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733" w:rsidRPr="00137733" w:rsidRDefault="00137733" w:rsidP="00137733">
      <w:pPr>
        <w:pStyle w:val="Default"/>
        <w:rPr>
          <w:rFonts w:ascii="Calibri" w:hAnsi="Calibri" w:cs="Calibri"/>
          <w:sz w:val="22"/>
          <w:szCs w:val="22"/>
        </w:rPr>
      </w:pPr>
    </w:p>
    <w:p w:rsidR="00137733" w:rsidRPr="00137733" w:rsidRDefault="00137733" w:rsidP="00CB1B55">
      <w:pPr>
        <w:pStyle w:val="ssPara1"/>
        <w:jc w:val="center"/>
        <w:rPr>
          <w:rFonts w:ascii="Calibri" w:eastAsia="Arial" w:hAnsi="Calibri" w:cs="Calibri"/>
          <w:color w:val="000000"/>
        </w:rPr>
      </w:pPr>
      <w:r w:rsidRPr="00137733">
        <w:rPr>
          <w:rFonts w:ascii="Calibri" w:hAnsi="Calibri" w:cs="Calibri"/>
          <w:b/>
          <w:bCs/>
        </w:rPr>
        <w:t>Appendix 2 to Practice Direction 51U</w:t>
      </w:r>
      <w:bookmarkStart w:id="0" w:name="_GoBack"/>
      <w:bookmarkEnd w:id="0"/>
    </w:p>
    <w:p w:rsidR="00137733" w:rsidRPr="00137733" w:rsidRDefault="00137733" w:rsidP="00137733">
      <w:pPr>
        <w:pStyle w:val="ssPara1"/>
        <w:jc w:val="center"/>
        <w:rPr>
          <w:rFonts w:ascii="Calibri" w:hAnsi="Calibri" w:cs="Calibri"/>
          <w:b/>
          <w:bCs/>
        </w:rPr>
      </w:pPr>
      <w:r w:rsidRPr="00137733">
        <w:rPr>
          <w:rFonts w:ascii="Calibri" w:eastAsia="Arial" w:hAnsi="Calibri" w:cs="Calibri"/>
          <w:color w:val="000000"/>
        </w:rPr>
        <w:t xml:space="preserve"> </w:t>
      </w:r>
      <w:r w:rsidRPr="00137733">
        <w:rPr>
          <w:rFonts w:ascii="Calibri" w:eastAsia="Arial" w:hAnsi="Calibri" w:cs="Calibri"/>
          <w:b/>
          <w:bCs/>
          <w:color w:val="000000"/>
        </w:rPr>
        <w:t>Disclosure Review Document</w:t>
      </w:r>
    </w:p>
    <w:p w:rsidR="00903624" w:rsidRPr="00137733" w:rsidRDefault="00137733" w:rsidP="00137733">
      <w:pPr>
        <w:pStyle w:val="ssPara1"/>
        <w:rPr>
          <w:rFonts w:ascii="Calibri" w:hAnsi="Calibri" w:cs="Calibri"/>
          <w:u w:val="single"/>
        </w:rPr>
      </w:pPr>
      <w:r w:rsidRPr="00137733">
        <w:rPr>
          <w:rFonts w:ascii="Calibri" w:hAnsi="Calibri" w:cs="Calibri"/>
          <w:u w:val="single"/>
        </w:rPr>
        <w:t>Explanatory Note</w:t>
      </w:r>
    </w:p>
    <w:p w:rsidR="007552C3" w:rsidRPr="00137733" w:rsidRDefault="00137733" w:rsidP="0049333F">
      <w:pPr>
        <w:pStyle w:val="ssNoHeading1"/>
        <w:rPr>
          <w:rFonts w:ascii="Calibri" w:hAnsi="Calibri" w:cs="Calibri"/>
          <w:szCs w:val="22"/>
        </w:rPr>
      </w:pPr>
      <w:r w:rsidRPr="00137733">
        <w:rPr>
          <w:rFonts w:ascii="Calibri" w:hAnsi="Calibri" w:cs="Calibri"/>
          <w:szCs w:val="22"/>
        </w:rPr>
        <w:t>The Disclosure Review Document (“DRD”) is intended to:</w:t>
      </w:r>
    </w:p>
    <w:p w:rsidR="007552C3" w:rsidRPr="00137733" w:rsidRDefault="00137733" w:rsidP="001979F0">
      <w:pPr>
        <w:pStyle w:val="ssNoHeading3"/>
        <w:rPr>
          <w:rFonts w:ascii="Calibri" w:hAnsi="Calibri" w:cs="Calibri"/>
          <w:b/>
        </w:rPr>
      </w:pPr>
      <w:r w:rsidRPr="00137733">
        <w:rPr>
          <w:rFonts w:ascii="Calibri" w:hAnsi="Calibri" w:cs="Calibri"/>
        </w:rPr>
        <w:t xml:space="preserve">facilitate the exchange of information and provide a framework for discussions around the initial scoping of disclosure; </w:t>
      </w:r>
    </w:p>
    <w:p w:rsidR="007552C3" w:rsidRPr="00137733" w:rsidRDefault="00137733" w:rsidP="001979F0">
      <w:pPr>
        <w:pStyle w:val="ssNoHeading3"/>
        <w:rPr>
          <w:rFonts w:ascii="Calibri" w:hAnsi="Calibri" w:cs="Calibri"/>
        </w:rPr>
      </w:pPr>
      <w:r w:rsidRPr="00137733">
        <w:rPr>
          <w:rFonts w:ascii="Calibri" w:hAnsi="Calibri" w:cs="Calibri"/>
        </w:rPr>
        <w:t>help the parties to agree a sensible and cost-effective approach to disclosure and identify areas of disagreement; and</w:t>
      </w:r>
    </w:p>
    <w:p w:rsidR="007552C3" w:rsidRPr="00137733" w:rsidRDefault="00137733" w:rsidP="001979F0">
      <w:pPr>
        <w:pStyle w:val="ssNoHeading3"/>
        <w:rPr>
          <w:rFonts w:ascii="Calibri" w:hAnsi="Calibri" w:cs="Calibri"/>
        </w:rPr>
      </w:pPr>
      <w:r w:rsidRPr="00137733">
        <w:rPr>
          <w:rFonts w:ascii="Calibri" w:hAnsi="Calibri" w:cs="Calibri"/>
        </w:rPr>
        <w:t>provide the court with parties’ proposals on disclosure, agreed or otherwise, so the court can make appropriate case management decisions at the case management conference.</w:t>
      </w:r>
    </w:p>
    <w:p w:rsidR="006963EB" w:rsidRPr="00137733" w:rsidRDefault="00137733" w:rsidP="00A9692A">
      <w:pPr>
        <w:pStyle w:val="ssNoHeading1"/>
        <w:rPr>
          <w:rFonts w:ascii="Calibri" w:hAnsi="Calibri" w:cs="Calibri"/>
          <w:szCs w:val="22"/>
        </w:rPr>
      </w:pPr>
      <w:r w:rsidRPr="00137733">
        <w:rPr>
          <w:rFonts w:ascii="Calibri" w:hAnsi="Calibri" w:cs="Calibri"/>
          <w:szCs w:val="22"/>
        </w:rPr>
        <w:t xml:space="preserve">The explanatory notes to each section of the DRD are guidance.  Nevertheless, parties are encouraged to follow this guidance, where applicable, unless there are good reasons not to do so. </w:t>
      </w:r>
    </w:p>
    <w:p w:rsidR="000C459D" w:rsidRPr="00137733" w:rsidRDefault="00137733" w:rsidP="00A9692A">
      <w:pPr>
        <w:pStyle w:val="ssNoHeading1"/>
        <w:rPr>
          <w:rFonts w:ascii="Calibri" w:hAnsi="Calibri" w:cs="Calibri"/>
          <w:szCs w:val="22"/>
        </w:rPr>
      </w:pPr>
      <w:r w:rsidRPr="00137733">
        <w:rPr>
          <w:rFonts w:ascii="Calibri" w:hAnsi="Calibri" w:cs="Calibri"/>
          <w:szCs w:val="22"/>
        </w:rPr>
        <w:t>Unless otherwise stated, references to paragraph numbers in the DRD are to Practice Direction [ ].   If there is a conflict between the DRD and the Practice Direction, the Practice Direction will prevail.</w:t>
      </w:r>
    </w:p>
    <w:p w:rsidR="00475BE6" w:rsidRPr="00137733" w:rsidRDefault="00137733">
      <w:pPr>
        <w:pStyle w:val="ssNoHeading1"/>
        <w:rPr>
          <w:rFonts w:ascii="Calibri" w:hAnsi="Calibri" w:cs="Calibri"/>
          <w:szCs w:val="22"/>
        </w:rPr>
      </w:pPr>
      <w:r w:rsidRPr="00137733">
        <w:rPr>
          <w:rFonts w:ascii="Calibri" w:hAnsi="Calibri" w:cs="Calibri"/>
          <w:szCs w:val="22"/>
        </w:rPr>
        <w:t>The DRD only needs to be completed where the parties are seeking an order for Extended Disclosure where a search-based Disclosure Model (i.e. Models C, D and/or E) is proposed.  In complex cases, the DRD may be modified as required to ensure that information is provided to the court in a convenient and helpful format.  This may include revising some of the questions asked in Sections 2 and 3 of the DRD or adding others relevant to the particular disclosure exercise to be undertaken.</w:t>
      </w:r>
    </w:p>
    <w:p w:rsidR="004024A0" w:rsidRPr="00137733" w:rsidRDefault="00137733" w:rsidP="00475BE6">
      <w:pPr>
        <w:pStyle w:val="ssNoHeading1"/>
        <w:rPr>
          <w:rFonts w:ascii="Calibri" w:hAnsi="Calibri" w:cs="Calibri"/>
          <w:szCs w:val="22"/>
        </w:rPr>
      </w:pPr>
      <w:r w:rsidRPr="00137733">
        <w:rPr>
          <w:rFonts w:ascii="Calibri" w:hAnsi="Calibri" w:cs="Calibri"/>
          <w:szCs w:val="22"/>
        </w:rPr>
        <w:t xml:space="preserve">The DRD should be completed and submitted electronically as a single document to the court by the parties.  The claimant will be responsible for doing this.  In some proceedings, not every section of the DRD will need to be filled out, particularly if the proceedings are likely to require very little disclosure and/or if the identification and retrieval of documents is likely to be straightforward.   </w:t>
      </w:r>
    </w:p>
    <w:p w:rsidR="001E2BC8" w:rsidRPr="00137733" w:rsidRDefault="00137733" w:rsidP="001E2BC8">
      <w:pPr>
        <w:pStyle w:val="ssNoHeading1"/>
        <w:rPr>
          <w:rFonts w:ascii="Calibri" w:hAnsi="Calibri" w:cs="Calibri"/>
          <w:szCs w:val="22"/>
        </w:rPr>
      </w:pPr>
      <w:r w:rsidRPr="00137733">
        <w:rPr>
          <w:rFonts w:ascii="Calibri" w:hAnsi="Calibri" w:cs="Calibri"/>
          <w:szCs w:val="22"/>
        </w:rPr>
        <w:t>Unless otherwise agreed between the parties or ordered by the court, the timetable for completion of the DRD is set out in paragraphs 7 and 10 of the Practice Direction.  For convenience the timetable is summarised below as follows:</w:t>
      </w:r>
    </w:p>
    <w:p w:rsidR="006963EB" w:rsidRPr="00137733" w:rsidRDefault="00CB1B55" w:rsidP="006963EB">
      <w:pPr>
        <w:pStyle w:val="ssNoHeading1"/>
        <w:numPr>
          <w:ilvl w:val="0"/>
          <w:numId w:val="0"/>
        </w:numPr>
        <w:ind w:left="709"/>
        <w:rPr>
          <w:rFonts w:ascii="Calibri" w:hAnsi="Calibri" w:cs="Calibri"/>
          <w:szCs w:val="22"/>
        </w:rPr>
      </w:pPr>
    </w:p>
    <w:tbl>
      <w:tblPr>
        <w:tblStyle w:val="Training"/>
        <w:tblW w:w="0" w:type="auto"/>
        <w:tblInd w:w="817" w:type="dxa"/>
        <w:tblLook w:val="04A0" w:firstRow="1" w:lastRow="0" w:firstColumn="1" w:lastColumn="0" w:noHBand="0" w:noVBand="1"/>
      </w:tblPr>
      <w:tblGrid>
        <w:gridCol w:w="1276"/>
        <w:gridCol w:w="8363"/>
        <w:gridCol w:w="1418"/>
        <w:gridCol w:w="3402"/>
      </w:tblGrid>
      <w:tr w:rsidR="00523540" w:rsidRPr="00137733" w:rsidTr="00EC5A89">
        <w:trPr>
          <w:cnfStyle w:val="100000000000" w:firstRow="1" w:lastRow="0" w:firstColumn="0" w:lastColumn="0" w:oddVBand="0" w:evenVBand="0" w:oddHBand="0" w:evenHBand="0" w:firstRowFirstColumn="0" w:firstRowLastColumn="0" w:lastRowFirstColumn="0" w:lastRowLastColumn="0"/>
        </w:trPr>
        <w:tc>
          <w:tcPr>
            <w:tcW w:w="1276" w:type="dxa"/>
            <w:shd w:val="pct5" w:color="auto" w:fill="auto"/>
          </w:tcPr>
          <w:p w:rsidR="001E2BC8" w:rsidRPr="00137733" w:rsidRDefault="00CB1B55" w:rsidP="003C3091">
            <w:pPr>
              <w:pStyle w:val="ssNoHeading1"/>
              <w:numPr>
                <w:ilvl w:val="0"/>
                <w:numId w:val="0"/>
              </w:numPr>
              <w:rPr>
                <w:rFonts w:ascii="Calibri" w:hAnsi="Calibri" w:cs="Calibri"/>
                <w:b/>
                <w:szCs w:val="22"/>
              </w:rPr>
            </w:pPr>
          </w:p>
        </w:tc>
        <w:tc>
          <w:tcPr>
            <w:tcW w:w="8363" w:type="dxa"/>
            <w:shd w:val="pct5" w:color="auto" w:fill="auto"/>
          </w:tcPr>
          <w:p w:rsidR="001E2BC8" w:rsidRPr="00137733" w:rsidRDefault="00137733" w:rsidP="004B3EBC">
            <w:pPr>
              <w:pStyle w:val="ssNoHeading1"/>
              <w:numPr>
                <w:ilvl w:val="0"/>
                <w:numId w:val="0"/>
              </w:numPr>
              <w:jc w:val="center"/>
              <w:rPr>
                <w:rFonts w:ascii="Calibri" w:hAnsi="Calibri" w:cs="Calibri"/>
                <w:b/>
                <w:szCs w:val="22"/>
              </w:rPr>
            </w:pPr>
            <w:r w:rsidRPr="00137733">
              <w:rPr>
                <w:rFonts w:ascii="Calibri" w:hAnsi="Calibri" w:cs="Calibri"/>
                <w:b/>
                <w:szCs w:val="22"/>
              </w:rPr>
              <w:t>Stage to be completed</w:t>
            </w:r>
          </w:p>
        </w:tc>
        <w:tc>
          <w:tcPr>
            <w:tcW w:w="1418" w:type="dxa"/>
            <w:shd w:val="pct5" w:color="auto" w:fill="auto"/>
          </w:tcPr>
          <w:p w:rsidR="001E2BC8" w:rsidRPr="00137733" w:rsidRDefault="00137733" w:rsidP="004B3EBC">
            <w:pPr>
              <w:pStyle w:val="ssNoHeading1"/>
              <w:numPr>
                <w:ilvl w:val="0"/>
                <w:numId w:val="0"/>
              </w:numPr>
              <w:jc w:val="center"/>
              <w:rPr>
                <w:rFonts w:ascii="Calibri" w:hAnsi="Calibri" w:cs="Calibri"/>
                <w:b/>
                <w:szCs w:val="22"/>
              </w:rPr>
            </w:pPr>
            <w:r w:rsidRPr="00137733">
              <w:rPr>
                <w:rFonts w:ascii="Calibri" w:hAnsi="Calibri" w:cs="Calibri"/>
                <w:b/>
                <w:szCs w:val="22"/>
              </w:rPr>
              <w:t>PD Ref.</w:t>
            </w:r>
          </w:p>
        </w:tc>
        <w:tc>
          <w:tcPr>
            <w:tcW w:w="3402" w:type="dxa"/>
            <w:shd w:val="pct5" w:color="auto" w:fill="auto"/>
          </w:tcPr>
          <w:p w:rsidR="001E2BC8" w:rsidRPr="00137733" w:rsidRDefault="00137733" w:rsidP="004B3EBC">
            <w:pPr>
              <w:pStyle w:val="ssNoHeading1"/>
              <w:numPr>
                <w:ilvl w:val="0"/>
                <w:numId w:val="0"/>
              </w:numPr>
              <w:jc w:val="center"/>
              <w:rPr>
                <w:rFonts w:ascii="Calibri" w:hAnsi="Calibri" w:cs="Calibri"/>
                <w:b/>
                <w:szCs w:val="22"/>
              </w:rPr>
            </w:pPr>
            <w:r w:rsidRPr="00137733">
              <w:rPr>
                <w:rFonts w:ascii="Calibri" w:hAnsi="Calibri" w:cs="Calibri"/>
                <w:b/>
                <w:szCs w:val="22"/>
              </w:rPr>
              <w:t>Deadline</w:t>
            </w:r>
          </w:p>
        </w:tc>
      </w:tr>
      <w:tr w:rsidR="00523540" w:rsidRPr="00137733" w:rsidTr="00EC5A89">
        <w:tc>
          <w:tcPr>
            <w:tcW w:w="1276" w:type="dxa"/>
          </w:tcPr>
          <w:p w:rsidR="001E2BC8" w:rsidRPr="00137733" w:rsidRDefault="00137733" w:rsidP="004B3EBC">
            <w:pPr>
              <w:pStyle w:val="ssNoHeading1"/>
              <w:numPr>
                <w:ilvl w:val="0"/>
                <w:numId w:val="0"/>
              </w:numPr>
              <w:ind w:left="709" w:hanging="709"/>
              <w:rPr>
                <w:rFonts w:ascii="Calibri" w:hAnsi="Calibri" w:cs="Calibri"/>
                <w:b/>
                <w:szCs w:val="22"/>
              </w:rPr>
            </w:pPr>
            <w:r w:rsidRPr="00137733">
              <w:rPr>
                <w:rFonts w:ascii="Calibri" w:hAnsi="Calibri" w:cs="Calibri"/>
                <w:b/>
                <w:szCs w:val="22"/>
              </w:rPr>
              <w:t>Step 1</w:t>
            </w:r>
          </w:p>
        </w:tc>
        <w:tc>
          <w:tcPr>
            <w:tcW w:w="8363" w:type="dxa"/>
          </w:tcPr>
          <w:p w:rsidR="001E2BC8" w:rsidRPr="00137733" w:rsidRDefault="00137733" w:rsidP="004B3EBC">
            <w:pPr>
              <w:pStyle w:val="ssNoHeading1"/>
              <w:numPr>
                <w:ilvl w:val="0"/>
                <w:numId w:val="0"/>
              </w:numPr>
              <w:rPr>
                <w:rFonts w:ascii="Calibri" w:hAnsi="Calibri" w:cs="Calibri"/>
                <w:szCs w:val="22"/>
              </w:rPr>
            </w:pPr>
            <w:r w:rsidRPr="00137733">
              <w:rPr>
                <w:rFonts w:ascii="Calibri" w:hAnsi="Calibri" w:cs="Calibri"/>
                <w:szCs w:val="22"/>
              </w:rPr>
              <w:t>Each party should state, in writing, whether or not it is likely to request Extended Disclosure to include one or more of Models B, C, D or E on one or more issues in the case.  At this point it should not particularise the Model(s) or the issue(s) in the case.</w:t>
            </w:r>
          </w:p>
        </w:tc>
        <w:tc>
          <w:tcPr>
            <w:tcW w:w="1418" w:type="dxa"/>
          </w:tcPr>
          <w:p w:rsidR="001E2BC8" w:rsidRPr="00137733" w:rsidRDefault="00137733" w:rsidP="004B3EBC">
            <w:pPr>
              <w:pStyle w:val="ssNoHeading1"/>
              <w:numPr>
                <w:ilvl w:val="0"/>
                <w:numId w:val="0"/>
              </w:numPr>
              <w:jc w:val="center"/>
              <w:rPr>
                <w:rFonts w:ascii="Calibri" w:hAnsi="Calibri" w:cs="Calibri"/>
                <w:szCs w:val="22"/>
              </w:rPr>
            </w:pPr>
            <w:r w:rsidRPr="00137733">
              <w:rPr>
                <w:rFonts w:ascii="Calibri" w:hAnsi="Calibri" w:cs="Calibri"/>
                <w:szCs w:val="22"/>
              </w:rPr>
              <w:t>Para 7.1</w:t>
            </w:r>
          </w:p>
        </w:tc>
        <w:tc>
          <w:tcPr>
            <w:tcW w:w="3402" w:type="dxa"/>
          </w:tcPr>
          <w:p w:rsidR="001E2BC8" w:rsidRPr="00137733" w:rsidRDefault="00137733" w:rsidP="003C3091">
            <w:pPr>
              <w:pStyle w:val="ssNoHeading1"/>
              <w:numPr>
                <w:ilvl w:val="0"/>
                <w:numId w:val="0"/>
              </w:numPr>
              <w:rPr>
                <w:rFonts w:ascii="Calibri" w:hAnsi="Calibri" w:cs="Calibri"/>
                <w:szCs w:val="22"/>
              </w:rPr>
            </w:pPr>
            <w:r w:rsidRPr="00137733">
              <w:rPr>
                <w:rFonts w:ascii="Calibri" w:hAnsi="Calibri" w:cs="Calibri"/>
                <w:szCs w:val="22"/>
              </w:rPr>
              <w:t>Within 28 days of the closure of statements of case</w:t>
            </w:r>
          </w:p>
        </w:tc>
      </w:tr>
      <w:tr w:rsidR="00523540" w:rsidRPr="00137733" w:rsidTr="00EC5A89">
        <w:tc>
          <w:tcPr>
            <w:tcW w:w="1276" w:type="dxa"/>
          </w:tcPr>
          <w:p w:rsidR="001E2BC8" w:rsidRPr="00137733" w:rsidRDefault="00137733" w:rsidP="003C3091">
            <w:pPr>
              <w:pStyle w:val="ssNoHeading1"/>
              <w:numPr>
                <w:ilvl w:val="0"/>
                <w:numId w:val="0"/>
              </w:numPr>
              <w:ind w:left="709" w:hanging="709"/>
              <w:rPr>
                <w:rFonts w:ascii="Calibri" w:hAnsi="Calibri" w:cs="Calibri"/>
                <w:b/>
                <w:szCs w:val="22"/>
              </w:rPr>
            </w:pPr>
            <w:r w:rsidRPr="00137733">
              <w:rPr>
                <w:rFonts w:ascii="Calibri" w:hAnsi="Calibri" w:cs="Calibri"/>
                <w:b/>
                <w:szCs w:val="22"/>
              </w:rPr>
              <w:t>Step 2</w:t>
            </w:r>
          </w:p>
        </w:tc>
        <w:tc>
          <w:tcPr>
            <w:tcW w:w="8363" w:type="dxa"/>
          </w:tcPr>
          <w:p w:rsidR="001E2BC8" w:rsidRPr="00137733" w:rsidRDefault="00137733" w:rsidP="004B3EBC">
            <w:pPr>
              <w:pStyle w:val="ssNoHeading1"/>
              <w:numPr>
                <w:ilvl w:val="0"/>
                <w:numId w:val="0"/>
              </w:numPr>
              <w:rPr>
                <w:rFonts w:ascii="Calibri" w:hAnsi="Calibri" w:cs="Calibri"/>
                <w:szCs w:val="22"/>
              </w:rPr>
            </w:pPr>
            <w:r w:rsidRPr="00137733">
              <w:rPr>
                <w:rFonts w:ascii="Calibri" w:hAnsi="Calibri" w:cs="Calibri"/>
                <w:szCs w:val="22"/>
              </w:rPr>
              <w:t>Where one or more of the parties has indicated it is likely to request Extended Disclosure, the claimant must prepare and serve on the other parties a draft List of Issues for Disclosure unless the equivalent of such a list has already been agreed between the parties (for example, as part of a fuller list of issues).</w:t>
            </w:r>
          </w:p>
        </w:tc>
        <w:tc>
          <w:tcPr>
            <w:tcW w:w="1418" w:type="dxa"/>
          </w:tcPr>
          <w:p w:rsidR="001E2BC8" w:rsidRPr="00137733" w:rsidRDefault="00137733" w:rsidP="003C3091">
            <w:pPr>
              <w:pStyle w:val="ssNoHeading1"/>
              <w:numPr>
                <w:ilvl w:val="0"/>
                <w:numId w:val="0"/>
              </w:numPr>
              <w:jc w:val="center"/>
              <w:rPr>
                <w:rFonts w:ascii="Calibri" w:hAnsi="Calibri" w:cs="Calibri"/>
                <w:szCs w:val="22"/>
              </w:rPr>
            </w:pPr>
            <w:r w:rsidRPr="00137733">
              <w:rPr>
                <w:rFonts w:ascii="Calibri" w:hAnsi="Calibri" w:cs="Calibri"/>
                <w:szCs w:val="22"/>
              </w:rPr>
              <w:t>Para 7.2</w:t>
            </w:r>
          </w:p>
        </w:tc>
        <w:tc>
          <w:tcPr>
            <w:tcW w:w="3402" w:type="dxa"/>
          </w:tcPr>
          <w:p w:rsidR="001E2BC8" w:rsidRPr="00137733" w:rsidRDefault="00137733" w:rsidP="003C3091">
            <w:pPr>
              <w:pStyle w:val="ssNoHeading1"/>
              <w:numPr>
                <w:ilvl w:val="0"/>
                <w:numId w:val="0"/>
              </w:numPr>
              <w:rPr>
                <w:rFonts w:ascii="Calibri" w:hAnsi="Calibri" w:cs="Calibri"/>
                <w:szCs w:val="22"/>
              </w:rPr>
            </w:pPr>
            <w:r w:rsidRPr="00137733">
              <w:rPr>
                <w:rFonts w:ascii="Calibri" w:hAnsi="Calibri" w:cs="Calibri"/>
                <w:szCs w:val="22"/>
              </w:rPr>
              <w:t>Within 42 days of the closure of statements of case</w:t>
            </w:r>
          </w:p>
        </w:tc>
      </w:tr>
      <w:tr w:rsidR="00523540" w:rsidRPr="00137733" w:rsidTr="00EC5A89">
        <w:tc>
          <w:tcPr>
            <w:tcW w:w="1276" w:type="dxa"/>
          </w:tcPr>
          <w:p w:rsidR="001E2BC8" w:rsidRPr="00137733" w:rsidRDefault="00137733" w:rsidP="003C3091">
            <w:pPr>
              <w:pStyle w:val="ssNoHeading1"/>
              <w:numPr>
                <w:ilvl w:val="0"/>
                <w:numId w:val="0"/>
              </w:numPr>
              <w:ind w:left="709" w:hanging="709"/>
              <w:rPr>
                <w:rFonts w:ascii="Calibri" w:hAnsi="Calibri" w:cs="Calibri"/>
                <w:b/>
                <w:szCs w:val="22"/>
              </w:rPr>
            </w:pPr>
            <w:r w:rsidRPr="00137733">
              <w:rPr>
                <w:rFonts w:ascii="Calibri" w:hAnsi="Calibri" w:cs="Calibri"/>
                <w:b/>
                <w:szCs w:val="22"/>
              </w:rPr>
              <w:t>Step 3</w:t>
            </w:r>
          </w:p>
        </w:tc>
        <w:tc>
          <w:tcPr>
            <w:tcW w:w="8363" w:type="dxa"/>
          </w:tcPr>
          <w:p w:rsidR="001E2BC8" w:rsidRPr="00137733" w:rsidRDefault="00137733" w:rsidP="00A801A1">
            <w:pPr>
              <w:pStyle w:val="ssNoHeading2"/>
              <w:numPr>
                <w:ilvl w:val="0"/>
                <w:numId w:val="0"/>
              </w:numPr>
              <w:rPr>
                <w:rFonts w:ascii="Calibri" w:hAnsi="Calibri" w:cs="Calibri"/>
                <w:szCs w:val="22"/>
              </w:rPr>
            </w:pPr>
            <w:bookmarkStart w:id="1" w:name="_Ref495395209"/>
            <w:r w:rsidRPr="00137733">
              <w:rPr>
                <w:rFonts w:ascii="Calibri" w:hAnsi="Calibri" w:cs="Calibri"/>
                <w:szCs w:val="22"/>
              </w:rPr>
              <w:t xml:space="preserve">In the event that a particular Issue for Disclosure has not been included in the List of Issues for Disclosure, or is described in a manner that is unacceptable to the defendant, using section 1A of the Disclosure Review Document the defendant should provide the claimant with its proposed wording or alternative wording for inclusion in the draft List of Issues for Disclosure </w:t>
            </w:r>
            <w:bookmarkEnd w:id="1"/>
            <w:r w:rsidRPr="00137733">
              <w:rPr>
                <w:rFonts w:ascii="Calibri" w:hAnsi="Calibri" w:cs="Calibri"/>
                <w:szCs w:val="22"/>
              </w:rPr>
              <w:t xml:space="preserve">  </w:t>
            </w:r>
          </w:p>
        </w:tc>
        <w:tc>
          <w:tcPr>
            <w:tcW w:w="1418" w:type="dxa"/>
          </w:tcPr>
          <w:p w:rsidR="001E2BC8" w:rsidRPr="00137733" w:rsidRDefault="00137733" w:rsidP="003C3091">
            <w:pPr>
              <w:pStyle w:val="ssNoHeading1"/>
              <w:numPr>
                <w:ilvl w:val="0"/>
                <w:numId w:val="0"/>
              </w:numPr>
              <w:jc w:val="center"/>
              <w:rPr>
                <w:rFonts w:ascii="Calibri" w:hAnsi="Calibri" w:cs="Calibri"/>
                <w:szCs w:val="22"/>
              </w:rPr>
            </w:pPr>
            <w:r w:rsidRPr="00137733">
              <w:rPr>
                <w:rFonts w:ascii="Calibri" w:hAnsi="Calibri" w:cs="Calibri"/>
                <w:szCs w:val="22"/>
              </w:rPr>
              <w:t>Para 7.5</w:t>
            </w:r>
          </w:p>
        </w:tc>
        <w:tc>
          <w:tcPr>
            <w:tcW w:w="3402" w:type="dxa"/>
          </w:tcPr>
          <w:p w:rsidR="001E2BC8" w:rsidRPr="00137733" w:rsidRDefault="00137733" w:rsidP="003C3091">
            <w:pPr>
              <w:pStyle w:val="ssNoHeading1"/>
              <w:numPr>
                <w:ilvl w:val="0"/>
                <w:numId w:val="0"/>
              </w:numPr>
              <w:rPr>
                <w:rFonts w:ascii="Calibri" w:hAnsi="Calibri" w:cs="Calibri"/>
                <w:szCs w:val="22"/>
              </w:rPr>
            </w:pPr>
            <w:r w:rsidRPr="00137733">
              <w:rPr>
                <w:rFonts w:ascii="Calibri" w:hAnsi="Calibri" w:cs="Calibri"/>
                <w:szCs w:val="22"/>
              </w:rPr>
              <w:t>As soon as practicable but in any event no later than 14 days after service of the draft List of Issues for Disclosure</w:t>
            </w:r>
          </w:p>
        </w:tc>
      </w:tr>
      <w:tr w:rsidR="00523540" w:rsidRPr="00137733" w:rsidTr="00EC5A89">
        <w:tc>
          <w:tcPr>
            <w:tcW w:w="1276" w:type="dxa"/>
          </w:tcPr>
          <w:p w:rsidR="001E2BC8" w:rsidRPr="00137733" w:rsidRDefault="00137733" w:rsidP="003C3091">
            <w:pPr>
              <w:pStyle w:val="ssNoHeading1"/>
              <w:numPr>
                <w:ilvl w:val="0"/>
                <w:numId w:val="0"/>
              </w:numPr>
              <w:ind w:left="709" w:hanging="709"/>
              <w:rPr>
                <w:rFonts w:ascii="Calibri" w:hAnsi="Calibri" w:cs="Calibri"/>
                <w:b/>
                <w:szCs w:val="22"/>
              </w:rPr>
            </w:pPr>
            <w:bookmarkStart w:id="2" w:name="_Hlk514948449"/>
            <w:r w:rsidRPr="00137733">
              <w:rPr>
                <w:rFonts w:ascii="Calibri" w:hAnsi="Calibri" w:cs="Calibri"/>
                <w:b/>
                <w:szCs w:val="22"/>
              </w:rPr>
              <w:t>Step 4</w:t>
            </w:r>
          </w:p>
        </w:tc>
        <w:tc>
          <w:tcPr>
            <w:tcW w:w="8363" w:type="dxa"/>
          </w:tcPr>
          <w:p w:rsidR="001E2BC8" w:rsidRPr="00137733" w:rsidRDefault="00137733" w:rsidP="00A9692A">
            <w:pPr>
              <w:pStyle w:val="ssNoHeading1"/>
              <w:numPr>
                <w:ilvl w:val="0"/>
                <w:numId w:val="0"/>
              </w:numPr>
              <w:rPr>
                <w:rFonts w:ascii="Calibri" w:hAnsi="Calibri" w:cs="Calibri"/>
                <w:szCs w:val="22"/>
              </w:rPr>
            </w:pPr>
            <w:r w:rsidRPr="00137733">
              <w:rPr>
                <w:rFonts w:ascii="Calibri" w:hAnsi="Calibri" w:cs="Calibri"/>
                <w:szCs w:val="22"/>
              </w:rPr>
              <w:t>The parties must discuss and seek to agree the draft List of Issues for Disclosure. They should consider whether any draft Issue for Disclosure can be removed. For each Issue for Disclosure that is maintained, the parties should indicate at this point, using Section 1A of the Disclosure Review Document which Model of Extended Disclosure is sought for each party. Where Model C Disclosure is contemplated the parties should discuss the requests that might apply for the purpose of that disclosure.</w:t>
            </w:r>
          </w:p>
        </w:tc>
        <w:tc>
          <w:tcPr>
            <w:tcW w:w="1418" w:type="dxa"/>
          </w:tcPr>
          <w:p w:rsidR="001E2BC8" w:rsidRPr="00137733" w:rsidRDefault="00137733" w:rsidP="003C3091">
            <w:pPr>
              <w:pStyle w:val="ssNoHeading1"/>
              <w:numPr>
                <w:ilvl w:val="0"/>
                <w:numId w:val="0"/>
              </w:numPr>
              <w:jc w:val="center"/>
              <w:rPr>
                <w:rFonts w:ascii="Calibri" w:hAnsi="Calibri" w:cs="Calibri"/>
                <w:szCs w:val="22"/>
              </w:rPr>
            </w:pPr>
            <w:r w:rsidRPr="00137733">
              <w:rPr>
                <w:rFonts w:ascii="Calibri" w:hAnsi="Calibri" w:cs="Calibri"/>
                <w:szCs w:val="22"/>
              </w:rPr>
              <w:t>Para 7.6</w:t>
            </w:r>
          </w:p>
        </w:tc>
        <w:tc>
          <w:tcPr>
            <w:tcW w:w="3402" w:type="dxa"/>
          </w:tcPr>
          <w:p w:rsidR="001E2BC8" w:rsidRPr="00137733" w:rsidRDefault="00137733" w:rsidP="003C3091">
            <w:pPr>
              <w:pStyle w:val="ssNoHeading1"/>
              <w:numPr>
                <w:ilvl w:val="0"/>
                <w:numId w:val="0"/>
              </w:numPr>
              <w:rPr>
                <w:rFonts w:ascii="Calibri" w:hAnsi="Calibri" w:cs="Calibri"/>
                <w:szCs w:val="22"/>
              </w:rPr>
            </w:pPr>
            <w:r w:rsidRPr="00137733">
              <w:rPr>
                <w:rFonts w:ascii="Calibri" w:hAnsi="Calibri" w:cs="Calibri"/>
                <w:szCs w:val="22"/>
              </w:rPr>
              <w:t>In advance of the first case management conference</w:t>
            </w:r>
          </w:p>
        </w:tc>
      </w:tr>
      <w:tr w:rsidR="00523540" w:rsidRPr="00137733" w:rsidTr="00EC5A89">
        <w:tc>
          <w:tcPr>
            <w:tcW w:w="1276" w:type="dxa"/>
          </w:tcPr>
          <w:p w:rsidR="001E2BC8" w:rsidRPr="00137733" w:rsidRDefault="00137733" w:rsidP="003C3091">
            <w:pPr>
              <w:pStyle w:val="ssNoHeading1"/>
              <w:numPr>
                <w:ilvl w:val="0"/>
                <w:numId w:val="0"/>
              </w:numPr>
              <w:ind w:left="709" w:hanging="709"/>
              <w:rPr>
                <w:rFonts w:ascii="Calibri" w:hAnsi="Calibri" w:cs="Calibri"/>
                <w:b/>
                <w:szCs w:val="22"/>
              </w:rPr>
            </w:pPr>
            <w:r w:rsidRPr="00137733">
              <w:rPr>
                <w:rFonts w:ascii="Calibri" w:hAnsi="Calibri" w:cs="Calibri"/>
                <w:b/>
                <w:szCs w:val="22"/>
              </w:rPr>
              <w:t>Step 5</w:t>
            </w:r>
          </w:p>
        </w:tc>
        <w:tc>
          <w:tcPr>
            <w:tcW w:w="8363" w:type="dxa"/>
          </w:tcPr>
          <w:p w:rsidR="001E2BC8" w:rsidRPr="00137733" w:rsidRDefault="00137733" w:rsidP="004B3EBC">
            <w:pPr>
              <w:pStyle w:val="ssNoHeading1"/>
              <w:numPr>
                <w:ilvl w:val="0"/>
                <w:numId w:val="0"/>
              </w:numPr>
              <w:rPr>
                <w:rFonts w:ascii="Calibri" w:hAnsi="Calibri" w:cs="Calibri"/>
                <w:szCs w:val="22"/>
              </w:rPr>
            </w:pPr>
            <w:r w:rsidRPr="00137733">
              <w:rPr>
                <w:rFonts w:ascii="Calibri" w:hAnsi="Calibri" w:cs="Calibri"/>
                <w:szCs w:val="22"/>
              </w:rPr>
              <w:t xml:space="preserve">Any party proposing Model C Disclosure must complete and then provide </w:t>
            </w:r>
            <w:bookmarkStart w:id="3" w:name="DocXTextRef38"/>
            <w:r w:rsidRPr="00137733">
              <w:rPr>
                <w:rFonts w:ascii="Calibri" w:hAnsi="Calibri" w:cs="Calibri"/>
                <w:szCs w:val="22"/>
              </w:rPr>
              <w:t>Section 1B</w:t>
            </w:r>
            <w:bookmarkEnd w:id="3"/>
            <w:r w:rsidRPr="00137733">
              <w:rPr>
                <w:rFonts w:ascii="Calibri" w:hAnsi="Calibri" w:cs="Calibri"/>
                <w:szCs w:val="22"/>
              </w:rPr>
              <w:t xml:space="preserve"> of the Disclosure Review Document to the other parties. </w:t>
            </w:r>
          </w:p>
        </w:tc>
        <w:tc>
          <w:tcPr>
            <w:tcW w:w="1418" w:type="dxa"/>
          </w:tcPr>
          <w:p w:rsidR="001E2BC8" w:rsidRPr="00137733" w:rsidRDefault="00137733" w:rsidP="003C3091">
            <w:pPr>
              <w:pStyle w:val="ssNoHeading1"/>
              <w:numPr>
                <w:ilvl w:val="0"/>
                <w:numId w:val="0"/>
              </w:numPr>
              <w:jc w:val="center"/>
              <w:rPr>
                <w:rFonts w:ascii="Calibri" w:hAnsi="Calibri" w:cs="Calibri"/>
                <w:szCs w:val="22"/>
              </w:rPr>
            </w:pPr>
            <w:r w:rsidRPr="00137733">
              <w:rPr>
                <w:rFonts w:ascii="Calibri" w:hAnsi="Calibri" w:cs="Calibri"/>
                <w:szCs w:val="22"/>
              </w:rPr>
              <w:t>Para 10.5</w:t>
            </w:r>
          </w:p>
        </w:tc>
        <w:tc>
          <w:tcPr>
            <w:tcW w:w="3402" w:type="dxa"/>
          </w:tcPr>
          <w:p w:rsidR="0091690E" w:rsidRPr="00137733" w:rsidRDefault="00137733" w:rsidP="003C3091">
            <w:pPr>
              <w:pStyle w:val="ssNoHeading1"/>
              <w:numPr>
                <w:ilvl w:val="0"/>
                <w:numId w:val="0"/>
              </w:numPr>
              <w:rPr>
                <w:rFonts w:ascii="Calibri" w:hAnsi="Calibri" w:cs="Calibri"/>
                <w:szCs w:val="22"/>
              </w:rPr>
            </w:pPr>
            <w:r w:rsidRPr="00137733">
              <w:rPr>
                <w:rFonts w:ascii="Calibri" w:hAnsi="Calibri" w:cs="Calibri"/>
                <w:szCs w:val="22"/>
              </w:rPr>
              <w:t>No later than 28 days after the defendant has responded in accordance with paragraph 7.5 of the Practice Direction to the claimant’s draft List of Issues for Disclosure.</w:t>
            </w:r>
          </w:p>
        </w:tc>
      </w:tr>
      <w:tr w:rsidR="00523540" w:rsidRPr="00137733" w:rsidTr="00EC5A89">
        <w:tc>
          <w:tcPr>
            <w:tcW w:w="1276" w:type="dxa"/>
          </w:tcPr>
          <w:p w:rsidR="001E2BC8" w:rsidRPr="00137733" w:rsidRDefault="00137733" w:rsidP="003C3091">
            <w:pPr>
              <w:pStyle w:val="ssNoHeading1"/>
              <w:numPr>
                <w:ilvl w:val="0"/>
                <w:numId w:val="0"/>
              </w:numPr>
              <w:ind w:left="709" w:hanging="709"/>
              <w:rPr>
                <w:rFonts w:ascii="Calibri" w:hAnsi="Calibri" w:cs="Calibri"/>
                <w:b/>
                <w:szCs w:val="22"/>
              </w:rPr>
            </w:pPr>
            <w:r w:rsidRPr="00137733">
              <w:rPr>
                <w:rFonts w:ascii="Calibri" w:hAnsi="Calibri" w:cs="Calibri"/>
                <w:b/>
                <w:szCs w:val="22"/>
              </w:rPr>
              <w:lastRenderedPageBreak/>
              <w:t>Step 6</w:t>
            </w:r>
          </w:p>
        </w:tc>
        <w:tc>
          <w:tcPr>
            <w:tcW w:w="8363" w:type="dxa"/>
          </w:tcPr>
          <w:p w:rsidR="001E2BC8" w:rsidRPr="00137733" w:rsidRDefault="00137733" w:rsidP="004B3EBC">
            <w:pPr>
              <w:pStyle w:val="ssNoHeading1"/>
              <w:numPr>
                <w:ilvl w:val="0"/>
                <w:numId w:val="0"/>
              </w:numPr>
              <w:rPr>
                <w:rFonts w:ascii="Calibri" w:hAnsi="Calibri" w:cs="Calibri"/>
                <w:szCs w:val="22"/>
              </w:rPr>
            </w:pPr>
            <w:bookmarkStart w:id="4" w:name="_Ref495395256"/>
            <w:r w:rsidRPr="00137733">
              <w:rPr>
                <w:rFonts w:ascii="Calibri" w:hAnsi="Calibri" w:cs="Calibri"/>
                <w:szCs w:val="22"/>
              </w:rPr>
              <w:t>Any party provided with a completed Section 1B in this way must respond by completing the “response” column either agreeing to the request or giving concise reasons for not agreeing to the request.</w:t>
            </w:r>
            <w:bookmarkEnd w:id="4"/>
          </w:p>
        </w:tc>
        <w:tc>
          <w:tcPr>
            <w:tcW w:w="1418" w:type="dxa"/>
          </w:tcPr>
          <w:p w:rsidR="001E2BC8" w:rsidRPr="00137733" w:rsidRDefault="00137733" w:rsidP="003C3091">
            <w:pPr>
              <w:pStyle w:val="ssNoHeading1"/>
              <w:numPr>
                <w:ilvl w:val="0"/>
                <w:numId w:val="0"/>
              </w:numPr>
              <w:jc w:val="center"/>
              <w:rPr>
                <w:rFonts w:ascii="Calibri" w:hAnsi="Calibri" w:cs="Calibri"/>
                <w:szCs w:val="22"/>
              </w:rPr>
            </w:pPr>
            <w:r w:rsidRPr="00137733">
              <w:rPr>
                <w:rFonts w:ascii="Calibri" w:hAnsi="Calibri" w:cs="Calibri"/>
                <w:szCs w:val="22"/>
              </w:rPr>
              <w:t>10.5</w:t>
            </w:r>
          </w:p>
        </w:tc>
        <w:tc>
          <w:tcPr>
            <w:tcW w:w="3402" w:type="dxa"/>
          </w:tcPr>
          <w:p w:rsidR="001E2BC8" w:rsidRPr="00137733" w:rsidRDefault="00137733" w:rsidP="003C3091">
            <w:pPr>
              <w:pStyle w:val="ssNoHeading1"/>
              <w:numPr>
                <w:ilvl w:val="0"/>
                <w:numId w:val="0"/>
              </w:numPr>
              <w:rPr>
                <w:rFonts w:ascii="Calibri" w:hAnsi="Calibri" w:cs="Calibri"/>
                <w:szCs w:val="22"/>
              </w:rPr>
            </w:pPr>
            <w:r w:rsidRPr="00137733">
              <w:rPr>
                <w:rFonts w:ascii="Calibri" w:hAnsi="Calibri" w:cs="Calibri"/>
                <w:szCs w:val="22"/>
              </w:rPr>
              <w:t>Within 14 days of receiving requests in Section 1B of the Disclosure Review Document.</w:t>
            </w:r>
          </w:p>
        </w:tc>
      </w:tr>
      <w:bookmarkEnd w:id="2"/>
      <w:tr w:rsidR="00523540" w:rsidRPr="00137733" w:rsidTr="00EC5A89">
        <w:tc>
          <w:tcPr>
            <w:tcW w:w="1276" w:type="dxa"/>
          </w:tcPr>
          <w:p w:rsidR="001E2BC8" w:rsidRPr="00137733" w:rsidRDefault="00137733" w:rsidP="003C3091">
            <w:pPr>
              <w:pStyle w:val="ssNoHeading1"/>
              <w:numPr>
                <w:ilvl w:val="0"/>
                <w:numId w:val="0"/>
              </w:numPr>
              <w:ind w:left="709" w:hanging="709"/>
              <w:rPr>
                <w:rFonts w:ascii="Calibri" w:hAnsi="Calibri" w:cs="Calibri"/>
                <w:b/>
                <w:szCs w:val="22"/>
              </w:rPr>
            </w:pPr>
            <w:r w:rsidRPr="00137733">
              <w:rPr>
                <w:rFonts w:ascii="Calibri" w:hAnsi="Calibri" w:cs="Calibri"/>
                <w:b/>
                <w:szCs w:val="22"/>
              </w:rPr>
              <w:t>Step 7</w:t>
            </w:r>
          </w:p>
        </w:tc>
        <w:tc>
          <w:tcPr>
            <w:tcW w:w="8363" w:type="dxa"/>
          </w:tcPr>
          <w:p w:rsidR="001E2BC8" w:rsidRPr="00137733" w:rsidRDefault="00137733" w:rsidP="004B3EBC">
            <w:pPr>
              <w:pStyle w:val="ssNoHeading1"/>
              <w:numPr>
                <w:ilvl w:val="0"/>
                <w:numId w:val="0"/>
              </w:numPr>
              <w:rPr>
                <w:rFonts w:ascii="Calibri" w:hAnsi="Calibri" w:cs="Calibri"/>
                <w:szCs w:val="22"/>
              </w:rPr>
            </w:pPr>
            <w:r w:rsidRPr="00137733">
              <w:rPr>
                <w:rFonts w:ascii="Calibri" w:hAnsi="Calibri" w:cs="Calibri"/>
                <w:szCs w:val="22"/>
              </w:rPr>
              <w:t>Having agreed the List of Issues for Disclosure</w:t>
            </w:r>
            <w:bookmarkStart w:id="5" w:name="DocXTextRef46"/>
            <w:bookmarkEnd w:id="5"/>
            <w:r w:rsidRPr="00137733">
              <w:rPr>
                <w:rFonts w:ascii="Calibri" w:hAnsi="Calibri" w:cs="Calibri"/>
                <w:szCs w:val="22"/>
              </w:rPr>
              <w:t xml:space="preserve"> and exchanged proposals on Model(s) for Extended Disclosure, the parties should prepare and exchange drafts of Section 2 of the Disclosure Review Document (including costs estimates of different proposals, and where possible estimates of likely amount of documents involved).</w:t>
            </w:r>
          </w:p>
        </w:tc>
        <w:tc>
          <w:tcPr>
            <w:tcW w:w="1418" w:type="dxa"/>
          </w:tcPr>
          <w:p w:rsidR="001E2BC8" w:rsidRPr="00137733" w:rsidRDefault="00137733" w:rsidP="003C3091">
            <w:pPr>
              <w:pStyle w:val="ssNoHeading1"/>
              <w:numPr>
                <w:ilvl w:val="0"/>
                <w:numId w:val="0"/>
              </w:numPr>
              <w:jc w:val="center"/>
              <w:rPr>
                <w:rFonts w:ascii="Calibri" w:hAnsi="Calibri" w:cs="Calibri"/>
                <w:szCs w:val="22"/>
              </w:rPr>
            </w:pPr>
            <w:r w:rsidRPr="00137733">
              <w:rPr>
                <w:rFonts w:ascii="Calibri" w:hAnsi="Calibri" w:cs="Calibri"/>
                <w:szCs w:val="22"/>
              </w:rPr>
              <w:t>Para 10.6</w:t>
            </w:r>
          </w:p>
        </w:tc>
        <w:tc>
          <w:tcPr>
            <w:tcW w:w="3402" w:type="dxa"/>
          </w:tcPr>
          <w:p w:rsidR="001E2BC8" w:rsidRPr="00137733" w:rsidRDefault="00137733" w:rsidP="004B3EBC">
            <w:pPr>
              <w:pStyle w:val="ssNoHeading1"/>
              <w:numPr>
                <w:ilvl w:val="0"/>
                <w:numId w:val="0"/>
              </w:numPr>
              <w:rPr>
                <w:rFonts w:ascii="Calibri" w:hAnsi="Calibri" w:cs="Calibri"/>
                <w:szCs w:val="22"/>
              </w:rPr>
            </w:pPr>
            <w:r w:rsidRPr="00137733">
              <w:rPr>
                <w:rFonts w:ascii="Calibri" w:hAnsi="Calibri" w:cs="Calibri"/>
                <w:szCs w:val="22"/>
              </w:rPr>
              <w:t>As soon as reasonably practicable and in any event not later than 14 days before the case management conference.</w:t>
            </w:r>
          </w:p>
        </w:tc>
      </w:tr>
      <w:tr w:rsidR="00523540" w:rsidRPr="00137733" w:rsidTr="00EC5A89">
        <w:tc>
          <w:tcPr>
            <w:tcW w:w="1276" w:type="dxa"/>
          </w:tcPr>
          <w:p w:rsidR="001E2BC8" w:rsidRPr="00137733" w:rsidRDefault="00137733" w:rsidP="003C3091">
            <w:pPr>
              <w:pStyle w:val="ssNoHeading1"/>
              <w:numPr>
                <w:ilvl w:val="0"/>
                <w:numId w:val="0"/>
              </w:numPr>
              <w:ind w:left="709" w:hanging="709"/>
              <w:rPr>
                <w:rFonts w:ascii="Calibri" w:hAnsi="Calibri" w:cs="Calibri"/>
                <w:b/>
                <w:szCs w:val="22"/>
              </w:rPr>
            </w:pPr>
            <w:r w:rsidRPr="00137733">
              <w:rPr>
                <w:rFonts w:ascii="Calibri" w:hAnsi="Calibri" w:cs="Calibri"/>
                <w:b/>
                <w:szCs w:val="22"/>
              </w:rPr>
              <w:t>Step 8</w:t>
            </w:r>
          </w:p>
        </w:tc>
        <w:tc>
          <w:tcPr>
            <w:tcW w:w="8363" w:type="dxa"/>
          </w:tcPr>
          <w:p w:rsidR="001E2BC8" w:rsidRPr="00137733" w:rsidRDefault="00137733" w:rsidP="002C3466">
            <w:pPr>
              <w:pStyle w:val="ssNoHeading1"/>
              <w:numPr>
                <w:ilvl w:val="0"/>
                <w:numId w:val="0"/>
              </w:numPr>
              <w:rPr>
                <w:rFonts w:ascii="Calibri" w:hAnsi="Calibri" w:cs="Calibri"/>
                <w:szCs w:val="22"/>
              </w:rPr>
            </w:pPr>
            <w:r w:rsidRPr="00137733">
              <w:rPr>
                <w:rFonts w:ascii="Calibri" w:hAnsi="Calibri" w:cs="Calibri"/>
                <w:szCs w:val="22"/>
              </w:rPr>
              <w:t xml:space="preserve">The parties must seek to resolve any disputes over the scope of any Extended Disclosure sought </w:t>
            </w:r>
          </w:p>
        </w:tc>
        <w:tc>
          <w:tcPr>
            <w:tcW w:w="1418" w:type="dxa"/>
          </w:tcPr>
          <w:p w:rsidR="001E2BC8" w:rsidRPr="00137733" w:rsidRDefault="00137733" w:rsidP="003C3091">
            <w:pPr>
              <w:pStyle w:val="ssNoHeading1"/>
              <w:numPr>
                <w:ilvl w:val="0"/>
                <w:numId w:val="0"/>
              </w:numPr>
              <w:jc w:val="center"/>
              <w:rPr>
                <w:rFonts w:ascii="Calibri" w:hAnsi="Calibri" w:cs="Calibri"/>
                <w:szCs w:val="22"/>
              </w:rPr>
            </w:pPr>
            <w:r w:rsidRPr="00137733">
              <w:rPr>
                <w:rFonts w:ascii="Calibri" w:hAnsi="Calibri" w:cs="Calibri"/>
                <w:szCs w:val="22"/>
              </w:rPr>
              <w:t>Para 10.7</w:t>
            </w:r>
          </w:p>
        </w:tc>
        <w:tc>
          <w:tcPr>
            <w:tcW w:w="3402" w:type="dxa"/>
          </w:tcPr>
          <w:p w:rsidR="001E2BC8" w:rsidRPr="00137733" w:rsidRDefault="00137733" w:rsidP="004B3EBC">
            <w:pPr>
              <w:pStyle w:val="ssNoHeading1"/>
              <w:numPr>
                <w:ilvl w:val="0"/>
                <w:numId w:val="0"/>
              </w:numPr>
              <w:rPr>
                <w:rFonts w:ascii="Calibri" w:hAnsi="Calibri" w:cs="Calibri"/>
                <w:szCs w:val="22"/>
              </w:rPr>
            </w:pPr>
            <w:r w:rsidRPr="00137733">
              <w:rPr>
                <w:rFonts w:ascii="Calibri" w:hAnsi="Calibri" w:cs="Calibri"/>
                <w:szCs w:val="22"/>
              </w:rPr>
              <w:t>In advance of the first case management conference</w:t>
            </w:r>
          </w:p>
        </w:tc>
      </w:tr>
      <w:tr w:rsidR="00523540" w:rsidRPr="00137733" w:rsidTr="00EC5A89">
        <w:tc>
          <w:tcPr>
            <w:tcW w:w="1276" w:type="dxa"/>
          </w:tcPr>
          <w:p w:rsidR="001E2BC8" w:rsidRPr="00137733" w:rsidRDefault="00137733" w:rsidP="003C3091">
            <w:pPr>
              <w:pStyle w:val="ssNoHeading1"/>
              <w:numPr>
                <w:ilvl w:val="0"/>
                <w:numId w:val="0"/>
              </w:numPr>
              <w:ind w:left="709" w:hanging="709"/>
              <w:rPr>
                <w:rFonts w:ascii="Calibri" w:hAnsi="Calibri" w:cs="Calibri"/>
                <w:b/>
                <w:szCs w:val="22"/>
              </w:rPr>
            </w:pPr>
            <w:r w:rsidRPr="00137733">
              <w:rPr>
                <w:rFonts w:ascii="Calibri" w:hAnsi="Calibri" w:cs="Calibri"/>
                <w:b/>
                <w:szCs w:val="22"/>
              </w:rPr>
              <w:t>Step 9</w:t>
            </w:r>
          </w:p>
        </w:tc>
        <w:tc>
          <w:tcPr>
            <w:tcW w:w="8363" w:type="dxa"/>
          </w:tcPr>
          <w:p w:rsidR="001E2BC8" w:rsidRPr="00137733" w:rsidRDefault="00137733" w:rsidP="002C3466">
            <w:pPr>
              <w:pStyle w:val="ssNoHeading1"/>
              <w:numPr>
                <w:ilvl w:val="0"/>
                <w:numId w:val="0"/>
              </w:numPr>
              <w:rPr>
                <w:rFonts w:ascii="Calibri" w:hAnsi="Calibri" w:cs="Calibri"/>
                <w:szCs w:val="22"/>
              </w:rPr>
            </w:pPr>
            <w:r w:rsidRPr="00137733">
              <w:rPr>
                <w:rFonts w:ascii="Calibri" w:hAnsi="Calibri" w:cs="Calibri"/>
                <w:szCs w:val="22"/>
              </w:rPr>
              <w:t>A finalised single joint Disclosure Review Document should be filed by the claimant. Related correspondence and earlier drafts should not ordinarily be filed.</w:t>
            </w:r>
          </w:p>
        </w:tc>
        <w:tc>
          <w:tcPr>
            <w:tcW w:w="1418" w:type="dxa"/>
          </w:tcPr>
          <w:p w:rsidR="001E2BC8" w:rsidRPr="00137733" w:rsidRDefault="00137733" w:rsidP="003C3091">
            <w:pPr>
              <w:pStyle w:val="ssNoHeading1"/>
              <w:numPr>
                <w:ilvl w:val="0"/>
                <w:numId w:val="0"/>
              </w:numPr>
              <w:jc w:val="center"/>
              <w:rPr>
                <w:rFonts w:ascii="Calibri" w:hAnsi="Calibri" w:cs="Calibri"/>
                <w:szCs w:val="22"/>
              </w:rPr>
            </w:pPr>
            <w:r w:rsidRPr="00137733">
              <w:rPr>
                <w:rFonts w:ascii="Calibri" w:hAnsi="Calibri" w:cs="Calibri"/>
                <w:szCs w:val="22"/>
              </w:rPr>
              <w:t>Para 10.8</w:t>
            </w:r>
          </w:p>
        </w:tc>
        <w:tc>
          <w:tcPr>
            <w:tcW w:w="3402" w:type="dxa"/>
          </w:tcPr>
          <w:p w:rsidR="001E2BC8" w:rsidRPr="00137733" w:rsidRDefault="00137733" w:rsidP="004B3EBC">
            <w:pPr>
              <w:pStyle w:val="ssNoHeading1"/>
              <w:numPr>
                <w:ilvl w:val="0"/>
                <w:numId w:val="0"/>
              </w:numPr>
              <w:rPr>
                <w:rFonts w:ascii="Calibri" w:hAnsi="Calibri" w:cs="Calibri"/>
                <w:szCs w:val="22"/>
              </w:rPr>
            </w:pPr>
            <w:r w:rsidRPr="00137733">
              <w:rPr>
                <w:rFonts w:ascii="Calibri" w:hAnsi="Calibri" w:cs="Calibri"/>
                <w:szCs w:val="22"/>
              </w:rPr>
              <w:t>Not later than 5 days before the case management conference</w:t>
            </w:r>
          </w:p>
        </w:tc>
      </w:tr>
      <w:tr w:rsidR="00523540" w:rsidRPr="00137733" w:rsidTr="00EC5A89">
        <w:tc>
          <w:tcPr>
            <w:tcW w:w="1276" w:type="dxa"/>
          </w:tcPr>
          <w:p w:rsidR="005C6814" w:rsidRPr="00137733" w:rsidRDefault="00137733" w:rsidP="003C3091">
            <w:pPr>
              <w:pStyle w:val="ssNoHeading1"/>
              <w:numPr>
                <w:ilvl w:val="0"/>
                <w:numId w:val="0"/>
              </w:numPr>
              <w:ind w:left="709" w:hanging="709"/>
              <w:rPr>
                <w:rFonts w:ascii="Calibri" w:hAnsi="Calibri" w:cs="Calibri"/>
                <w:b/>
                <w:szCs w:val="22"/>
              </w:rPr>
            </w:pPr>
            <w:r w:rsidRPr="00137733">
              <w:rPr>
                <w:rFonts w:ascii="Calibri" w:hAnsi="Calibri" w:cs="Calibri"/>
                <w:b/>
                <w:szCs w:val="22"/>
              </w:rPr>
              <w:t>Step 10</w:t>
            </w:r>
          </w:p>
        </w:tc>
        <w:tc>
          <w:tcPr>
            <w:tcW w:w="8363" w:type="dxa"/>
          </w:tcPr>
          <w:p w:rsidR="005C6814" w:rsidRPr="00137733" w:rsidRDefault="00137733" w:rsidP="002C3466">
            <w:pPr>
              <w:pStyle w:val="ssNoHeading1"/>
              <w:numPr>
                <w:ilvl w:val="0"/>
                <w:numId w:val="0"/>
              </w:numPr>
              <w:rPr>
                <w:rFonts w:ascii="Calibri" w:hAnsi="Calibri" w:cs="Calibri"/>
                <w:szCs w:val="22"/>
              </w:rPr>
            </w:pPr>
            <w:r w:rsidRPr="00137733">
              <w:rPr>
                <w:rFonts w:ascii="Calibri" w:hAnsi="Calibri" w:cs="Calibri"/>
                <w:szCs w:val="22"/>
              </w:rPr>
              <w:t xml:space="preserve">The parties must independently file a signed Certificate of Compliance substantially in the form set out in Appendix 3 to the Practice Direction </w:t>
            </w:r>
          </w:p>
        </w:tc>
        <w:tc>
          <w:tcPr>
            <w:tcW w:w="1418" w:type="dxa"/>
          </w:tcPr>
          <w:p w:rsidR="005C6814" w:rsidRPr="00137733" w:rsidRDefault="00137733" w:rsidP="003C3091">
            <w:pPr>
              <w:pStyle w:val="ssNoHeading1"/>
              <w:numPr>
                <w:ilvl w:val="0"/>
                <w:numId w:val="0"/>
              </w:numPr>
              <w:jc w:val="center"/>
              <w:rPr>
                <w:rFonts w:ascii="Calibri" w:hAnsi="Calibri" w:cs="Calibri"/>
                <w:szCs w:val="22"/>
              </w:rPr>
            </w:pPr>
            <w:r w:rsidRPr="00137733">
              <w:rPr>
                <w:rFonts w:ascii="Calibri" w:hAnsi="Calibri" w:cs="Calibri"/>
                <w:szCs w:val="22"/>
              </w:rPr>
              <w:t>Para 10.9</w:t>
            </w:r>
          </w:p>
        </w:tc>
        <w:tc>
          <w:tcPr>
            <w:tcW w:w="3402" w:type="dxa"/>
          </w:tcPr>
          <w:p w:rsidR="005C6814" w:rsidRPr="00137733" w:rsidRDefault="00137733" w:rsidP="004B3EBC">
            <w:pPr>
              <w:pStyle w:val="ssNoHeading1"/>
              <w:numPr>
                <w:ilvl w:val="0"/>
                <w:numId w:val="0"/>
              </w:numPr>
              <w:rPr>
                <w:rFonts w:ascii="Calibri" w:hAnsi="Calibri" w:cs="Calibri"/>
                <w:szCs w:val="22"/>
              </w:rPr>
            </w:pPr>
            <w:r w:rsidRPr="00137733">
              <w:rPr>
                <w:rFonts w:ascii="Calibri" w:hAnsi="Calibri" w:cs="Calibri"/>
                <w:szCs w:val="22"/>
              </w:rPr>
              <w:t>As soon as reasonably practicable after the claimant has filed the single joint Disclosure Review Document, but in any event in advance of the case management conference</w:t>
            </w:r>
          </w:p>
        </w:tc>
      </w:tr>
    </w:tbl>
    <w:p w:rsidR="001E2BC8" w:rsidRPr="00137733" w:rsidRDefault="00CB1B55" w:rsidP="008C780D">
      <w:pPr>
        <w:pStyle w:val="ssNoHeading1"/>
        <w:numPr>
          <w:ilvl w:val="0"/>
          <w:numId w:val="0"/>
        </w:numPr>
        <w:ind w:left="709"/>
        <w:rPr>
          <w:rFonts w:ascii="Calibri" w:hAnsi="Calibri" w:cs="Calibri"/>
          <w:szCs w:val="22"/>
        </w:rPr>
      </w:pPr>
    </w:p>
    <w:p w:rsidR="00B34C9F" w:rsidRPr="00137733" w:rsidRDefault="00137733" w:rsidP="008C780D">
      <w:pPr>
        <w:pStyle w:val="ssNoHeading2"/>
        <w:widowControl w:val="0"/>
        <w:numPr>
          <w:ilvl w:val="0"/>
          <w:numId w:val="0"/>
        </w:numPr>
        <w:ind w:left="180"/>
        <w:jc w:val="center"/>
        <w:rPr>
          <w:rFonts w:ascii="Calibri" w:hAnsi="Calibri" w:cs="Calibri"/>
          <w:b/>
          <w:szCs w:val="22"/>
        </w:rPr>
      </w:pPr>
      <w:r w:rsidRPr="00137733">
        <w:rPr>
          <w:rFonts w:ascii="Calibri" w:hAnsi="Calibri" w:cs="Calibri"/>
          <w:szCs w:val="22"/>
          <w:u w:val="single"/>
        </w:rPr>
        <w:br w:type="page"/>
      </w:r>
      <w:r w:rsidRPr="00137733">
        <w:rPr>
          <w:rFonts w:ascii="Calibri" w:hAnsi="Calibri" w:cs="Calibri"/>
          <w:b/>
          <w:szCs w:val="22"/>
        </w:rPr>
        <w:lastRenderedPageBreak/>
        <w:t xml:space="preserve">Completing Section 1A of the DRD </w:t>
      </w:r>
    </w:p>
    <w:p w:rsidR="00B34C9F" w:rsidRPr="00137733" w:rsidRDefault="00CB1B55" w:rsidP="00B34C9F">
      <w:pPr>
        <w:pStyle w:val="ssRestartNumber"/>
        <w:rPr>
          <w:rFonts w:ascii="Calibri" w:hAnsi="Calibri" w:cs="Calibri"/>
        </w:rPr>
      </w:pPr>
    </w:p>
    <w:p w:rsidR="00B34C9F" w:rsidRPr="00137733" w:rsidRDefault="00137733" w:rsidP="001F7AD0">
      <w:pPr>
        <w:pStyle w:val="ssNoHeading1"/>
        <w:rPr>
          <w:rFonts w:ascii="Calibri" w:hAnsi="Calibri" w:cs="Calibri"/>
          <w:szCs w:val="22"/>
        </w:rPr>
      </w:pPr>
      <w:r w:rsidRPr="00137733">
        <w:rPr>
          <w:rFonts w:ascii="Calibri" w:hAnsi="Calibri" w:cs="Calibri"/>
          <w:szCs w:val="22"/>
        </w:rPr>
        <w:t>The purpose of Section 1A of the DRD is to provide a concise summary of the parties’ proposals in relation to Extended Disclosure by identifying the Issues for Disclosure and the proposed Models for Disclosure in respect of such issues.  The list of Issues for Disclosure must be completed in accordance with paragraphs 7 and 10 of the Practice Direction</w:t>
      </w:r>
      <w:r w:rsidRPr="00137733">
        <w:rPr>
          <w:rStyle w:val="FootnoteReference"/>
          <w:rFonts w:ascii="Calibri" w:hAnsi="Calibri" w:cs="Calibri"/>
          <w:szCs w:val="22"/>
        </w:rPr>
        <w:footnoteReference w:id="1"/>
      </w:r>
      <w:r w:rsidRPr="00137733">
        <w:rPr>
          <w:rFonts w:ascii="Calibri" w:hAnsi="Calibri" w:cs="Calibri"/>
          <w:szCs w:val="22"/>
        </w:rPr>
        <w:t xml:space="preserve">.  </w:t>
      </w:r>
    </w:p>
    <w:p w:rsidR="00163AD9" w:rsidRPr="00137733" w:rsidRDefault="00137733" w:rsidP="00C56DE8">
      <w:pPr>
        <w:pStyle w:val="ssNoHeading1"/>
        <w:rPr>
          <w:rFonts w:ascii="Calibri" w:hAnsi="Calibri" w:cs="Calibri"/>
          <w:szCs w:val="22"/>
        </w:rPr>
      </w:pPr>
      <w:r w:rsidRPr="00137733">
        <w:rPr>
          <w:rFonts w:ascii="Calibri" w:hAnsi="Calibri" w:cs="Calibri"/>
          <w:szCs w:val="22"/>
        </w:rPr>
        <w:t xml:space="preserve">Issues for Disclosure are defined at paragraph 7.3 of the Practice Direction as only those key issues in dispute, which the parties consider will need to be determined by the court with some reference to contemporaneous documents in order for there to be a fair resolution of the proceedings.  It does not extend to every issue which is disputed in the statements of case by denial or non-admission. </w:t>
      </w:r>
    </w:p>
    <w:p w:rsidR="00B34C9F" w:rsidRPr="00137733" w:rsidRDefault="00137733" w:rsidP="00C56DE8">
      <w:pPr>
        <w:pStyle w:val="ssNoHeading1"/>
        <w:rPr>
          <w:rFonts w:ascii="Calibri" w:hAnsi="Calibri" w:cs="Calibri"/>
          <w:szCs w:val="22"/>
        </w:rPr>
      </w:pPr>
      <w:r w:rsidRPr="00137733">
        <w:rPr>
          <w:rFonts w:ascii="Calibri" w:hAnsi="Calibri" w:cs="Calibri"/>
          <w:szCs w:val="22"/>
        </w:rPr>
        <w:t xml:space="preserve">The Issues for Disclosure are a point of reference for further discussions between the parties about the manner and scope of disclosure to be given.  They are not a statement of case.  Nor are they intended to replace the List of Issues, which the parties may be required to prepare and file in advance of the case management conference, although the two documents should ultimately be consistent with each other.  </w:t>
      </w:r>
    </w:p>
    <w:p w:rsidR="00B34C9F" w:rsidRPr="00137733" w:rsidRDefault="00137733" w:rsidP="00B34C9F">
      <w:pPr>
        <w:pStyle w:val="ssNoHeading1"/>
        <w:rPr>
          <w:rFonts w:ascii="Calibri" w:hAnsi="Calibri" w:cs="Calibri"/>
          <w:szCs w:val="22"/>
        </w:rPr>
      </w:pPr>
      <w:r w:rsidRPr="00137733">
        <w:rPr>
          <w:rFonts w:ascii="Calibri" w:hAnsi="Calibri" w:cs="Calibri"/>
          <w:szCs w:val="22"/>
        </w:rPr>
        <w:t>The list of Issues for Disclosure should:</w:t>
      </w:r>
    </w:p>
    <w:p w:rsidR="00B34C9F" w:rsidRPr="00137733" w:rsidRDefault="00137733" w:rsidP="00B34C9F">
      <w:pPr>
        <w:pStyle w:val="ssNoHeading3"/>
        <w:rPr>
          <w:rFonts w:ascii="Calibri" w:hAnsi="Calibri" w:cs="Calibri"/>
        </w:rPr>
      </w:pPr>
      <w:r w:rsidRPr="00137733">
        <w:rPr>
          <w:rFonts w:ascii="Calibri" w:hAnsi="Calibri" w:cs="Calibri"/>
        </w:rPr>
        <w:t>state whether each Issue for Disclosure is agreed or opposed and, if so, by whom;</w:t>
      </w:r>
    </w:p>
    <w:p w:rsidR="00B34C9F" w:rsidRPr="00137733" w:rsidRDefault="00137733" w:rsidP="00B34C9F">
      <w:pPr>
        <w:pStyle w:val="ssNoHeading3"/>
        <w:rPr>
          <w:rFonts w:ascii="Calibri" w:hAnsi="Calibri" w:cs="Calibri"/>
        </w:rPr>
      </w:pPr>
      <w:r w:rsidRPr="00137733">
        <w:rPr>
          <w:rFonts w:ascii="Calibri" w:hAnsi="Calibri" w:cs="Calibri"/>
        </w:rPr>
        <w:t xml:space="preserve">seek to avoid any duplication of issues, by using consolidated wording for any overlapping Issues for Disclosure where possible. </w:t>
      </w:r>
    </w:p>
    <w:p w:rsidR="001F7AD0" w:rsidRPr="00137733" w:rsidRDefault="00137733" w:rsidP="001F7AD0">
      <w:pPr>
        <w:pStyle w:val="ssNoHeading1"/>
        <w:rPr>
          <w:rFonts w:ascii="Calibri" w:hAnsi="Calibri" w:cs="Calibri"/>
          <w:szCs w:val="22"/>
        </w:rPr>
      </w:pPr>
      <w:r w:rsidRPr="00137733">
        <w:rPr>
          <w:rFonts w:ascii="Calibri" w:hAnsi="Calibri" w:cs="Calibri"/>
          <w:szCs w:val="22"/>
        </w:rPr>
        <w:t xml:space="preserve">In accordance with paragraph 7.5 of the Practice Direction, if a particular Issue for Disclosure has not been included in Section 1A by the claimant, or is described in a manner that is unacceptable to the defendant, using Section 1A of the DRD the defendant should provide the claimant with its proposed wording or alternative wording for inclusion in the draft list of Issues for Disclosure as soon as reasonably practicable but in any event no later than 14 days after service of the draft List of Issues for Disclosure.  </w:t>
      </w:r>
    </w:p>
    <w:p w:rsidR="00B34C9F" w:rsidRPr="00137733" w:rsidRDefault="00137733" w:rsidP="00B34C9F">
      <w:pPr>
        <w:pStyle w:val="ssNoHeading1"/>
        <w:rPr>
          <w:rFonts w:ascii="Calibri" w:hAnsi="Calibri" w:cs="Calibri"/>
          <w:szCs w:val="22"/>
        </w:rPr>
      </w:pPr>
      <w:r w:rsidRPr="00137733">
        <w:rPr>
          <w:rFonts w:ascii="Calibri" w:hAnsi="Calibri" w:cs="Calibri"/>
          <w:szCs w:val="22"/>
        </w:rPr>
        <w:t xml:space="preserve">If the parties cannot agree whether certain issues should be included as an Issue for Disclosure, such issues should be included with a tick in the “No” section of the “Issue Agreed?” column, along with an indication of the party not agreeing to it (C for claimant, D for defendant, D1 etc. for each defendant in cases with multiple defendants).  </w:t>
      </w:r>
    </w:p>
    <w:p w:rsidR="00B34C9F" w:rsidRPr="00137733" w:rsidRDefault="00137733" w:rsidP="00B34C9F">
      <w:pPr>
        <w:pStyle w:val="ssNoHeading1"/>
        <w:rPr>
          <w:rFonts w:ascii="Calibri" w:hAnsi="Calibri" w:cs="Calibri"/>
          <w:szCs w:val="22"/>
        </w:rPr>
      </w:pPr>
      <w:r w:rsidRPr="00137733">
        <w:rPr>
          <w:rFonts w:ascii="Calibri" w:hAnsi="Calibri" w:cs="Calibri"/>
          <w:szCs w:val="22"/>
        </w:rPr>
        <w:t xml:space="preserve">Where the parties disagree as to the need for Extended Disclosure or seek Extended Disclosure on different Models in relation to an Issue for Disclosure, that should be recorded in the “Proposed model of Extended Disclosure” column.  </w:t>
      </w:r>
    </w:p>
    <w:p w:rsidR="001F1E09" w:rsidRPr="00137733" w:rsidRDefault="00CB1B55" w:rsidP="00EC5A89">
      <w:pPr>
        <w:pStyle w:val="ssNoHeading1"/>
        <w:numPr>
          <w:ilvl w:val="0"/>
          <w:numId w:val="0"/>
        </w:numPr>
        <w:ind w:left="709"/>
        <w:rPr>
          <w:rFonts w:ascii="Calibri" w:hAnsi="Calibri" w:cs="Calibri"/>
          <w:szCs w:val="22"/>
        </w:rPr>
      </w:pPr>
    </w:p>
    <w:p w:rsidR="000C459D" w:rsidRPr="00137733" w:rsidRDefault="00137733" w:rsidP="008C780D">
      <w:pPr>
        <w:pStyle w:val="ssNoHeading1"/>
        <w:numPr>
          <w:ilvl w:val="0"/>
          <w:numId w:val="0"/>
        </w:numPr>
        <w:rPr>
          <w:rFonts w:ascii="Calibri" w:hAnsi="Calibri" w:cs="Calibri"/>
          <w:szCs w:val="22"/>
          <w:u w:val="single"/>
        </w:rPr>
      </w:pPr>
      <w:r w:rsidRPr="00137733">
        <w:rPr>
          <w:rFonts w:ascii="Calibri" w:hAnsi="Calibri" w:cs="Calibri"/>
          <w:szCs w:val="22"/>
          <w:u w:val="single"/>
        </w:rPr>
        <w:t>Specifying Disclosure Models in Section 1A of the DRD</w:t>
      </w:r>
    </w:p>
    <w:p w:rsidR="000C459D" w:rsidRPr="00137733" w:rsidRDefault="00137733" w:rsidP="000C459D">
      <w:pPr>
        <w:pStyle w:val="ssNoHeading1"/>
        <w:rPr>
          <w:rFonts w:ascii="Calibri" w:hAnsi="Calibri" w:cs="Calibri"/>
          <w:szCs w:val="22"/>
        </w:rPr>
      </w:pPr>
      <w:r w:rsidRPr="00137733">
        <w:rPr>
          <w:rFonts w:ascii="Calibri" w:hAnsi="Calibri" w:cs="Calibri"/>
          <w:szCs w:val="22"/>
        </w:rPr>
        <w:t>The Disclosure Models under paragraph 8 are:</w:t>
      </w:r>
    </w:p>
    <w:p w:rsidR="000C459D" w:rsidRPr="00137733" w:rsidRDefault="00137733" w:rsidP="000C459D">
      <w:pPr>
        <w:pStyle w:val="ssNoHeading3"/>
        <w:numPr>
          <w:ilvl w:val="0"/>
          <w:numId w:val="0"/>
        </w:numPr>
        <w:ind w:left="1418" w:hanging="709"/>
        <w:rPr>
          <w:rFonts w:ascii="Calibri" w:hAnsi="Calibri" w:cs="Calibri"/>
          <w:b/>
        </w:rPr>
      </w:pPr>
      <w:r w:rsidRPr="00137733">
        <w:rPr>
          <w:rFonts w:ascii="Calibri" w:hAnsi="Calibri" w:cs="Calibri"/>
        </w:rPr>
        <w:t>Model A:</w:t>
      </w:r>
      <w:r w:rsidRPr="00137733">
        <w:rPr>
          <w:rFonts w:ascii="Calibri" w:hAnsi="Calibri" w:cs="Calibri"/>
        </w:rPr>
        <w:tab/>
        <w:t>No order for Disclosure;</w:t>
      </w:r>
    </w:p>
    <w:p w:rsidR="000C459D" w:rsidRPr="00137733" w:rsidRDefault="00137733" w:rsidP="000C459D">
      <w:pPr>
        <w:pStyle w:val="ssNoHeading3"/>
        <w:numPr>
          <w:ilvl w:val="0"/>
          <w:numId w:val="0"/>
        </w:numPr>
        <w:ind w:left="1418" w:hanging="709"/>
        <w:rPr>
          <w:rFonts w:ascii="Calibri" w:hAnsi="Calibri" w:cs="Calibri"/>
          <w:b/>
        </w:rPr>
      </w:pPr>
      <w:r w:rsidRPr="00137733">
        <w:rPr>
          <w:rFonts w:ascii="Calibri" w:hAnsi="Calibri" w:cs="Calibri"/>
        </w:rPr>
        <w:t>Model B:</w:t>
      </w:r>
      <w:r w:rsidRPr="00137733">
        <w:rPr>
          <w:rFonts w:ascii="Calibri" w:hAnsi="Calibri" w:cs="Calibri"/>
        </w:rPr>
        <w:tab/>
        <w:t>Limited Disclosure</w:t>
      </w:r>
    </w:p>
    <w:p w:rsidR="000C459D" w:rsidRPr="00137733" w:rsidRDefault="00137733" w:rsidP="000C459D">
      <w:pPr>
        <w:pStyle w:val="ssNoHeading3"/>
        <w:numPr>
          <w:ilvl w:val="0"/>
          <w:numId w:val="0"/>
        </w:numPr>
        <w:ind w:left="1418" w:hanging="709"/>
        <w:rPr>
          <w:rFonts w:ascii="Calibri" w:hAnsi="Calibri" w:cs="Calibri"/>
          <w:b/>
        </w:rPr>
      </w:pPr>
      <w:r w:rsidRPr="00137733">
        <w:rPr>
          <w:rFonts w:ascii="Calibri" w:hAnsi="Calibri" w:cs="Calibri"/>
        </w:rPr>
        <w:t>Model C:</w:t>
      </w:r>
      <w:r w:rsidRPr="00137733">
        <w:rPr>
          <w:rFonts w:ascii="Calibri" w:hAnsi="Calibri" w:cs="Calibri"/>
        </w:rPr>
        <w:tab/>
        <w:t>Request-led Search-based Disclosure</w:t>
      </w:r>
    </w:p>
    <w:p w:rsidR="000C459D" w:rsidRPr="00137733" w:rsidRDefault="00137733" w:rsidP="000C459D">
      <w:pPr>
        <w:pStyle w:val="ssNoHeading3"/>
        <w:numPr>
          <w:ilvl w:val="0"/>
          <w:numId w:val="0"/>
        </w:numPr>
        <w:ind w:left="1418" w:hanging="709"/>
        <w:rPr>
          <w:rFonts w:ascii="Calibri" w:hAnsi="Calibri" w:cs="Calibri"/>
          <w:b/>
        </w:rPr>
      </w:pPr>
      <w:r w:rsidRPr="00137733">
        <w:rPr>
          <w:rFonts w:ascii="Calibri" w:hAnsi="Calibri" w:cs="Calibri"/>
        </w:rPr>
        <w:t>Model D:</w:t>
      </w:r>
      <w:r w:rsidRPr="00137733">
        <w:rPr>
          <w:rFonts w:ascii="Calibri" w:hAnsi="Calibri" w:cs="Calibri"/>
        </w:rPr>
        <w:tab/>
        <w:t>Narrow search-based Disclosure, with or without Narrative Documents</w:t>
      </w:r>
    </w:p>
    <w:p w:rsidR="000C459D" w:rsidRPr="00137733" w:rsidRDefault="00137733" w:rsidP="000C459D">
      <w:pPr>
        <w:pStyle w:val="ssNoHeading1"/>
        <w:numPr>
          <w:ilvl w:val="0"/>
          <w:numId w:val="0"/>
        </w:numPr>
        <w:ind w:left="709"/>
        <w:rPr>
          <w:rFonts w:ascii="Calibri" w:hAnsi="Calibri" w:cs="Calibri"/>
          <w:szCs w:val="22"/>
        </w:rPr>
      </w:pPr>
      <w:r w:rsidRPr="00137733">
        <w:rPr>
          <w:rFonts w:ascii="Calibri" w:hAnsi="Calibri" w:cs="Calibri"/>
          <w:szCs w:val="22"/>
        </w:rPr>
        <w:t>Model E:</w:t>
      </w:r>
      <w:r w:rsidRPr="00137733">
        <w:rPr>
          <w:rFonts w:ascii="Calibri" w:hAnsi="Calibri" w:cs="Calibri"/>
          <w:szCs w:val="22"/>
        </w:rPr>
        <w:tab/>
        <w:t>Wide Search-based Disclosure</w:t>
      </w:r>
    </w:p>
    <w:p w:rsidR="000B10C4" w:rsidRPr="00137733" w:rsidRDefault="00137733" w:rsidP="000C459D">
      <w:pPr>
        <w:pStyle w:val="ssNoHeading1"/>
        <w:rPr>
          <w:rFonts w:ascii="Calibri" w:hAnsi="Calibri" w:cs="Calibri"/>
          <w:szCs w:val="22"/>
        </w:rPr>
      </w:pPr>
      <w:r w:rsidRPr="00137733">
        <w:rPr>
          <w:rFonts w:ascii="Calibri" w:hAnsi="Calibri" w:cs="Calibri"/>
          <w:szCs w:val="22"/>
        </w:rPr>
        <w:t xml:space="preserve">In addition to completing a list of Issues for Disclosure in Section 1A of the DRD, the parties should also specify which of the above Disclosure Models is proposed in respect of particular Issues for Disclosure. </w:t>
      </w:r>
    </w:p>
    <w:p w:rsidR="000C459D" w:rsidRPr="00137733" w:rsidRDefault="00137733" w:rsidP="000C459D">
      <w:pPr>
        <w:pStyle w:val="ssNoHeading1"/>
        <w:rPr>
          <w:rFonts w:ascii="Calibri" w:hAnsi="Calibri" w:cs="Calibri"/>
          <w:szCs w:val="22"/>
        </w:rPr>
      </w:pPr>
      <w:r w:rsidRPr="00137733">
        <w:rPr>
          <w:rFonts w:ascii="Calibri" w:hAnsi="Calibri" w:cs="Calibri"/>
          <w:szCs w:val="22"/>
        </w:rPr>
        <w:t>If a party proposes that a different Disclosure Model should apply to each party in the case of a particular Issue for Disclosure, this should be noted (e.g. “Model B for C” (Claimant), “Model D for D” (Defendant)).</w:t>
      </w:r>
    </w:p>
    <w:p w:rsidR="001F7AD0" w:rsidRPr="00137733" w:rsidRDefault="00137733" w:rsidP="001F7AD0">
      <w:pPr>
        <w:pStyle w:val="ssNoHeading1"/>
        <w:rPr>
          <w:rFonts w:ascii="Calibri" w:hAnsi="Calibri" w:cs="Calibri"/>
          <w:szCs w:val="22"/>
        </w:rPr>
      </w:pPr>
      <w:r w:rsidRPr="00137733">
        <w:rPr>
          <w:rFonts w:ascii="Calibri" w:hAnsi="Calibri" w:cs="Calibri"/>
          <w:szCs w:val="22"/>
        </w:rPr>
        <w:t xml:space="preserve">The claimant must update and re-circulate Section 1A of the DRD to identify areas of agreement and disagreement following the discussions required by paragraph 7.  </w:t>
      </w:r>
    </w:p>
    <w:p w:rsidR="000B10C4" w:rsidRPr="00137733" w:rsidRDefault="00137733" w:rsidP="000B10C4">
      <w:pPr>
        <w:pStyle w:val="ssNoHeading1"/>
        <w:numPr>
          <w:ilvl w:val="0"/>
          <w:numId w:val="0"/>
        </w:numPr>
        <w:rPr>
          <w:rFonts w:ascii="Calibri" w:hAnsi="Calibri" w:cs="Calibri"/>
          <w:szCs w:val="22"/>
          <w:u w:val="single"/>
        </w:rPr>
      </w:pPr>
      <w:r w:rsidRPr="00137733">
        <w:rPr>
          <w:rFonts w:ascii="Calibri" w:hAnsi="Calibri" w:cs="Calibri"/>
          <w:szCs w:val="22"/>
          <w:u w:val="single"/>
        </w:rPr>
        <w:t xml:space="preserve">Updating the Issues for Disclosure </w:t>
      </w:r>
    </w:p>
    <w:p w:rsidR="000B10C4" w:rsidRPr="00137733" w:rsidRDefault="00137733" w:rsidP="000B10C4">
      <w:pPr>
        <w:pStyle w:val="ssNoHeading1"/>
        <w:rPr>
          <w:rFonts w:ascii="Calibri" w:hAnsi="Calibri" w:cs="Calibri"/>
          <w:szCs w:val="22"/>
        </w:rPr>
      </w:pPr>
      <w:r w:rsidRPr="00137733">
        <w:rPr>
          <w:rFonts w:ascii="Calibri" w:hAnsi="Calibri" w:cs="Calibri"/>
          <w:szCs w:val="22"/>
        </w:rPr>
        <w:t xml:space="preserve">The scope of disclosure may require ongoing review, discussion and co-operation between the parties.  </w:t>
      </w:r>
    </w:p>
    <w:p w:rsidR="000B10C4" w:rsidRPr="00137733" w:rsidRDefault="00137733" w:rsidP="000B10C4">
      <w:pPr>
        <w:pStyle w:val="ssNoHeading1"/>
        <w:rPr>
          <w:rFonts w:ascii="Calibri" w:hAnsi="Calibri" w:cs="Calibri"/>
          <w:szCs w:val="22"/>
        </w:rPr>
      </w:pPr>
      <w:r w:rsidRPr="00137733">
        <w:rPr>
          <w:rFonts w:ascii="Calibri" w:hAnsi="Calibri" w:cs="Calibri"/>
          <w:szCs w:val="22"/>
        </w:rPr>
        <w:t xml:space="preserve">The fact that a party has not included a particular Issue for Disclosure in the DRD, does not prevent that party from later proposing that a new Issue for Disclosure should be added to the list.  For example, new factual issues relevant to the parties’ statements of case may be identified because of documents disclosed or evidence exchanged during the proceedings, or because of amendments to a statement of case.  In the usual way, if the issues in dispute change during the proceedings, then it may well be appropriate to update the Issues for Disclosure and, as a consequence, Section 2 of the DRD.  </w:t>
      </w:r>
    </w:p>
    <w:p w:rsidR="000B10C4" w:rsidRPr="00137733" w:rsidRDefault="00137733" w:rsidP="000B10C4">
      <w:pPr>
        <w:pStyle w:val="ssNoHeading1"/>
        <w:rPr>
          <w:rFonts w:ascii="Calibri" w:hAnsi="Calibri" w:cs="Calibri"/>
          <w:szCs w:val="22"/>
        </w:rPr>
      </w:pPr>
      <w:r w:rsidRPr="00137733">
        <w:rPr>
          <w:rFonts w:ascii="Calibri" w:hAnsi="Calibri" w:cs="Calibri"/>
          <w:szCs w:val="22"/>
        </w:rPr>
        <w:lastRenderedPageBreak/>
        <w:t xml:space="preserve">The parties may agree changes to the Issues for Disclosure after the first CMC without having to seek the court’s approval, unless the effect of such changes will be to materially change an order already made, or impact in a material way on the procedural timetable, costs and/or trial date. </w:t>
      </w:r>
    </w:p>
    <w:p w:rsidR="00E24CEE" w:rsidRPr="00137733" w:rsidRDefault="00137733" w:rsidP="008C780D">
      <w:pPr>
        <w:pStyle w:val="ssNoHeading2"/>
        <w:widowControl w:val="0"/>
        <w:numPr>
          <w:ilvl w:val="0"/>
          <w:numId w:val="0"/>
        </w:numPr>
        <w:jc w:val="center"/>
        <w:rPr>
          <w:rFonts w:ascii="Calibri" w:hAnsi="Calibri" w:cs="Calibri"/>
          <w:b/>
          <w:szCs w:val="22"/>
        </w:rPr>
      </w:pPr>
      <w:r w:rsidRPr="00137733">
        <w:rPr>
          <w:rFonts w:ascii="Calibri" w:hAnsi="Calibri" w:cs="Calibri"/>
          <w:szCs w:val="22"/>
        </w:rPr>
        <w:br w:type="page"/>
      </w:r>
      <w:r w:rsidRPr="00137733">
        <w:rPr>
          <w:rFonts w:ascii="Calibri" w:hAnsi="Calibri" w:cs="Calibri"/>
          <w:b/>
          <w:szCs w:val="22"/>
        </w:rPr>
        <w:lastRenderedPageBreak/>
        <w:t xml:space="preserve"> Section 1A: </w:t>
      </w:r>
      <w:r w:rsidRPr="00137733">
        <w:rPr>
          <w:rFonts w:ascii="Calibri" w:hAnsi="Calibri" w:cs="Calibri"/>
          <w:b/>
          <w:szCs w:val="22"/>
        </w:rPr>
        <w:br/>
        <w:t>Issues for Disclosure and proposed Disclosure Models</w:t>
      </w:r>
    </w:p>
    <w:tbl>
      <w:tblPr>
        <w:tblStyle w:val="Training"/>
        <w:tblW w:w="4901" w:type="pct"/>
        <w:tblCellMar>
          <w:left w:w="57" w:type="dxa"/>
          <w:right w:w="57" w:type="dxa"/>
        </w:tblCellMar>
        <w:tblLook w:val="04A0" w:firstRow="1" w:lastRow="0" w:firstColumn="1" w:lastColumn="0" w:noHBand="0" w:noVBand="1"/>
      </w:tblPr>
      <w:tblGrid>
        <w:gridCol w:w="760"/>
        <w:gridCol w:w="5462"/>
        <w:gridCol w:w="1169"/>
        <w:gridCol w:w="1103"/>
        <w:gridCol w:w="1266"/>
        <w:gridCol w:w="1411"/>
        <w:gridCol w:w="1692"/>
        <w:gridCol w:w="2242"/>
      </w:tblGrid>
      <w:tr w:rsidR="00523540" w:rsidRPr="00137733" w:rsidTr="00EC5A89">
        <w:trPr>
          <w:cnfStyle w:val="100000000000" w:firstRow="1" w:lastRow="0" w:firstColumn="0" w:lastColumn="0" w:oddVBand="0" w:evenVBand="0" w:oddHBand="0" w:evenHBand="0" w:firstRowFirstColumn="0" w:firstRowLastColumn="0" w:lastRowFirstColumn="0" w:lastRowLastColumn="0"/>
          <w:tblHeader/>
        </w:trPr>
        <w:tc>
          <w:tcPr>
            <w:tcW w:w="2060" w:type="pct"/>
            <w:gridSpan w:val="2"/>
            <w:vMerge w:val="restart"/>
            <w:tcBorders>
              <w:right w:val="nil"/>
            </w:tcBorders>
            <w:shd w:val="clear" w:color="auto" w:fill="98D3DC" w:themeFill="accent1" w:themeFillTint="99"/>
            <w:vAlign w:val="center"/>
          </w:tcPr>
          <w:p w:rsidR="00FE42C4" w:rsidRPr="00137733" w:rsidRDefault="00137733" w:rsidP="001979F0">
            <w:pPr>
              <w:pStyle w:val="ssPara1"/>
              <w:spacing w:after="120"/>
              <w:jc w:val="center"/>
              <w:rPr>
                <w:rFonts w:ascii="Calibri" w:hAnsi="Calibri" w:cs="Calibri"/>
                <w:b/>
              </w:rPr>
            </w:pPr>
            <w:r w:rsidRPr="00137733">
              <w:rPr>
                <w:rFonts w:ascii="Calibri" w:hAnsi="Calibri" w:cs="Calibri"/>
                <w:b/>
              </w:rPr>
              <w:t>Brief description of the Issue for Disclosure</w:t>
            </w:r>
            <w:r w:rsidRPr="00137733">
              <w:rPr>
                <w:rStyle w:val="FootnoteReference"/>
                <w:rFonts w:ascii="Calibri" w:hAnsi="Calibri" w:cs="Calibri"/>
                <w:b/>
              </w:rPr>
              <w:footnoteReference w:id="2"/>
            </w:r>
          </w:p>
        </w:tc>
        <w:tc>
          <w:tcPr>
            <w:tcW w:w="387" w:type="pct"/>
            <w:tcBorders>
              <w:left w:val="nil"/>
            </w:tcBorders>
            <w:shd w:val="clear" w:color="auto" w:fill="98D3DC" w:themeFill="accent1" w:themeFillTint="99"/>
          </w:tcPr>
          <w:p w:rsidR="00FE42C4" w:rsidRPr="00137733" w:rsidRDefault="00CB1B55" w:rsidP="001979F0">
            <w:pPr>
              <w:pStyle w:val="ssPara1"/>
              <w:spacing w:after="120"/>
              <w:jc w:val="center"/>
              <w:rPr>
                <w:rFonts w:ascii="Calibri" w:hAnsi="Calibri" w:cs="Calibri"/>
                <w:b/>
              </w:rPr>
            </w:pPr>
          </w:p>
        </w:tc>
        <w:tc>
          <w:tcPr>
            <w:tcW w:w="784" w:type="pct"/>
            <w:gridSpan w:val="2"/>
            <w:shd w:val="clear" w:color="auto" w:fill="98D3DC" w:themeFill="accent1" w:themeFillTint="99"/>
            <w:vAlign w:val="center"/>
          </w:tcPr>
          <w:p w:rsidR="00FE42C4" w:rsidRPr="00137733" w:rsidRDefault="00137733" w:rsidP="001979F0">
            <w:pPr>
              <w:pStyle w:val="ssPara1"/>
              <w:spacing w:after="120"/>
              <w:jc w:val="center"/>
              <w:rPr>
                <w:rFonts w:ascii="Calibri" w:hAnsi="Calibri" w:cs="Calibri"/>
                <w:b/>
              </w:rPr>
            </w:pPr>
            <w:r w:rsidRPr="00137733">
              <w:rPr>
                <w:rFonts w:ascii="Calibri" w:hAnsi="Calibri" w:cs="Calibri"/>
                <w:b/>
              </w:rPr>
              <w:t>Issue agreed?</w:t>
            </w:r>
          </w:p>
        </w:tc>
        <w:tc>
          <w:tcPr>
            <w:tcW w:w="1027" w:type="pct"/>
            <w:gridSpan w:val="2"/>
            <w:shd w:val="clear" w:color="auto" w:fill="98D3DC" w:themeFill="accent1" w:themeFillTint="99"/>
            <w:vAlign w:val="center"/>
          </w:tcPr>
          <w:p w:rsidR="00FE42C4" w:rsidRPr="00137733" w:rsidRDefault="00137733" w:rsidP="001979F0">
            <w:pPr>
              <w:pStyle w:val="ssPara1"/>
              <w:spacing w:after="120"/>
              <w:jc w:val="center"/>
              <w:rPr>
                <w:rFonts w:ascii="Calibri" w:hAnsi="Calibri" w:cs="Calibri"/>
                <w:b/>
              </w:rPr>
            </w:pPr>
            <w:r w:rsidRPr="00137733">
              <w:rPr>
                <w:rFonts w:ascii="Calibri" w:hAnsi="Calibri" w:cs="Calibri"/>
                <w:b/>
              </w:rPr>
              <w:t>Proposed Model of Extended Disclosure</w:t>
            </w:r>
          </w:p>
          <w:p w:rsidR="00FE42C4" w:rsidRPr="00137733" w:rsidRDefault="00137733" w:rsidP="001979F0">
            <w:pPr>
              <w:pStyle w:val="ssPara1"/>
              <w:spacing w:after="120"/>
              <w:jc w:val="center"/>
              <w:rPr>
                <w:rFonts w:ascii="Calibri" w:hAnsi="Calibri" w:cs="Calibri"/>
              </w:rPr>
            </w:pPr>
            <w:r w:rsidRPr="00137733">
              <w:rPr>
                <w:rFonts w:ascii="Calibri" w:hAnsi="Calibri" w:cs="Calibri"/>
                <w:b/>
              </w:rPr>
              <w:t>(A – E)</w:t>
            </w:r>
          </w:p>
        </w:tc>
        <w:tc>
          <w:tcPr>
            <w:tcW w:w="743" w:type="pct"/>
            <w:shd w:val="clear" w:color="auto" w:fill="98D3DC" w:themeFill="accent1" w:themeFillTint="99"/>
          </w:tcPr>
          <w:p w:rsidR="00FE42C4" w:rsidRPr="00137733" w:rsidRDefault="00137733" w:rsidP="001979F0">
            <w:pPr>
              <w:pStyle w:val="ssPara1"/>
              <w:spacing w:after="120"/>
              <w:jc w:val="center"/>
              <w:rPr>
                <w:rFonts w:ascii="Calibri" w:hAnsi="Calibri" w:cs="Calibri"/>
                <w:b/>
              </w:rPr>
            </w:pPr>
            <w:r w:rsidRPr="00137733">
              <w:rPr>
                <w:rFonts w:ascii="Calibri" w:hAnsi="Calibri" w:cs="Calibri"/>
                <w:b/>
              </w:rPr>
              <w:br/>
              <w:t>Decision (for the court)</w:t>
            </w:r>
          </w:p>
        </w:tc>
      </w:tr>
      <w:tr w:rsidR="00523540" w:rsidRPr="00137733" w:rsidTr="00EC5A89">
        <w:trPr>
          <w:cnfStyle w:val="100000000000" w:firstRow="1" w:lastRow="0" w:firstColumn="0" w:lastColumn="0" w:oddVBand="0" w:evenVBand="0" w:oddHBand="0" w:evenHBand="0" w:firstRowFirstColumn="0" w:firstRowLastColumn="0" w:lastRowFirstColumn="0" w:lastRowLastColumn="0"/>
          <w:tblHeader/>
        </w:trPr>
        <w:tc>
          <w:tcPr>
            <w:tcW w:w="2060" w:type="pct"/>
            <w:gridSpan w:val="2"/>
            <w:vMerge/>
            <w:shd w:val="clear" w:color="auto" w:fill="98D3DC" w:themeFill="accent1" w:themeFillTint="99"/>
            <w:vAlign w:val="center"/>
          </w:tcPr>
          <w:p w:rsidR="00FE42C4" w:rsidRPr="00137733" w:rsidRDefault="00CB1B55" w:rsidP="001979F0">
            <w:pPr>
              <w:pStyle w:val="ssPara1"/>
              <w:spacing w:after="120"/>
              <w:jc w:val="center"/>
              <w:rPr>
                <w:rFonts w:ascii="Calibri" w:hAnsi="Calibri" w:cs="Calibri"/>
                <w:b/>
              </w:rPr>
            </w:pPr>
          </w:p>
        </w:tc>
        <w:tc>
          <w:tcPr>
            <w:tcW w:w="387" w:type="pct"/>
            <w:shd w:val="clear" w:color="auto" w:fill="98D3DC" w:themeFill="accent1" w:themeFillTint="99"/>
          </w:tcPr>
          <w:p w:rsidR="00FE42C4" w:rsidRPr="00137733" w:rsidRDefault="00137733" w:rsidP="001979F0">
            <w:pPr>
              <w:pStyle w:val="ssPara1"/>
              <w:spacing w:after="120"/>
              <w:jc w:val="center"/>
              <w:rPr>
                <w:rFonts w:ascii="Calibri" w:hAnsi="Calibri" w:cs="Calibri"/>
                <w:b/>
              </w:rPr>
            </w:pPr>
            <w:r w:rsidRPr="00137733">
              <w:rPr>
                <w:rFonts w:ascii="Calibri" w:hAnsi="Calibri" w:cs="Calibri"/>
                <w:b/>
              </w:rPr>
              <w:t>Reference to statement of case</w:t>
            </w:r>
          </w:p>
        </w:tc>
        <w:tc>
          <w:tcPr>
            <w:tcW w:w="365" w:type="pct"/>
            <w:shd w:val="clear" w:color="auto" w:fill="98D3DC" w:themeFill="accent1" w:themeFillTint="99"/>
            <w:vAlign w:val="center"/>
          </w:tcPr>
          <w:p w:rsidR="00FE42C4" w:rsidRPr="00137733" w:rsidRDefault="00137733" w:rsidP="001979F0">
            <w:pPr>
              <w:pStyle w:val="ssPara1"/>
              <w:spacing w:after="120"/>
              <w:jc w:val="center"/>
              <w:rPr>
                <w:rFonts w:ascii="Calibri" w:hAnsi="Calibri" w:cs="Calibri"/>
                <w:b/>
              </w:rPr>
            </w:pPr>
            <w:r w:rsidRPr="00137733">
              <w:rPr>
                <w:rFonts w:ascii="Calibri" w:hAnsi="Calibri" w:cs="Calibri"/>
                <w:b/>
              </w:rPr>
              <w:t>Yes</w:t>
            </w:r>
          </w:p>
        </w:tc>
        <w:tc>
          <w:tcPr>
            <w:tcW w:w="419" w:type="pct"/>
            <w:shd w:val="clear" w:color="auto" w:fill="98D3DC" w:themeFill="accent1" w:themeFillTint="99"/>
            <w:vAlign w:val="center"/>
          </w:tcPr>
          <w:p w:rsidR="00FE42C4" w:rsidRPr="00137733" w:rsidRDefault="00137733" w:rsidP="001979F0">
            <w:pPr>
              <w:pStyle w:val="ssPara1"/>
              <w:spacing w:after="120"/>
              <w:jc w:val="center"/>
              <w:rPr>
                <w:rFonts w:ascii="Calibri" w:hAnsi="Calibri" w:cs="Calibri"/>
                <w:b/>
              </w:rPr>
            </w:pPr>
            <w:r w:rsidRPr="00137733">
              <w:rPr>
                <w:rFonts w:ascii="Calibri" w:hAnsi="Calibri" w:cs="Calibri"/>
                <w:b/>
              </w:rPr>
              <w:t>No (party not agreeing)</w:t>
            </w:r>
          </w:p>
        </w:tc>
        <w:tc>
          <w:tcPr>
            <w:tcW w:w="467" w:type="pct"/>
            <w:shd w:val="clear" w:color="auto" w:fill="98D3DC" w:themeFill="accent1" w:themeFillTint="99"/>
            <w:vAlign w:val="center"/>
          </w:tcPr>
          <w:p w:rsidR="00FE42C4" w:rsidRPr="00137733" w:rsidRDefault="00137733" w:rsidP="001979F0">
            <w:pPr>
              <w:pStyle w:val="ssPara1"/>
              <w:spacing w:after="120"/>
              <w:jc w:val="center"/>
              <w:rPr>
                <w:rFonts w:ascii="Calibri" w:hAnsi="Calibri" w:cs="Calibri"/>
                <w:b/>
              </w:rPr>
            </w:pPr>
            <w:r w:rsidRPr="00137733">
              <w:rPr>
                <w:rFonts w:ascii="Calibri" w:hAnsi="Calibri" w:cs="Calibri"/>
                <w:b/>
              </w:rPr>
              <w:t>To be completed by claimant</w:t>
            </w:r>
          </w:p>
        </w:tc>
        <w:tc>
          <w:tcPr>
            <w:tcW w:w="560" w:type="pct"/>
            <w:shd w:val="clear" w:color="auto" w:fill="98D3DC" w:themeFill="accent1" w:themeFillTint="99"/>
            <w:vAlign w:val="center"/>
          </w:tcPr>
          <w:p w:rsidR="00FE42C4" w:rsidRPr="00137733" w:rsidRDefault="00137733" w:rsidP="001979F0">
            <w:pPr>
              <w:pStyle w:val="ssPara1"/>
              <w:spacing w:after="120"/>
              <w:jc w:val="center"/>
              <w:rPr>
                <w:rFonts w:ascii="Calibri" w:hAnsi="Calibri" w:cs="Calibri"/>
                <w:b/>
              </w:rPr>
            </w:pPr>
            <w:r w:rsidRPr="00137733">
              <w:rPr>
                <w:rFonts w:ascii="Calibri" w:hAnsi="Calibri" w:cs="Calibri"/>
                <w:b/>
              </w:rPr>
              <w:t>To be completed by defendant</w:t>
            </w:r>
          </w:p>
        </w:tc>
        <w:tc>
          <w:tcPr>
            <w:tcW w:w="743" w:type="pct"/>
            <w:shd w:val="clear" w:color="auto" w:fill="98D3DC" w:themeFill="accent1" w:themeFillTint="99"/>
          </w:tcPr>
          <w:p w:rsidR="00FE42C4" w:rsidRPr="00137733" w:rsidRDefault="00CB1B55" w:rsidP="001979F0">
            <w:pPr>
              <w:pStyle w:val="ssPara1"/>
              <w:spacing w:after="120"/>
              <w:jc w:val="center"/>
              <w:rPr>
                <w:rFonts w:ascii="Calibri" w:hAnsi="Calibri" w:cs="Calibri"/>
                <w:b/>
              </w:rPr>
            </w:pPr>
          </w:p>
        </w:tc>
      </w:tr>
      <w:tr w:rsidR="00523540" w:rsidRPr="00137733" w:rsidTr="00EC5A89">
        <w:tc>
          <w:tcPr>
            <w:tcW w:w="252" w:type="pct"/>
            <w:shd w:val="clear" w:color="auto" w:fill="DCF0F3" w:themeFill="accent1" w:themeFillTint="33"/>
          </w:tcPr>
          <w:p w:rsidR="00FE42C4" w:rsidRPr="00137733" w:rsidRDefault="00CB1B55" w:rsidP="007052E8">
            <w:pPr>
              <w:pStyle w:val="ssPara1"/>
              <w:numPr>
                <w:ilvl w:val="0"/>
                <w:numId w:val="14"/>
              </w:numPr>
              <w:jc w:val="center"/>
              <w:rPr>
                <w:rFonts w:ascii="Calibri" w:hAnsi="Calibri" w:cs="Calibri"/>
              </w:rPr>
            </w:pPr>
          </w:p>
        </w:tc>
        <w:tc>
          <w:tcPr>
            <w:tcW w:w="1808" w:type="pct"/>
          </w:tcPr>
          <w:p w:rsidR="00FE42C4" w:rsidRPr="00137733" w:rsidRDefault="00CB1B55" w:rsidP="001D52A7">
            <w:pPr>
              <w:pStyle w:val="ssPara1"/>
              <w:rPr>
                <w:rFonts w:ascii="Calibri" w:hAnsi="Calibri" w:cs="Calibri"/>
              </w:rPr>
            </w:pPr>
          </w:p>
        </w:tc>
        <w:tc>
          <w:tcPr>
            <w:tcW w:w="387" w:type="pct"/>
          </w:tcPr>
          <w:p w:rsidR="00FE42C4" w:rsidRPr="00137733" w:rsidRDefault="00CB1B55" w:rsidP="001D52A7">
            <w:pPr>
              <w:pStyle w:val="ssPara1"/>
              <w:rPr>
                <w:rFonts w:ascii="Calibri" w:hAnsi="Calibri" w:cs="Calibri"/>
              </w:rPr>
            </w:pPr>
          </w:p>
        </w:tc>
        <w:tc>
          <w:tcPr>
            <w:tcW w:w="365" w:type="pct"/>
          </w:tcPr>
          <w:p w:rsidR="00FE42C4" w:rsidRPr="00137733" w:rsidRDefault="00CB1B55" w:rsidP="001D52A7">
            <w:pPr>
              <w:pStyle w:val="ssPara1"/>
              <w:rPr>
                <w:rFonts w:ascii="Calibri" w:hAnsi="Calibri" w:cs="Calibri"/>
              </w:rPr>
            </w:pPr>
          </w:p>
        </w:tc>
        <w:tc>
          <w:tcPr>
            <w:tcW w:w="419" w:type="pct"/>
          </w:tcPr>
          <w:p w:rsidR="00FE42C4" w:rsidRPr="00137733" w:rsidRDefault="00CB1B55" w:rsidP="001D52A7">
            <w:pPr>
              <w:pStyle w:val="ssPara1"/>
              <w:rPr>
                <w:rFonts w:ascii="Calibri" w:hAnsi="Calibri" w:cs="Calibri"/>
              </w:rPr>
            </w:pPr>
          </w:p>
        </w:tc>
        <w:tc>
          <w:tcPr>
            <w:tcW w:w="467" w:type="pct"/>
          </w:tcPr>
          <w:p w:rsidR="00FE42C4" w:rsidRPr="00137733" w:rsidRDefault="00CB1B55" w:rsidP="001D52A7">
            <w:pPr>
              <w:pStyle w:val="ssPara1"/>
              <w:rPr>
                <w:rFonts w:ascii="Calibri" w:hAnsi="Calibri" w:cs="Calibri"/>
              </w:rPr>
            </w:pPr>
          </w:p>
        </w:tc>
        <w:tc>
          <w:tcPr>
            <w:tcW w:w="560" w:type="pct"/>
          </w:tcPr>
          <w:p w:rsidR="00FE42C4" w:rsidRPr="00137733" w:rsidRDefault="00CB1B55" w:rsidP="001D52A7">
            <w:pPr>
              <w:pStyle w:val="ssPara1"/>
              <w:rPr>
                <w:rFonts w:ascii="Calibri" w:hAnsi="Calibri" w:cs="Calibri"/>
              </w:rPr>
            </w:pPr>
          </w:p>
        </w:tc>
        <w:tc>
          <w:tcPr>
            <w:tcW w:w="743" w:type="pct"/>
          </w:tcPr>
          <w:p w:rsidR="00FE42C4" w:rsidRPr="00137733" w:rsidRDefault="00CB1B55" w:rsidP="001D52A7">
            <w:pPr>
              <w:pStyle w:val="ssPara1"/>
              <w:rPr>
                <w:rFonts w:ascii="Calibri" w:hAnsi="Calibri" w:cs="Calibri"/>
              </w:rPr>
            </w:pPr>
          </w:p>
        </w:tc>
      </w:tr>
      <w:tr w:rsidR="00523540" w:rsidRPr="00137733" w:rsidTr="00EC5A89">
        <w:tc>
          <w:tcPr>
            <w:tcW w:w="252" w:type="pct"/>
            <w:shd w:val="clear" w:color="auto" w:fill="DCF0F3" w:themeFill="accent1" w:themeFillTint="33"/>
          </w:tcPr>
          <w:p w:rsidR="00FE42C4" w:rsidRPr="00137733" w:rsidRDefault="00CB1B55" w:rsidP="00FE42C4">
            <w:pPr>
              <w:pStyle w:val="ssPara1"/>
              <w:jc w:val="center"/>
              <w:rPr>
                <w:rFonts w:ascii="Calibri" w:hAnsi="Calibri" w:cs="Calibri"/>
              </w:rPr>
            </w:pPr>
          </w:p>
        </w:tc>
        <w:tc>
          <w:tcPr>
            <w:tcW w:w="1808" w:type="pct"/>
          </w:tcPr>
          <w:p w:rsidR="00FE42C4" w:rsidRPr="00137733" w:rsidRDefault="00137733" w:rsidP="001D52A7">
            <w:pPr>
              <w:pStyle w:val="ssPara1"/>
              <w:rPr>
                <w:rFonts w:ascii="Calibri" w:hAnsi="Calibri" w:cs="Calibri"/>
                <w:i/>
              </w:rPr>
            </w:pPr>
            <w:r w:rsidRPr="00137733">
              <w:rPr>
                <w:rFonts w:ascii="Calibri" w:hAnsi="Calibri" w:cs="Calibri"/>
                <w:i/>
              </w:rPr>
              <w:t>[Alternative proposed wording, if not agreed]</w:t>
            </w:r>
          </w:p>
        </w:tc>
        <w:tc>
          <w:tcPr>
            <w:tcW w:w="387" w:type="pct"/>
          </w:tcPr>
          <w:p w:rsidR="00FE42C4" w:rsidRPr="00137733" w:rsidRDefault="00CB1B55" w:rsidP="001D52A7">
            <w:pPr>
              <w:pStyle w:val="ssPara1"/>
              <w:rPr>
                <w:rFonts w:ascii="Calibri" w:hAnsi="Calibri" w:cs="Calibri"/>
              </w:rPr>
            </w:pPr>
          </w:p>
        </w:tc>
        <w:tc>
          <w:tcPr>
            <w:tcW w:w="365" w:type="pct"/>
          </w:tcPr>
          <w:p w:rsidR="00FE42C4" w:rsidRPr="00137733" w:rsidRDefault="00CB1B55" w:rsidP="001D52A7">
            <w:pPr>
              <w:pStyle w:val="ssPara1"/>
              <w:rPr>
                <w:rFonts w:ascii="Calibri" w:hAnsi="Calibri" w:cs="Calibri"/>
              </w:rPr>
            </w:pPr>
          </w:p>
        </w:tc>
        <w:tc>
          <w:tcPr>
            <w:tcW w:w="419" w:type="pct"/>
          </w:tcPr>
          <w:p w:rsidR="00FE42C4" w:rsidRPr="00137733" w:rsidRDefault="00CB1B55" w:rsidP="001D52A7">
            <w:pPr>
              <w:pStyle w:val="ssPara1"/>
              <w:rPr>
                <w:rFonts w:ascii="Calibri" w:hAnsi="Calibri" w:cs="Calibri"/>
              </w:rPr>
            </w:pPr>
          </w:p>
        </w:tc>
        <w:tc>
          <w:tcPr>
            <w:tcW w:w="467" w:type="pct"/>
          </w:tcPr>
          <w:p w:rsidR="00FE42C4" w:rsidRPr="00137733" w:rsidRDefault="00CB1B55" w:rsidP="001D52A7">
            <w:pPr>
              <w:pStyle w:val="ssPara1"/>
              <w:rPr>
                <w:rFonts w:ascii="Calibri" w:hAnsi="Calibri" w:cs="Calibri"/>
              </w:rPr>
            </w:pPr>
          </w:p>
        </w:tc>
        <w:tc>
          <w:tcPr>
            <w:tcW w:w="560" w:type="pct"/>
          </w:tcPr>
          <w:p w:rsidR="00FE42C4" w:rsidRPr="00137733" w:rsidRDefault="00CB1B55" w:rsidP="001D52A7">
            <w:pPr>
              <w:pStyle w:val="ssPara1"/>
              <w:rPr>
                <w:rFonts w:ascii="Calibri" w:hAnsi="Calibri" w:cs="Calibri"/>
              </w:rPr>
            </w:pPr>
          </w:p>
        </w:tc>
        <w:tc>
          <w:tcPr>
            <w:tcW w:w="743" w:type="pct"/>
          </w:tcPr>
          <w:p w:rsidR="00FE42C4" w:rsidRPr="00137733" w:rsidRDefault="00CB1B55" w:rsidP="001D52A7">
            <w:pPr>
              <w:pStyle w:val="ssPara1"/>
              <w:rPr>
                <w:rFonts w:ascii="Calibri" w:hAnsi="Calibri" w:cs="Calibri"/>
              </w:rPr>
            </w:pPr>
          </w:p>
        </w:tc>
      </w:tr>
      <w:tr w:rsidR="00523540" w:rsidRPr="00137733" w:rsidTr="00EC5A89">
        <w:tc>
          <w:tcPr>
            <w:tcW w:w="252" w:type="pct"/>
            <w:shd w:val="clear" w:color="auto" w:fill="DCF0F3" w:themeFill="accent1" w:themeFillTint="33"/>
          </w:tcPr>
          <w:p w:rsidR="00FE42C4" w:rsidRPr="00137733" w:rsidRDefault="00CB1B55" w:rsidP="007052E8">
            <w:pPr>
              <w:pStyle w:val="ssPara1"/>
              <w:numPr>
                <w:ilvl w:val="0"/>
                <w:numId w:val="14"/>
              </w:numPr>
              <w:jc w:val="center"/>
              <w:rPr>
                <w:rFonts w:ascii="Calibri" w:hAnsi="Calibri" w:cs="Calibri"/>
              </w:rPr>
            </w:pPr>
          </w:p>
        </w:tc>
        <w:tc>
          <w:tcPr>
            <w:tcW w:w="1808" w:type="pct"/>
          </w:tcPr>
          <w:p w:rsidR="00FE42C4" w:rsidRPr="00137733" w:rsidRDefault="00CB1B55" w:rsidP="001D52A7">
            <w:pPr>
              <w:pStyle w:val="ssPara1"/>
              <w:rPr>
                <w:rFonts w:ascii="Calibri" w:hAnsi="Calibri" w:cs="Calibri"/>
              </w:rPr>
            </w:pPr>
          </w:p>
        </w:tc>
        <w:tc>
          <w:tcPr>
            <w:tcW w:w="387" w:type="pct"/>
          </w:tcPr>
          <w:p w:rsidR="00FE42C4" w:rsidRPr="00137733" w:rsidRDefault="00CB1B55" w:rsidP="001D52A7">
            <w:pPr>
              <w:pStyle w:val="ssPara1"/>
              <w:rPr>
                <w:rFonts w:ascii="Calibri" w:hAnsi="Calibri" w:cs="Calibri"/>
              </w:rPr>
            </w:pPr>
          </w:p>
        </w:tc>
        <w:tc>
          <w:tcPr>
            <w:tcW w:w="365" w:type="pct"/>
          </w:tcPr>
          <w:p w:rsidR="00FE42C4" w:rsidRPr="00137733" w:rsidRDefault="00CB1B55" w:rsidP="001D52A7">
            <w:pPr>
              <w:pStyle w:val="ssPara1"/>
              <w:rPr>
                <w:rFonts w:ascii="Calibri" w:hAnsi="Calibri" w:cs="Calibri"/>
              </w:rPr>
            </w:pPr>
          </w:p>
        </w:tc>
        <w:tc>
          <w:tcPr>
            <w:tcW w:w="419" w:type="pct"/>
          </w:tcPr>
          <w:p w:rsidR="00FE42C4" w:rsidRPr="00137733" w:rsidRDefault="00CB1B55" w:rsidP="001D52A7">
            <w:pPr>
              <w:pStyle w:val="ssPara1"/>
              <w:rPr>
                <w:rFonts w:ascii="Calibri" w:hAnsi="Calibri" w:cs="Calibri"/>
              </w:rPr>
            </w:pPr>
          </w:p>
        </w:tc>
        <w:tc>
          <w:tcPr>
            <w:tcW w:w="467" w:type="pct"/>
          </w:tcPr>
          <w:p w:rsidR="00FE42C4" w:rsidRPr="00137733" w:rsidRDefault="00CB1B55" w:rsidP="001D52A7">
            <w:pPr>
              <w:pStyle w:val="ssPara1"/>
              <w:rPr>
                <w:rFonts w:ascii="Calibri" w:hAnsi="Calibri" w:cs="Calibri"/>
              </w:rPr>
            </w:pPr>
          </w:p>
        </w:tc>
        <w:tc>
          <w:tcPr>
            <w:tcW w:w="560" w:type="pct"/>
          </w:tcPr>
          <w:p w:rsidR="00FE42C4" w:rsidRPr="00137733" w:rsidRDefault="00CB1B55" w:rsidP="001D52A7">
            <w:pPr>
              <w:pStyle w:val="ssPara1"/>
              <w:rPr>
                <w:rFonts w:ascii="Calibri" w:hAnsi="Calibri" w:cs="Calibri"/>
              </w:rPr>
            </w:pPr>
          </w:p>
        </w:tc>
        <w:tc>
          <w:tcPr>
            <w:tcW w:w="743" w:type="pct"/>
          </w:tcPr>
          <w:p w:rsidR="00FE42C4" w:rsidRPr="00137733" w:rsidRDefault="00CB1B55" w:rsidP="001D52A7">
            <w:pPr>
              <w:pStyle w:val="ssPara1"/>
              <w:rPr>
                <w:rFonts w:ascii="Calibri" w:hAnsi="Calibri" w:cs="Calibri"/>
              </w:rPr>
            </w:pPr>
          </w:p>
        </w:tc>
      </w:tr>
      <w:tr w:rsidR="00523540" w:rsidRPr="00137733" w:rsidTr="00EC5A89">
        <w:tc>
          <w:tcPr>
            <w:tcW w:w="252" w:type="pct"/>
            <w:shd w:val="clear" w:color="auto" w:fill="DCF0F3" w:themeFill="accent1" w:themeFillTint="33"/>
          </w:tcPr>
          <w:p w:rsidR="00FE42C4" w:rsidRPr="00137733" w:rsidRDefault="00CB1B55" w:rsidP="00FE42C4">
            <w:pPr>
              <w:pStyle w:val="ssPara1"/>
              <w:jc w:val="center"/>
              <w:rPr>
                <w:rFonts w:ascii="Calibri" w:hAnsi="Calibri" w:cs="Calibri"/>
              </w:rPr>
            </w:pPr>
          </w:p>
        </w:tc>
        <w:tc>
          <w:tcPr>
            <w:tcW w:w="1808" w:type="pct"/>
          </w:tcPr>
          <w:p w:rsidR="00FE42C4" w:rsidRPr="00137733" w:rsidRDefault="00CB1B55" w:rsidP="001D52A7">
            <w:pPr>
              <w:pStyle w:val="ssPara1"/>
              <w:rPr>
                <w:rFonts w:ascii="Calibri" w:hAnsi="Calibri" w:cs="Calibri"/>
              </w:rPr>
            </w:pPr>
          </w:p>
        </w:tc>
        <w:tc>
          <w:tcPr>
            <w:tcW w:w="387" w:type="pct"/>
          </w:tcPr>
          <w:p w:rsidR="00FE42C4" w:rsidRPr="00137733" w:rsidRDefault="00CB1B55" w:rsidP="001D52A7">
            <w:pPr>
              <w:pStyle w:val="ssPara1"/>
              <w:rPr>
                <w:rFonts w:ascii="Calibri" w:hAnsi="Calibri" w:cs="Calibri"/>
              </w:rPr>
            </w:pPr>
          </w:p>
        </w:tc>
        <w:tc>
          <w:tcPr>
            <w:tcW w:w="365" w:type="pct"/>
          </w:tcPr>
          <w:p w:rsidR="00FE42C4" w:rsidRPr="00137733" w:rsidRDefault="00CB1B55" w:rsidP="001D52A7">
            <w:pPr>
              <w:pStyle w:val="ssPara1"/>
              <w:rPr>
                <w:rFonts w:ascii="Calibri" w:hAnsi="Calibri" w:cs="Calibri"/>
              </w:rPr>
            </w:pPr>
          </w:p>
        </w:tc>
        <w:tc>
          <w:tcPr>
            <w:tcW w:w="419" w:type="pct"/>
          </w:tcPr>
          <w:p w:rsidR="00FE42C4" w:rsidRPr="00137733" w:rsidRDefault="00CB1B55" w:rsidP="001D52A7">
            <w:pPr>
              <w:pStyle w:val="ssPara1"/>
              <w:rPr>
                <w:rFonts w:ascii="Calibri" w:hAnsi="Calibri" w:cs="Calibri"/>
              </w:rPr>
            </w:pPr>
          </w:p>
        </w:tc>
        <w:tc>
          <w:tcPr>
            <w:tcW w:w="467" w:type="pct"/>
          </w:tcPr>
          <w:p w:rsidR="00FE42C4" w:rsidRPr="00137733" w:rsidRDefault="00CB1B55" w:rsidP="001D52A7">
            <w:pPr>
              <w:pStyle w:val="ssPara1"/>
              <w:rPr>
                <w:rFonts w:ascii="Calibri" w:hAnsi="Calibri" w:cs="Calibri"/>
              </w:rPr>
            </w:pPr>
          </w:p>
        </w:tc>
        <w:tc>
          <w:tcPr>
            <w:tcW w:w="560" w:type="pct"/>
          </w:tcPr>
          <w:p w:rsidR="00FE42C4" w:rsidRPr="00137733" w:rsidRDefault="00CB1B55" w:rsidP="001D52A7">
            <w:pPr>
              <w:pStyle w:val="ssPara1"/>
              <w:rPr>
                <w:rFonts w:ascii="Calibri" w:hAnsi="Calibri" w:cs="Calibri"/>
              </w:rPr>
            </w:pPr>
          </w:p>
        </w:tc>
        <w:tc>
          <w:tcPr>
            <w:tcW w:w="743" w:type="pct"/>
          </w:tcPr>
          <w:p w:rsidR="00FE42C4" w:rsidRPr="00137733" w:rsidRDefault="00CB1B55" w:rsidP="001D52A7">
            <w:pPr>
              <w:pStyle w:val="ssPara1"/>
              <w:rPr>
                <w:rFonts w:ascii="Calibri" w:hAnsi="Calibri" w:cs="Calibri"/>
              </w:rPr>
            </w:pPr>
          </w:p>
        </w:tc>
      </w:tr>
      <w:tr w:rsidR="00523540" w:rsidRPr="00137733" w:rsidTr="00EC5A89">
        <w:tc>
          <w:tcPr>
            <w:tcW w:w="252" w:type="pct"/>
            <w:shd w:val="clear" w:color="auto" w:fill="DCF0F3" w:themeFill="accent1" w:themeFillTint="33"/>
          </w:tcPr>
          <w:p w:rsidR="00FE42C4" w:rsidRPr="00137733" w:rsidRDefault="00CB1B55" w:rsidP="007052E8">
            <w:pPr>
              <w:pStyle w:val="ssPara1"/>
              <w:numPr>
                <w:ilvl w:val="0"/>
                <w:numId w:val="14"/>
              </w:numPr>
              <w:jc w:val="center"/>
              <w:rPr>
                <w:rFonts w:ascii="Calibri" w:hAnsi="Calibri" w:cs="Calibri"/>
              </w:rPr>
            </w:pPr>
          </w:p>
        </w:tc>
        <w:tc>
          <w:tcPr>
            <w:tcW w:w="1808" w:type="pct"/>
          </w:tcPr>
          <w:p w:rsidR="00FE42C4" w:rsidRPr="00137733" w:rsidRDefault="00CB1B55" w:rsidP="001D52A7">
            <w:pPr>
              <w:pStyle w:val="ssPara1"/>
              <w:rPr>
                <w:rFonts w:ascii="Calibri" w:hAnsi="Calibri" w:cs="Calibri"/>
              </w:rPr>
            </w:pPr>
          </w:p>
        </w:tc>
        <w:tc>
          <w:tcPr>
            <w:tcW w:w="387" w:type="pct"/>
          </w:tcPr>
          <w:p w:rsidR="00FE42C4" w:rsidRPr="00137733" w:rsidRDefault="00CB1B55" w:rsidP="001D52A7">
            <w:pPr>
              <w:pStyle w:val="ssPara1"/>
              <w:rPr>
                <w:rFonts w:ascii="Calibri" w:hAnsi="Calibri" w:cs="Calibri"/>
              </w:rPr>
            </w:pPr>
          </w:p>
        </w:tc>
        <w:tc>
          <w:tcPr>
            <w:tcW w:w="365" w:type="pct"/>
          </w:tcPr>
          <w:p w:rsidR="00FE42C4" w:rsidRPr="00137733" w:rsidRDefault="00CB1B55" w:rsidP="001D52A7">
            <w:pPr>
              <w:pStyle w:val="ssPara1"/>
              <w:rPr>
                <w:rFonts w:ascii="Calibri" w:hAnsi="Calibri" w:cs="Calibri"/>
              </w:rPr>
            </w:pPr>
          </w:p>
        </w:tc>
        <w:tc>
          <w:tcPr>
            <w:tcW w:w="419" w:type="pct"/>
          </w:tcPr>
          <w:p w:rsidR="00FE42C4" w:rsidRPr="00137733" w:rsidRDefault="00CB1B55" w:rsidP="001D52A7">
            <w:pPr>
              <w:pStyle w:val="ssPara1"/>
              <w:rPr>
                <w:rFonts w:ascii="Calibri" w:hAnsi="Calibri" w:cs="Calibri"/>
              </w:rPr>
            </w:pPr>
          </w:p>
        </w:tc>
        <w:tc>
          <w:tcPr>
            <w:tcW w:w="467" w:type="pct"/>
          </w:tcPr>
          <w:p w:rsidR="00FE42C4" w:rsidRPr="00137733" w:rsidRDefault="00CB1B55" w:rsidP="001D52A7">
            <w:pPr>
              <w:pStyle w:val="ssPara1"/>
              <w:rPr>
                <w:rFonts w:ascii="Calibri" w:hAnsi="Calibri" w:cs="Calibri"/>
              </w:rPr>
            </w:pPr>
          </w:p>
        </w:tc>
        <w:tc>
          <w:tcPr>
            <w:tcW w:w="560" w:type="pct"/>
          </w:tcPr>
          <w:p w:rsidR="00FE42C4" w:rsidRPr="00137733" w:rsidRDefault="00CB1B55" w:rsidP="001D52A7">
            <w:pPr>
              <w:pStyle w:val="ssPara1"/>
              <w:rPr>
                <w:rFonts w:ascii="Calibri" w:hAnsi="Calibri" w:cs="Calibri"/>
              </w:rPr>
            </w:pPr>
          </w:p>
        </w:tc>
        <w:tc>
          <w:tcPr>
            <w:tcW w:w="743" w:type="pct"/>
          </w:tcPr>
          <w:p w:rsidR="00FE42C4" w:rsidRPr="00137733" w:rsidRDefault="00CB1B55" w:rsidP="001D52A7">
            <w:pPr>
              <w:pStyle w:val="ssPara1"/>
              <w:rPr>
                <w:rFonts w:ascii="Calibri" w:hAnsi="Calibri" w:cs="Calibri"/>
              </w:rPr>
            </w:pPr>
          </w:p>
        </w:tc>
      </w:tr>
      <w:tr w:rsidR="00523540" w:rsidRPr="00137733" w:rsidTr="00EC5A89">
        <w:tc>
          <w:tcPr>
            <w:tcW w:w="252" w:type="pct"/>
            <w:shd w:val="clear" w:color="auto" w:fill="DCF0F3" w:themeFill="accent1" w:themeFillTint="33"/>
          </w:tcPr>
          <w:p w:rsidR="00FE42C4" w:rsidRPr="00137733" w:rsidRDefault="00CB1B55" w:rsidP="00FE42C4">
            <w:pPr>
              <w:pStyle w:val="ssPara1"/>
              <w:jc w:val="center"/>
              <w:rPr>
                <w:rFonts w:ascii="Calibri" w:hAnsi="Calibri" w:cs="Calibri"/>
              </w:rPr>
            </w:pPr>
          </w:p>
        </w:tc>
        <w:tc>
          <w:tcPr>
            <w:tcW w:w="1808" w:type="pct"/>
          </w:tcPr>
          <w:p w:rsidR="00FE42C4" w:rsidRPr="00137733" w:rsidRDefault="00CB1B55" w:rsidP="001D52A7">
            <w:pPr>
              <w:pStyle w:val="ssPara1"/>
              <w:rPr>
                <w:rFonts w:ascii="Calibri" w:hAnsi="Calibri" w:cs="Calibri"/>
              </w:rPr>
            </w:pPr>
          </w:p>
        </w:tc>
        <w:tc>
          <w:tcPr>
            <w:tcW w:w="387" w:type="pct"/>
          </w:tcPr>
          <w:p w:rsidR="00FE42C4" w:rsidRPr="00137733" w:rsidRDefault="00CB1B55" w:rsidP="001D52A7">
            <w:pPr>
              <w:pStyle w:val="ssPara1"/>
              <w:rPr>
                <w:rFonts w:ascii="Calibri" w:hAnsi="Calibri" w:cs="Calibri"/>
              </w:rPr>
            </w:pPr>
          </w:p>
        </w:tc>
        <w:tc>
          <w:tcPr>
            <w:tcW w:w="365" w:type="pct"/>
          </w:tcPr>
          <w:p w:rsidR="00FE42C4" w:rsidRPr="00137733" w:rsidRDefault="00CB1B55" w:rsidP="001D52A7">
            <w:pPr>
              <w:pStyle w:val="ssPara1"/>
              <w:rPr>
                <w:rFonts w:ascii="Calibri" w:hAnsi="Calibri" w:cs="Calibri"/>
              </w:rPr>
            </w:pPr>
          </w:p>
        </w:tc>
        <w:tc>
          <w:tcPr>
            <w:tcW w:w="419" w:type="pct"/>
          </w:tcPr>
          <w:p w:rsidR="00FE42C4" w:rsidRPr="00137733" w:rsidRDefault="00CB1B55" w:rsidP="001D52A7">
            <w:pPr>
              <w:pStyle w:val="ssPara1"/>
              <w:rPr>
                <w:rFonts w:ascii="Calibri" w:hAnsi="Calibri" w:cs="Calibri"/>
              </w:rPr>
            </w:pPr>
          </w:p>
        </w:tc>
        <w:tc>
          <w:tcPr>
            <w:tcW w:w="467" w:type="pct"/>
          </w:tcPr>
          <w:p w:rsidR="00FE42C4" w:rsidRPr="00137733" w:rsidRDefault="00CB1B55" w:rsidP="001D52A7">
            <w:pPr>
              <w:pStyle w:val="ssPara1"/>
              <w:rPr>
                <w:rFonts w:ascii="Calibri" w:hAnsi="Calibri" w:cs="Calibri"/>
              </w:rPr>
            </w:pPr>
          </w:p>
        </w:tc>
        <w:tc>
          <w:tcPr>
            <w:tcW w:w="560" w:type="pct"/>
          </w:tcPr>
          <w:p w:rsidR="00FE42C4" w:rsidRPr="00137733" w:rsidRDefault="00CB1B55" w:rsidP="001D52A7">
            <w:pPr>
              <w:pStyle w:val="ssPara1"/>
              <w:rPr>
                <w:rFonts w:ascii="Calibri" w:hAnsi="Calibri" w:cs="Calibri"/>
              </w:rPr>
            </w:pPr>
          </w:p>
        </w:tc>
        <w:tc>
          <w:tcPr>
            <w:tcW w:w="743" w:type="pct"/>
          </w:tcPr>
          <w:p w:rsidR="00FE42C4" w:rsidRPr="00137733" w:rsidRDefault="00CB1B55" w:rsidP="001D52A7">
            <w:pPr>
              <w:pStyle w:val="ssPara1"/>
              <w:rPr>
                <w:rFonts w:ascii="Calibri" w:hAnsi="Calibri" w:cs="Calibri"/>
              </w:rPr>
            </w:pPr>
          </w:p>
        </w:tc>
      </w:tr>
      <w:tr w:rsidR="00523540" w:rsidRPr="00137733" w:rsidTr="00EC5A89">
        <w:tc>
          <w:tcPr>
            <w:tcW w:w="252" w:type="pct"/>
            <w:shd w:val="clear" w:color="auto" w:fill="DCF0F3" w:themeFill="accent1" w:themeFillTint="33"/>
          </w:tcPr>
          <w:p w:rsidR="00FE42C4" w:rsidRPr="00137733" w:rsidRDefault="00CB1B55" w:rsidP="007052E8">
            <w:pPr>
              <w:pStyle w:val="ssPara1"/>
              <w:numPr>
                <w:ilvl w:val="0"/>
                <w:numId w:val="14"/>
              </w:numPr>
              <w:jc w:val="center"/>
              <w:rPr>
                <w:rFonts w:ascii="Calibri" w:hAnsi="Calibri" w:cs="Calibri"/>
              </w:rPr>
            </w:pPr>
          </w:p>
        </w:tc>
        <w:tc>
          <w:tcPr>
            <w:tcW w:w="1808" w:type="pct"/>
          </w:tcPr>
          <w:p w:rsidR="00FE42C4" w:rsidRPr="00137733" w:rsidRDefault="00CB1B55" w:rsidP="001D52A7">
            <w:pPr>
              <w:pStyle w:val="ssPara1"/>
              <w:rPr>
                <w:rFonts w:ascii="Calibri" w:hAnsi="Calibri" w:cs="Calibri"/>
              </w:rPr>
            </w:pPr>
          </w:p>
        </w:tc>
        <w:tc>
          <w:tcPr>
            <w:tcW w:w="387" w:type="pct"/>
          </w:tcPr>
          <w:p w:rsidR="00FE42C4" w:rsidRPr="00137733" w:rsidRDefault="00CB1B55" w:rsidP="001D52A7">
            <w:pPr>
              <w:pStyle w:val="ssPara1"/>
              <w:rPr>
                <w:rFonts w:ascii="Calibri" w:hAnsi="Calibri" w:cs="Calibri"/>
              </w:rPr>
            </w:pPr>
          </w:p>
        </w:tc>
        <w:tc>
          <w:tcPr>
            <w:tcW w:w="365" w:type="pct"/>
          </w:tcPr>
          <w:p w:rsidR="00FE42C4" w:rsidRPr="00137733" w:rsidRDefault="00CB1B55" w:rsidP="001D52A7">
            <w:pPr>
              <w:pStyle w:val="ssPara1"/>
              <w:rPr>
                <w:rFonts w:ascii="Calibri" w:hAnsi="Calibri" w:cs="Calibri"/>
              </w:rPr>
            </w:pPr>
          </w:p>
        </w:tc>
        <w:tc>
          <w:tcPr>
            <w:tcW w:w="419" w:type="pct"/>
          </w:tcPr>
          <w:p w:rsidR="00FE42C4" w:rsidRPr="00137733" w:rsidRDefault="00CB1B55" w:rsidP="001D52A7">
            <w:pPr>
              <w:pStyle w:val="ssPara1"/>
              <w:rPr>
                <w:rFonts w:ascii="Calibri" w:hAnsi="Calibri" w:cs="Calibri"/>
              </w:rPr>
            </w:pPr>
          </w:p>
        </w:tc>
        <w:tc>
          <w:tcPr>
            <w:tcW w:w="467" w:type="pct"/>
          </w:tcPr>
          <w:p w:rsidR="00FE42C4" w:rsidRPr="00137733" w:rsidRDefault="00CB1B55" w:rsidP="001D52A7">
            <w:pPr>
              <w:pStyle w:val="ssPara1"/>
              <w:rPr>
                <w:rFonts w:ascii="Calibri" w:hAnsi="Calibri" w:cs="Calibri"/>
              </w:rPr>
            </w:pPr>
          </w:p>
        </w:tc>
        <w:tc>
          <w:tcPr>
            <w:tcW w:w="560" w:type="pct"/>
          </w:tcPr>
          <w:p w:rsidR="00FE42C4" w:rsidRPr="00137733" w:rsidRDefault="00CB1B55" w:rsidP="001D52A7">
            <w:pPr>
              <w:pStyle w:val="ssPara1"/>
              <w:rPr>
                <w:rFonts w:ascii="Calibri" w:hAnsi="Calibri" w:cs="Calibri"/>
              </w:rPr>
            </w:pPr>
          </w:p>
        </w:tc>
        <w:tc>
          <w:tcPr>
            <w:tcW w:w="743" w:type="pct"/>
          </w:tcPr>
          <w:p w:rsidR="00FE42C4" w:rsidRPr="00137733" w:rsidRDefault="00CB1B55" w:rsidP="001D52A7">
            <w:pPr>
              <w:pStyle w:val="ssPara1"/>
              <w:rPr>
                <w:rFonts w:ascii="Calibri" w:hAnsi="Calibri" w:cs="Calibri"/>
              </w:rPr>
            </w:pPr>
          </w:p>
        </w:tc>
      </w:tr>
      <w:tr w:rsidR="00523540" w:rsidRPr="00137733" w:rsidTr="00EC5A89">
        <w:tc>
          <w:tcPr>
            <w:tcW w:w="252" w:type="pct"/>
            <w:shd w:val="clear" w:color="auto" w:fill="DCF0F3" w:themeFill="accent1" w:themeFillTint="33"/>
          </w:tcPr>
          <w:p w:rsidR="00FE42C4" w:rsidRPr="00137733" w:rsidRDefault="00CB1B55" w:rsidP="00FE42C4">
            <w:pPr>
              <w:pStyle w:val="ssPara1"/>
              <w:jc w:val="center"/>
              <w:rPr>
                <w:rFonts w:ascii="Calibri" w:hAnsi="Calibri" w:cs="Calibri"/>
              </w:rPr>
            </w:pPr>
          </w:p>
        </w:tc>
        <w:tc>
          <w:tcPr>
            <w:tcW w:w="1808" w:type="pct"/>
          </w:tcPr>
          <w:p w:rsidR="00FE42C4" w:rsidRPr="00137733" w:rsidRDefault="00CB1B55" w:rsidP="001D52A7">
            <w:pPr>
              <w:pStyle w:val="ssPara1"/>
              <w:rPr>
                <w:rFonts w:ascii="Calibri" w:hAnsi="Calibri" w:cs="Calibri"/>
              </w:rPr>
            </w:pPr>
          </w:p>
        </w:tc>
        <w:tc>
          <w:tcPr>
            <w:tcW w:w="387" w:type="pct"/>
          </w:tcPr>
          <w:p w:rsidR="00FE42C4" w:rsidRPr="00137733" w:rsidRDefault="00CB1B55" w:rsidP="001D52A7">
            <w:pPr>
              <w:pStyle w:val="ssPara1"/>
              <w:rPr>
                <w:rFonts w:ascii="Calibri" w:hAnsi="Calibri" w:cs="Calibri"/>
              </w:rPr>
            </w:pPr>
          </w:p>
        </w:tc>
        <w:tc>
          <w:tcPr>
            <w:tcW w:w="365" w:type="pct"/>
          </w:tcPr>
          <w:p w:rsidR="00FE42C4" w:rsidRPr="00137733" w:rsidRDefault="00CB1B55" w:rsidP="001D52A7">
            <w:pPr>
              <w:pStyle w:val="ssPara1"/>
              <w:rPr>
                <w:rFonts w:ascii="Calibri" w:hAnsi="Calibri" w:cs="Calibri"/>
              </w:rPr>
            </w:pPr>
          </w:p>
        </w:tc>
        <w:tc>
          <w:tcPr>
            <w:tcW w:w="419" w:type="pct"/>
          </w:tcPr>
          <w:p w:rsidR="00FE42C4" w:rsidRPr="00137733" w:rsidRDefault="00CB1B55" w:rsidP="001D52A7">
            <w:pPr>
              <w:pStyle w:val="ssPara1"/>
              <w:rPr>
                <w:rFonts w:ascii="Calibri" w:hAnsi="Calibri" w:cs="Calibri"/>
              </w:rPr>
            </w:pPr>
          </w:p>
        </w:tc>
        <w:tc>
          <w:tcPr>
            <w:tcW w:w="467" w:type="pct"/>
          </w:tcPr>
          <w:p w:rsidR="00FE42C4" w:rsidRPr="00137733" w:rsidRDefault="00CB1B55" w:rsidP="001D52A7">
            <w:pPr>
              <w:pStyle w:val="ssPara1"/>
              <w:rPr>
                <w:rFonts w:ascii="Calibri" w:hAnsi="Calibri" w:cs="Calibri"/>
              </w:rPr>
            </w:pPr>
          </w:p>
        </w:tc>
        <w:tc>
          <w:tcPr>
            <w:tcW w:w="560" w:type="pct"/>
          </w:tcPr>
          <w:p w:rsidR="00FE42C4" w:rsidRPr="00137733" w:rsidRDefault="00CB1B55" w:rsidP="001D52A7">
            <w:pPr>
              <w:pStyle w:val="ssPara1"/>
              <w:rPr>
                <w:rFonts w:ascii="Calibri" w:hAnsi="Calibri" w:cs="Calibri"/>
              </w:rPr>
            </w:pPr>
          </w:p>
        </w:tc>
        <w:tc>
          <w:tcPr>
            <w:tcW w:w="743" w:type="pct"/>
          </w:tcPr>
          <w:p w:rsidR="00FE42C4" w:rsidRPr="00137733" w:rsidRDefault="00CB1B55" w:rsidP="001D52A7">
            <w:pPr>
              <w:pStyle w:val="ssPara1"/>
              <w:rPr>
                <w:rFonts w:ascii="Calibri" w:hAnsi="Calibri" w:cs="Calibri"/>
              </w:rPr>
            </w:pPr>
          </w:p>
        </w:tc>
      </w:tr>
      <w:tr w:rsidR="00523540" w:rsidRPr="00137733" w:rsidTr="00EC5A89">
        <w:tc>
          <w:tcPr>
            <w:tcW w:w="252" w:type="pct"/>
            <w:shd w:val="clear" w:color="auto" w:fill="DCF0F3" w:themeFill="accent1" w:themeFillTint="33"/>
          </w:tcPr>
          <w:p w:rsidR="00FE42C4" w:rsidRPr="00137733" w:rsidRDefault="00CB1B55" w:rsidP="007052E8">
            <w:pPr>
              <w:pStyle w:val="ssPara1"/>
              <w:numPr>
                <w:ilvl w:val="0"/>
                <w:numId w:val="14"/>
              </w:numPr>
              <w:jc w:val="center"/>
              <w:rPr>
                <w:rFonts w:ascii="Calibri" w:hAnsi="Calibri" w:cs="Calibri"/>
              </w:rPr>
            </w:pPr>
          </w:p>
        </w:tc>
        <w:tc>
          <w:tcPr>
            <w:tcW w:w="1808" w:type="pct"/>
          </w:tcPr>
          <w:p w:rsidR="00FE42C4" w:rsidRPr="00137733" w:rsidRDefault="00CB1B55" w:rsidP="001D52A7">
            <w:pPr>
              <w:pStyle w:val="ssPara1"/>
              <w:rPr>
                <w:rFonts w:ascii="Calibri" w:hAnsi="Calibri" w:cs="Calibri"/>
              </w:rPr>
            </w:pPr>
          </w:p>
        </w:tc>
        <w:tc>
          <w:tcPr>
            <w:tcW w:w="387" w:type="pct"/>
          </w:tcPr>
          <w:p w:rsidR="00FE42C4" w:rsidRPr="00137733" w:rsidRDefault="00CB1B55" w:rsidP="001D52A7">
            <w:pPr>
              <w:pStyle w:val="ssPara1"/>
              <w:rPr>
                <w:rFonts w:ascii="Calibri" w:hAnsi="Calibri" w:cs="Calibri"/>
              </w:rPr>
            </w:pPr>
          </w:p>
        </w:tc>
        <w:tc>
          <w:tcPr>
            <w:tcW w:w="365" w:type="pct"/>
          </w:tcPr>
          <w:p w:rsidR="00FE42C4" w:rsidRPr="00137733" w:rsidRDefault="00CB1B55" w:rsidP="001D52A7">
            <w:pPr>
              <w:pStyle w:val="ssPara1"/>
              <w:rPr>
                <w:rFonts w:ascii="Calibri" w:hAnsi="Calibri" w:cs="Calibri"/>
              </w:rPr>
            </w:pPr>
          </w:p>
        </w:tc>
        <w:tc>
          <w:tcPr>
            <w:tcW w:w="419" w:type="pct"/>
          </w:tcPr>
          <w:p w:rsidR="00FE42C4" w:rsidRPr="00137733" w:rsidRDefault="00CB1B55" w:rsidP="001D52A7">
            <w:pPr>
              <w:pStyle w:val="ssPara1"/>
              <w:rPr>
                <w:rFonts w:ascii="Calibri" w:hAnsi="Calibri" w:cs="Calibri"/>
              </w:rPr>
            </w:pPr>
          </w:p>
        </w:tc>
        <w:tc>
          <w:tcPr>
            <w:tcW w:w="467" w:type="pct"/>
          </w:tcPr>
          <w:p w:rsidR="00FE42C4" w:rsidRPr="00137733" w:rsidRDefault="00CB1B55" w:rsidP="001D52A7">
            <w:pPr>
              <w:pStyle w:val="ssPara1"/>
              <w:rPr>
                <w:rFonts w:ascii="Calibri" w:hAnsi="Calibri" w:cs="Calibri"/>
              </w:rPr>
            </w:pPr>
          </w:p>
        </w:tc>
        <w:tc>
          <w:tcPr>
            <w:tcW w:w="560" w:type="pct"/>
          </w:tcPr>
          <w:p w:rsidR="00FE42C4" w:rsidRPr="00137733" w:rsidRDefault="00CB1B55" w:rsidP="001D52A7">
            <w:pPr>
              <w:pStyle w:val="ssPara1"/>
              <w:rPr>
                <w:rFonts w:ascii="Calibri" w:hAnsi="Calibri" w:cs="Calibri"/>
              </w:rPr>
            </w:pPr>
          </w:p>
        </w:tc>
        <w:tc>
          <w:tcPr>
            <w:tcW w:w="743" w:type="pct"/>
          </w:tcPr>
          <w:p w:rsidR="00FE42C4" w:rsidRPr="00137733" w:rsidRDefault="00CB1B55" w:rsidP="001D52A7">
            <w:pPr>
              <w:pStyle w:val="ssPara1"/>
              <w:rPr>
                <w:rFonts w:ascii="Calibri" w:hAnsi="Calibri" w:cs="Calibri"/>
              </w:rPr>
            </w:pPr>
          </w:p>
        </w:tc>
      </w:tr>
      <w:tr w:rsidR="00523540" w:rsidRPr="00137733" w:rsidTr="00EC5A89">
        <w:tc>
          <w:tcPr>
            <w:tcW w:w="252" w:type="pct"/>
            <w:shd w:val="clear" w:color="auto" w:fill="DCF0F3" w:themeFill="accent1" w:themeFillTint="33"/>
          </w:tcPr>
          <w:p w:rsidR="00FE42C4" w:rsidRPr="00137733" w:rsidRDefault="00CB1B55" w:rsidP="00FE42C4">
            <w:pPr>
              <w:pStyle w:val="ssPara1"/>
              <w:jc w:val="center"/>
              <w:rPr>
                <w:rFonts w:ascii="Calibri" w:hAnsi="Calibri" w:cs="Calibri"/>
              </w:rPr>
            </w:pPr>
          </w:p>
        </w:tc>
        <w:tc>
          <w:tcPr>
            <w:tcW w:w="1808" w:type="pct"/>
          </w:tcPr>
          <w:p w:rsidR="00FE42C4" w:rsidRPr="00137733" w:rsidRDefault="00CB1B55" w:rsidP="001D52A7">
            <w:pPr>
              <w:pStyle w:val="ssPara1"/>
              <w:rPr>
                <w:rFonts w:ascii="Calibri" w:hAnsi="Calibri" w:cs="Calibri"/>
              </w:rPr>
            </w:pPr>
          </w:p>
        </w:tc>
        <w:tc>
          <w:tcPr>
            <w:tcW w:w="387" w:type="pct"/>
          </w:tcPr>
          <w:p w:rsidR="00FE42C4" w:rsidRPr="00137733" w:rsidRDefault="00CB1B55" w:rsidP="001D52A7">
            <w:pPr>
              <w:pStyle w:val="ssPara1"/>
              <w:rPr>
                <w:rFonts w:ascii="Calibri" w:hAnsi="Calibri" w:cs="Calibri"/>
              </w:rPr>
            </w:pPr>
          </w:p>
        </w:tc>
        <w:tc>
          <w:tcPr>
            <w:tcW w:w="365" w:type="pct"/>
          </w:tcPr>
          <w:p w:rsidR="00FE42C4" w:rsidRPr="00137733" w:rsidRDefault="00CB1B55" w:rsidP="001D52A7">
            <w:pPr>
              <w:pStyle w:val="ssPara1"/>
              <w:rPr>
                <w:rFonts w:ascii="Calibri" w:hAnsi="Calibri" w:cs="Calibri"/>
              </w:rPr>
            </w:pPr>
          </w:p>
        </w:tc>
        <w:tc>
          <w:tcPr>
            <w:tcW w:w="419" w:type="pct"/>
          </w:tcPr>
          <w:p w:rsidR="00FE42C4" w:rsidRPr="00137733" w:rsidRDefault="00CB1B55" w:rsidP="001D52A7">
            <w:pPr>
              <w:pStyle w:val="ssPara1"/>
              <w:rPr>
                <w:rFonts w:ascii="Calibri" w:hAnsi="Calibri" w:cs="Calibri"/>
              </w:rPr>
            </w:pPr>
          </w:p>
        </w:tc>
        <w:tc>
          <w:tcPr>
            <w:tcW w:w="467" w:type="pct"/>
          </w:tcPr>
          <w:p w:rsidR="00FE42C4" w:rsidRPr="00137733" w:rsidRDefault="00CB1B55" w:rsidP="001D52A7">
            <w:pPr>
              <w:pStyle w:val="ssPara1"/>
              <w:rPr>
                <w:rFonts w:ascii="Calibri" w:hAnsi="Calibri" w:cs="Calibri"/>
              </w:rPr>
            </w:pPr>
          </w:p>
        </w:tc>
        <w:tc>
          <w:tcPr>
            <w:tcW w:w="560" w:type="pct"/>
          </w:tcPr>
          <w:p w:rsidR="00FE42C4" w:rsidRPr="00137733" w:rsidRDefault="00CB1B55" w:rsidP="001D52A7">
            <w:pPr>
              <w:pStyle w:val="ssPara1"/>
              <w:rPr>
                <w:rFonts w:ascii="Calibri" w:hAnsi="Calibri" w:cs="Calibri"/>
              </w:rPr>
            </w:pPr>
          </w:p>
        </w:tc>
        <w:tc>
          <w:tcPr>
            <w:tcW w:w="743" w:type="pct"/>
          </w:tcPr>
          <w:p w:rsidR="00FE42C4" w:rsidRPr="00137733" w:rsidRDefault="00CB1B55" w:rsidP="001D52A7">
            <w:pPr>
              <w:pStyle w:val="ssPara1"/>
              <w:rPr>
                <w:rFonts w:ascii="Calibri" w:hAnsi="Calibri" w:cs="Calibri"/>
              </w:rPr>
            </w:pPr>
          </w:p>
        </w:tc>
      </w:tr>
      <w:tr w:rsidR="00523540" w:rsidRPr="00137733" w:rsidTr="00EC5A89">
        <w:tc>
          <w:tcPr>
            <w:tcW w:w="252" w:type="pct"/>
            <w:shd w:val="clear" w:color="auto" w:fill="DCF0F3" w:themeFill="accent1" w:themeFillTint="33"/>
          </w:tcPr>
          <w:p w:rsidR="00FE42C4" w:rsidRPr="00137733" w:rsidRDefault="00CB1B55" w:rsidP="007052E8">
            <w:pPr>
              <w:pStyle w:val="ssPara1"/>
              <w:numPr>
                <w:ilvl w:val="0"/>
                <w:numId w:val="14"/>
              </w:numPr>
              <w:jc w:val="center"/>
              <w:rPr>
                <w:rFonts w:ascii="Calibri" w:hAnsi="Calibri" w:cs="Calibri"/>
              </w:rPr>
            </w:pPr>
          </w:p>
        </w:tc>
        <w:tc>
          <w:tcPr>
            <w:tcW w:w="1808" w:type="pct"/>
          </w:tcPr>
          <w:p w:rsidR="00FE42C4" w:rsidRPr="00137733" w:rsidRDefault="00CB1B55" w:rsidP="001D52A7">
            <w:pPr>
              <w:pStyle w:val="ssPara1"/>
              <w:rPr>
                <w:rFonts w:ascii="Calibri" w:hAnsi="Calibri" w:cs="Calibri"/>
              </w:rPr>
            </w:pPr>
          </w:p>
        </w:tc>
        <w:tc>
          <w:tcPr>
            <w:tcW w:w="387" w:type="pct"/>
          </w:tcPr>
          <w:p w:rsidR="00FE42C4" w:rsidRPr="00137733" w:rsidRDefault="00CB1B55" w:rsidP="001D52A7">
            <w:pPr>
              <w:pStyle w:val="ssPara1"/>
              <w:rPr>
                <w:rFonts w:ascii="Calibri" w:hAnsi="Calibri" w:cs="Calibri"/>
              </w:rPr>
            </w:pPr>
          </w:p>
        </w:tc>
        <w:tc>
          <w:tcPr>
            <w:tcW w:w="365" w:type="pct"/>
          </w:tcPr>
          <w:p w:rsidR="00FE42C4" w:rsidRPr="00137733" w:rsidRDefault="00CB1B55" w:rsidP="001D52A7">
            <w:pPr>
              <w:pStyle w:val="ssPara1"/>
              <w:rPr>
                <w:rFonts w:ascii="Calibri" w:hAnsi="Calibri" w:cs="Calibri"/>
              </w:rPr>
            </w:pPr>
          </w:p>
        </w:tc>
        <w:tc>
          <w:tcPr>
            <w:tcW w:w="419" w:type="pct"/>
          </w:tcPr>
          <w:p w:rsidR="00FE42C4" w:rsidRPr="00137733" w:rsidRDefault="00CB1B55" w:rsidP="001D52A7">
            <w:pPr>
              <w:pStyle w:val="ssPara1"/>
              <w:rPr>
                <w:rFonts w:ascii="Calibri" w:hAnsi="Calibri" w:cs="Calibri"/>
              </w:rPr>
            </w:pPr>
          </w:p>
        </w:tc>
        <w:tc>
          <w:tcPr>
            <w:tcW w:w="467" w:type="pct"/>
          </w:tcPr>
          <w:p w:rsidR="00FE42C4" w:rsidRPr="00137733" w:rsidRDefault="00CB1B55" w:rsidP="001D52A7">
            <w:pPr>
              <w:pStyle w:val="ssPara1"/>
              <w:rPr>
                <w:rFonts w:ascii="Calibri" w:hAnsi="Calibri" w:cs="Calibri"/>
              </w:rPr>
            </w:pPr>
          </w:p>
        </w:tc>
        <w:tc>
          <w:tcPr>
            <w:tcW w:w="560" w:type="pct"/>
          </w:tcPr>
          <w:p w:rsidR="00FE42C4" w:rsidRPr="00137733" w:rsidRDefault="00CB1B55" w:rsidP="001D52A7">
            <w:pPr>
              <w:pStyle w:val="ssPara1"/>
              <w:rPr>
                <w:rFonts w:ascii="Calibri" w:hAnsi="Calibri" w:cs="Calibri"/>
              </w:rPr>
            </w:pPr>
          </w:p>
        </w:tc>
        <w:tc>
          <w:tcPr>
            <w:tcW w:w="743" w:type="pct"/>
          </w:tcPr>
          <w:p w:rsidR="00FE42C4" w:rsidRPr="00137733" w:rsidRDefault="00CB1B55" w:rsidP="001D52A7">
            <w:pPr>
              <w:pStyle w:val="ssPara1"/>
              <w:rPr>
                <w:rFonts w:ascii="Calibri" w:hAnsi="Calibri" w:cs="Calibri"/>
              </w:rPr>
            </w:pPr>
          </w:p>
        </w:tc>
      </w:tr>
      <w:tr w:rsidR="00523540" w:rsidRPr="00137733" w:rsidTr="00EC5A89">
        <w:tc>
          <w:tcPr>
            <w:tcW w:w="252" w:type="pct"/>
            <w:shd w:val="clear" w:color="auto" w:fill="DCF0F3" w:themeFill="accent1" w:themeFillTint="33"/>
          </w:tcPr>
          <w:p w:rsidR="00D646BE" w:rsidRPr="00137733" w:rsidRDefault="00CB1B55" w:rsidP="00D646BE">
            <w:pPr>
              <w:pStyle w:val="ssPara1"/>
              <w:jc w:val="center"/>
              <w:rPr>
                <w:rFonts w:ascii="Calibri" w:hAnsi="Calibri" w:cs="Calibri"/>
              </w:rPr>
            </w:pPr>
          </w:p>
        </w:tc>
        <w:tc>
          <w:tcPr>
            <w:tcW w:w="1808" w:type="pct"/>
          </w:tcPr>
          <w:p w:rsidR="00D646BE" w:rsidRPr="00137733" w:rsidRDefault="00CB1B55" w:rsidP="001D52A7">
            <w:pPr>
              <w:pStyle w:val="ssPara1"/>
              <w:rPr>
                <w:rFonts w:ascii="Calibri" w:hAnsi="Calibri" w:cs="Calibri"/>
              </w:rPr>
            </w:pPr>
          </w:p>
        </w:tc>
        <w:tc>
          <w:tcPr>
            <w:tcW w:w="387" w:type="pct"/>
          </w:tcPr>
          <w:p w:rsidR="00D646BE" w:rsidRPr="00137733" w:rsidRDefault="00CB1B55" w:rsidP="001D52A7">
            <w:pPr>
              <w:pStyle w:val="ssPara1"/>
              <w:rPr>
                <w:rFonts w:ascii="Calibri" w:hAnsi="Calibri" w:cs="Calibri"/>
              </w:rPr>
            </w:pPr>
          </w:p>
        </w:tc>
        <w:tc>
          <w:tcPr>
            <w:tcW w:w="365" w:type="pct"/>
          </w:tcPr>
          <w:p w:rsidR="00D646BE" w:rsidRPr="00137733" w:rsidRDefault="00CB1B55" w:rsidP="001D52A7">
            <w:pPr>
              <w:pStyle w:val="ssPara1"/>
              <w:rPr>
                <w:rFonts w:ascii="Calibri" w:hAnsi="Calibri" w:cs="Calibri"/>
              </w:rPr>
            </w:pPr>
          </w:p>
        </w:tc>
        <w:tc>
          <w:tcPr>
            <w:tcW w:w="419" w:type="pct"/>
          </w:tcPr>
          <w:p w:rsidR="00D646BE" w:rsidRPr="00137733" w:rsidRDefault="00CB1B55" w:rsidP="001D52A7">
            <w:pPr>
              <w:pStyle w:val="ssPara1"/>
              <w:rPr>
                <w:rFonts w:ascii="Calibri" w:hAnsi="Calibri" w:cs="Calibri"/>
              </w:rPr>
            </w:pPr>
          </w:p>
        </w:tc>
        <w:tc>
          <w:tcPr>
            <w:tcW w:w="467" w:type="pct"/>
          </w:tcPr>
          <w:p w:rsidR="00D646BE" w:rsidRPr="00137733" w:rsidRDefault="00CB1B55" w:rsidP="001D52A7">
            <w:pPr>
              <w:pStyle w:val="ssPara1"/>
              <w:rPr>
                <w:rFonts w:ascii="Calibri" w:hAnsi="Calibri" w:cs="Calibri"/>
              </w:rPr>
            </w:pPr>
          </w:p>
        </w:tc>
        <w:tc>
          <w:tcPr>
            <w:tcW w:w="560" w:type="pct"/>
          </w:tcPr>
          <w:p w:rsidR="00D646BE" w:rsidRPr="00137733" w:rsidRDefault="00CB1B55" w:rsidP="001D52A7">
            <w:pPr>
              <w:pStyle w:val="ssPara1"/>
              <w:rPr>
                <w:rFonts w:ascii="Calibri" w:hAnsi="Calibri" w:cs="Calibri"/>
              </w:rPr>
            </w:pPr>
          </w:p>
        </w:tc>
        <w:tc>
          <w:tcPr>
            <w:tcW w:w="743" w:type="pct"/>
          </w:tcPr>
          <w:p w:rsidR="00D646BE" w:rsidRPr="00137733" w:rsidRDefault="00CB1B55" w:rsidP="001D52A7">
            <w:pPr>
              <w:pStyle w:val="ssPara1"/>
              <w:rPr>
                <w:rFonts w:ascii="Calibri" w:hAnsi="Calibri" w:cs="Calibri"/>
              </w:rPr>
            </w:pPr>
          </w:p>
        </w:tc>
      </w:tr>
      <w:tr w:rsidR="00523540" w:rsidRPr="00137733" w:rsidTr="00EC5A89">
        <w:tc>
          <w:tcPr>
            <w:tcW w:w="252" w:type="pct"/>
            <w:shd w:val="clear" w:color="auto" w:fill="DCF0F3" w:themeFill="accent1" w:themeFillTint="33"/>
          </w:tcPr>
          <w:p w:rsidR="00D646BE" w:rsidRPr="00137733" w:rsidRDefault="00CB1B55" w:rsidP="007052E8">
            <w:pPr>
              <w:pStyle w:val="ssPara1"/>
              <w:numPr>
                <w:ilvl w:val="0"/>
                <w:numId w:val="14"/>
              </w:numPr>
              <w:jc w:val="center"/>
              <w:rPr>
                <w:rFonts w:ascii="Calibri" w:hAnsi="Calibri" w:cs="Calibri"/>
              </w:rPr>
            </w:pPr>
          </w:p>
        </w:tc>
        <w:tc>
          <w:tcPr>
            <w:tcW w:w="1808" w:type="pct"/>
          </w:tcPr>
          <w:p w:rsidR="00D646BE" w:rsidRPr="00137733" w:rsidRDefault="00CB1B55" w:rsidP="001D52A7">
            <w:pPr>
              <w:pStyle w:val="ssPara1"/>
              <w:rPr>
                <w:rFonts w:ascii="Calibri" w:hAnsi="Calibri" w:cs="Calibri"/>
              </w:rPr>
            </w:pPr>
          </w:p>
        </w:tc>
        <w:tc>
          <w:tcPr>
            <w:tcW w:w="387" w:type="pct"/>
          </w:tcPr>
          <w:p w:rsidR="00D646BE" w:rsidRPr="00137733" w:rsidRDefault="00CB1B55" w:rsidP="001D52A7">
            <w:pPr>
              <w:pStyle w:val="ssPara1"/>
              <w:rPr>
                <w:rFonts w:ascii="Calibri" w:hAnsi="Calibri" w:cs="Calibri"/>
              </w:rPr>
            </w:pPr>
          </w:p>
        </w:tc>
        <w:tc>
          <w:tcPr>
            <w:tcW w:w="365" w:type="pct"/>
          </w:tcPr>
          <w:p w:rsidR="00D646BE" w:rsidRPr="00137733" w:rsidRDefault="00CB1B55" w:rsidP="001D52A7">
            <w:pPr>
              <w:pStyle w:val="ssPara1"/>
              <w:rPr>
                <w:rFonts w:ascii="Calibri" w:hAnsi="Calibri" w:cs="Calibri"/>
              </w:rPr>
            </w:pPr>
          </w:p>
        </w:tc>
        <w:tc>
          <w:tcPr>
            <w:tcW w:w="419" w:type="pct"/>
          </w:tcPr>
          <w:p w:rsidR="00D646BE" w:rsidRPr="00137733" w:rsidRDefault="00CB1B55" w:rsidP="001D52A7">
            <w:pPr>
              <w:pStyle w:val="ssPara1"/>
              <w:rPr>
                <w:rFonts w:ascii="Calibri" w:hAnsi="Calibri" w:cs="Calibri"/>
              </w:rPr>
            </w:pPr>
          </w:p>
        </w:tc>
        <w:tc>
          <w:tcPr>
            <w:tcW w:w="467" w:type="pct"/>
          </w:tcPr>
          <w:p w:rsidR="00D646BE" w:rsidRPr="00137733" w:rsidRDefault="00CB1B55" w:rsidP="001D52A7">
            <w:pPr>
              <w:pStyle w:val="ssPara1"/>
              <w:rPr>
                <w:rFonts w:ascii="Calibri" w:hAnsi="Calibri" w:cs="Calibri"/>
              </w:rPr>
            </w:pPr>
          </w:p>
        </w:tc>
        <w:tc>
          <w:tcPr>
            <w:tcW w:w="560" w:type="pct"/>
          </w:tcPr>
          <w:p w:rsidR="00D646BE" w:rsidRPr="00137733" w:rsidRDefault="00CB1B55" w:rsidP="001D52A7">
            <w:pPr>
              <w:pStyle w:val="ssPara1"/>
              <w:rPr>
                <w:rFonts w:ascii="Calibri" w:hAnsi="Calibri" w:cs="Calibri"/>
              </w:rPr>
            </w:pPr>
          </w:p>
        </w:tc>
        <w:tc>
          <w:tcPr>
            <w:tcW w:w="743" w:type="pct"/>
          </w:tcPr>
          <w:p w:rsidR="00D646BE" w:rsidRPr="00137733" w:rsidRDefault="00CB1B55" w:rsidP="001D52A7">
            <w:pPr>
              <w:pStyle w:val="ssPara1"/>
              <w:rPr>
                <w:rFonts w:ascii="Calibri" w:hAnsi="Calibri" w:cs="Calibri"/>
              </w:rPr>
            </w:pPr>
          </w:p>
        </w:tc>
      </w:tr>
      <w:tr w:rsidR="00523540" w:rsidRPr="00137733" w:rsidTr="00EC5A89">
        <w:tc>
          <w:tcPr>
            <w:tcW w:w="252" w:type="pct"/>
            <w:shd w:val="clear" w:color="auto" w:fill="DCF0F3" w:themeFill="accent1" w:themeFillTint="33"/>
          </w:tcPr>
          <w:p w:rsidR="00D646BE" w:rsidRPr="00137733" w:rsidRDefault="00CB1B55" w:rsidP="00D646BE">
            <w:pPr>
              <w:pStyle w:val="ssPara1"/>
              <w:jc w:val="center"/>
              <w:rPr>
                <w:rFonts w:ascii="Calibri" w:hAnsi="Calibri" w:cs="Calibri"/>
              </w:rPr>
            </w:pPr>
          </w:p>
        </w:tc>
        <w:tc>
          <w:tcPr>
            <w:tcW w:w="1808" w:type="pct"/>
          </w:tcPr>
          <w:p w:rsidR="00D646BE" w:rsidRPr="00137733" w:rsidRDefault="00CB1B55" w:rsidP="001D52A7">
            <w:pPr>
              <w:pStyle w:val="ssPara1"/>
              <w:rPr>
                <w:rFonts w:ascii="Calibri" w:hAnsi="Calibri" w:cs="Calibri"/>
              </w:rPr>
            </w:pPr>
          </w:p>
        </w:tc>
        <w:tc>
          <w:tcPr>
            <w:tcW w:w="387" w:type="pct"/>
          </w:tcPr>
          <w:p w:rsidR="00D646BE" w:rsidRPr="00137733" w:rsidRDefault="00CB1B55" w:rsidP="001D52A7">
            <w:pPr>
              <w:pStyle w:val="ssPara1"/>
              <w:rPr>
                <w:rFonts w:ascii="Calibri" w:hAnsi="Calibri" w:cs="Calibri"/>
              </w:rPr>
            </w:pPr>
          </w:p>
        </w:tc>
        <w:tc>
          <w:tcPr>
            <w:tcW w:w="365" w:type="pct"/>
          </w:tcPr>
          <w:p w:rsidR="00D646BE" w:rsidRPr="00137733" w:rsidRDefault="00CB1B55" w:rsidP="001D52A7">
            <w:pPr>
              <w:pStyle w:val="ssPara1"/>
              <w:rPr>
                <w:rFonts w:ascii="Calibri" w:hAnsi="Calibri" w:cs="Calibri"/>
              </w:rPr>
            </w:pPr>
          </w:p>
        </w:tc>
        <w:tc>
          <w:tcPr>
            <w:tcW w:w="419" w:type="pct"/>
          </w:tcPr>
          <w:p w:rsidR="00D646BE" w:rsidRPr="00137733" w:rsidRDefault="00CB1B55" w:rsidP="001D52A7">
            <w:pPr>
              <w:pStyle w:val="ssPara1"/>
              <w:rPr>
                <w:rFonts w:ascii="Calibri" w:hAnsi="Calibri" w:cs="Calibri"/>
              </w:rPr>
            </w:pPr>
          </w:p>
        </w:tc>
        <w:tc>
          <w:tcPr>
            <w:tcW w:w="467" w:type="pct"/>
          </w:tcPr>
          <w:p w:rsidR="00D646BE" w:rsidRPr="00137733" w:rsidRDefault="00CB1B55" w:rsidP="001D52A7">
            <w:pPr>
              <w:pStyle w:val="ssPara1"/>
              <w:rPr>
                <w:rFonts w:ascii="Calibri" w:hAnsi="Calibri" w:cs="Calibri"/>
              </w:rPr>
            </w:pPr>
          </w:p>
        </w:tc>
        <w:tc>
          <w:tcPr>
            <w:tcW w:w="560" w:type="pct"/>
          </w:tcPr>
          <w:p w:rsidR="00D646BE" w:rsidRPr="00137733" w:rsidRDefault="00CB1B55" w:rsidP="001D52A7">
            <w:pPr>
              <w:pStyle w:val="ssPara1"/>
              <w:rPr>
                <w:rFonts w:ascii="Calibri" w:hAnsi="Calibri" w:cs="Calibri"/>
              </w:rPr>
            </w:pPr>
          </w:p>
        </w:tc>
        <w:tc>
          <w:tcPr>
            <w:tcW w:w="743" w:type="pct"/>
          </w:tcPr>
          <w:p w:rsidR="00D646BE" w:rsidRPr="00137733" w:rsidRDefault="00CB1B55" w:rsidP="001D52A7">
            <w:pPr>
              <w:pStyle w:val="ssPara1"/>
              <w:rPr>
                <w:rFonts w:ascii="Calibri" w:hAnsi="Calibri" w:cs="Calibri"/>
              </w:rPr>
            </w:pPr>
          </w:p>
        </w:tc>
      </w:tr>
      <w:tr w:rsidR="00523540" w:rsidRPr="00137733" w:rsidTr="00EC5A89">
        <w:tc>
          <w:tcPr>
            <w:tcW w:w="252" w:type="pct"/>
            <w:shd w:val="clear" w:color="auto" w:fill="DCF0F3" w:themeFill="accent1" w:themeFillTint="33"/>
          </w:tcPr>
          <w:p w:rsidR="00D646BE" w:rsidRPr="00137733" w:rsidRDefault="00CB1B55" w:rsidP="007052E8">
            <w:pPr>
              <w:pStyle w:val="ssPara1"/>
              <w:numPr>
                <w:ilvl w:val="0"/>
                <w:numId w:val="14"/>
              </w:numPr>
              <w:jc w:val="center"/>
              <w:rPr>
                <w:rFonts w:ascii="Calibri" w:hAnsi="Calibri" w:cs="Calibri"/>
              </w:rPr>
            </w:pPr>
          </w:p>
        </w:tc>
        <w:tc>
          <w:tcPr>
            <w:tcW w:w="1808" w:type="pct"/>
          </w:tcPr>
          <w:p w:rsidR="00D646BE" w:rsidRPr="00137733" w:rsidRDefault="00CB1B55" w:rsidP="001D52A7">
            <w:pPr>
              <w:pStyle w:val="ssPara1"/>
              <w:rPr>
                <w:rFonts w:ascii="Calibri" w:hAnsi="Calibri" w:cs="Calibri"/>
              </w:rPr>
            </w:pPr>
          </w:p>
        </w:tc>
        <w:tc>
          <w:tcPr>
            <w:tcW w:w="387" w:type="pct"/>
          </w:tcPr>
          <w:p w:rsidR="00D646BE" w:rsidRPr="00137733" w:rsidRDefault="00CB1B55" w:rsidP="001D52A7">
            <w:pPr>
              <w:pStyle w:val="ssPara1"/>
              <w:rPr>
                <w:rFonts w:ascii="Calibri" w:hAnsi="Calibri" w:cs="Calibri"/>
              </w:rPr>
            </w:pPr>
          </w:p>
        </w:tc>
        <w:tc>
          <w:tcPr>
            <w:tcW w:w="365" w:type="pct"/>
          </w:tcPr>
          <w:p w:rsidR="00D646BE" w:rsidRPr="00137733" w:rsidRDefault="00CB1B55" w:rsidP="001D52A7">
            <w:pPr>
              <w:pStyle w:val="ssPara1"/>
              <w:rPr>
                <w:rFonts w:ascii="Calibri" w:hAnsi="Calibri" w:cs="Calibri"/>
              </w:rPr>
            </w:pPr>
          </w:p>
        </w:tc>
        <w:tc>
          <w:tcPr>
            <w:tcW w:w="419" w:type="pct"/>
          </w:tcPr>
          <w:p w:rsidR="00D646BE" w:rsidRPr="00137733" w:rsidRDefault="00CB1B55" w:rsidP="001D52A7">
            <w:pPr>
              <w:pStyle w:val="ssPara1"/>
              <w:rPr>
                <w:rFonts w:ascii="Calibri" w:hAnsi="Calibri" w:cs="Calibri"/>
              </w:rPr>
            </w:pPr>
          </w:p>
        </w:tc>
        <w:tc>
          <w:tcPr>
            <w:tcW w:w="467" w:type="pct"/>
          </w:tcPr>
          <w:p w:rsidR="00D646BE" w:rsidRPr="00137733" w:rsidRDefault="00CB1B55" w:rsidP="001D52A7">
            <w:pPr>
              <w:pStyle w:val="ssPara1"/>
              <w:rPr>
                <w:rFonts w:ascii="Calibri" w:hAnsi="Calibri" w:cs="Calibri"/>
              </w:rPr>
            </w:pPr>
          </w:p>
        </w:tc>
        <w:tc>
          <w:tcPr>
            <w:tcW w:w="560" w:type="pct"/>
          </w:tcPr>
          <w:p w:rsidR="00D646BE" w:rsidRPr="00137733" w:rsidRDefault="00CB1B55" w:rsidP="001D52A7">
            <w:pPr>
              <w:pStyle w:val="ssPara1"/>
              <w:rPr>
                <w:rFonts w:ascii="Calibri" w:hAnsi="Calibri" w:cs="Calibri"/>
              </w:rPr>
            </w:pPr>
          </w:p>
        </w:tc>
        <w:tc>
          <w:tcPr>
            <w:tcW w:w="743" w:type="pct"/>
          </w:tcPr>
          <w:p w:rsidR="00D646BE" w:rsidRPr="00137733" w:rsidRDefault="00CB1B55" w:rsidP="001D52A7">
            <w:pPr>
              <w:pStyle w:val="ssPara1"/>
              <w:rPr>
                <w:rFonts w:ascii="Calibri" w:hAnsi="Calibri" w:cs="Calibri"/>
              </w:rPr>
            </w:pPr>
          </w:p>
        </w:tc>
      </w:tr>
      <w:tr w:rsidR="00523540" w:rsidRPr="00137733" w:rsidTr="00EC5A89">
        <w:tc>
          <w:tcPr>
            <w:tcW w:w="252" w:type="pct"/>
            <w:shd w:val="clear" w:color="auto" w:fill="DCF0F3" w:themeFill="accent1" w:themeFillTint="33"/>
          </w:tcPr>
          <w:p w:rsidR="00D646BE" w:rsidRPr="00137733" w:rsidRDefault="00CB1B55" w:rsidP="00D646BE">
            <w:pPr>
              <w:pStyle w:val="ssPara1"/>
              <w:jc w:val="center"/>
              <w:rPr>
                <w:rFonts w:ascii="Calibri" w:hAnsi="Calibri" w:cs="Calibri"/>
              </w:rPr>
            </w:pPr>
          </w:p>
        </w:tc>
        <w:tc>
          <w:tcPr>
            <w:tcW w:w="1808" w:type="pct"/>
          </w:tcPr>
          <w:p w:rsidR="00D646BE" w:rsidRPr="00137733" w:rsidRDefault="00CB1B55" w:rsidP="001D52A7">
            <w:pPr>
              <w:pStyle w:val="ssPara1"/>
              <w:rPr>
                <w:rFonts w:ascii="Calibri" w:hAnsi="Calibri" w:cs="Calibri"/>
              </w:rPr>
            </w:pPr>
          </w:p>
        </w:tc>
        <w:tc>
          <w:tcPr>
            <w:tcW w:w="387" w:type="pct"/>
          </w:tcPr>
          <w:p w:rsidR="00D646BE" w:rsidRPr="00137733" w:rsidRDefault="00CB1B55" w:rsidP="001D52A7">
            <w:pPr>
              <w:pStyle w:val="ssPara1"/>
              <w:rPr>
                <w:rFonts w:ascii="Calibri" w:hAnsi="Calibri" w:cs="Calibri"/>
              </w:rPr>
            </w:pPr>
          </w:p>
        </w:tc>
        <w:tc>
          <w:tcPr>
            <w:tcW w:w="365" w:type="pct"/>
          </w:tcPr>
          <w:p w:rsidR="00D646BE" w:rsidRPr="00137733" w:rsidRDefault="00CB1B55" w:rsidP="001D52A7">
            <w:pPr>
              <w:pStyle w:val="ssPara1"/>
              <w:rPr>
                <w:rFonts w:ascii="Calibri" w:hAnsi="Calibri" w:cs="Calibri"/>
              </w:rPr>
            </w:pPr>
          </w:p>
        </w:tc>
        <w:tc>
          <w:tcPr>
            <w:tcW w:w="419" w:type="pct"/>
          </w:tcPr>
          <w:p w:rsidR="00D646BE" w:rsidRPr="00137733" w:rsidRDefault="00CB1B55" w:rsidP="001D52A7">
            <w:pPr>
              <w:pStyle w:val="ssPara1"/>
              <w:rPr>
                <w:rFonts w:ascii="Calibri" w:hAnsi="Calibri" w:cs="Calibri"/>
              </w:rPr>
            </w:pPr>
          </w:p>
        </w:tc>
        <w:tc>
          <w:tcPr>
            <w:tcW w:w="467" w:type="pct"/>
          </w:tcPr>
          <w:p w:rsidR="00D646BE" w:rsidRPr="00137733" w:rsidRDefault="00CB1B55" w:rsidP="001D52A7">
            <w:pPr>
              <w:pStyle w:val="ssPara1"/>
              <w:rPr>
                <w:rFonts w:ascii="Calibri" w:hAnsi="Calibri" w:cs="Calibri"/>
              </w:rPr>
            </w:pPr>
          </w:p>
        </w:tc>
        <w:tc>
          <w:tcPr>
            <w:tcW w:w="560" w:type="pct"/>
          </w:tcPr>
          <w:p w:rsidR="00D646BE" w:rsidRPr="00137733" w:rsidRDefault="00CB1B55" w:rsidP="001D52A7">
            <w:pPr>
              <w:pStyle w:val="ssPara1"/>
              <w:rPr>
                <w:rFonts w:ascii="Calibri" w:hAnsi="Calibri" w:cs="Calibri"/>
              </w:rPr>
            </w:pPr>
          </w:p>
        </w:tc>
        <w:tc>
          <w:tcPr>
            <w:tcW w:w="743" w:type="pct"/>
          </w:tcPr>
          <w:p w:rsidR="00D646BE" w:rsidRPr="00137733" w:rsidRDefault="00CB1B55" w:rsidP="001D52A7">
            <w:pPr>
              <w:pStyle w:val="ssPara1"/>
              <w:rPr>
                <w:rFonts w:ascii="Calibri" w:hAnsi="Calibri" w:cs="Calibri"/>
              </w:rPr>
            </w:pPr>
          </w:p>
        </w:tc>
      </w:tr>
      <w:tr w:rsidR="00523540" w:rsidRPr="00137733" w:rsidTr="00EC5A89">
        <w:tc>
          <w:tcPr>
            <w:tcW w:w="252" w:type="pct"/>
            <w:shd w:val="clear" w:color="auto" w:fill="DCF0F3" w:themeFill="accent1" w:themeFillTint="33"/>
          </w:tcPr>
          <w:p w:rsidR="00D646BE" w:rsidRPr="00137733" w:rsidRDefault="00CB1B55" w:rsidP="007052E8">
            <w:pPr>
              <w:pStyle w:val="ssPara1"/>
              <w:numPr>
                <w:ilvl w:val="0"/>
                <w:numId w:val="14"/>
              </w:numPr>
              <w:jc w:val="center"/>
              <w:rPr>
                <w:rFonts w:ascii="Calibri" w:hAnsi="Calibri" w:cs="Calibri"/>
              </w:rPr>
            </w:pPr>
          </w:p>
        </w:tc>
        <w:tc>
          <w:tcPr>
            <w:tcW w:w="1808" w:type="pct"/>
          </w:tcPr>
          <w:p w:rsidR="00D646BE" w:rsidRPr="00137733" w:rsidRDefault="00CB1B55" w:rsidP="001D52A7">
            <w:pPr>
              <w:pStyle w:val="ssPara1"/>
              <w:rPr>
                <w:rFonts w:ascii="Calibri" w:hAnsi="Calibri" w:cs="Calibri"/>
              </w:rPr>
            </w:pPr>
          </w:p>
        </w:tc>
        <w:tc>
          <w:tcPr>
            <w:tcW w:w="387" w:type="pct"/>
          </w:tcPr>
          <w:p w:rsidR="00D646BE" w:rsidRPr="00137733" w:rsidRDefault="00CB1B55" w:rsidP="001D52A7">
            <w:pPr>
              <w:pStyle w:val="ssPara1"/>
              <w:rPr>
                <w:rFonts w:ascii="Calibri" w:hAnsi="Calibri" w:cs="Calibri"/>
              </w:rPr>
            </w:pPr>
          </w:p>
        </w:tc>
        <w:tc>
          <w:tcPr>
            <w:tcW w:w="365" w:type="pct"/>
          </w:tcPr>
          <w:p w:rsidR="00D646BE" w:rsidRPr="00137733" w:rsidRDefault="00CB1B55" w:rsidP="001D52A7">
            <w:pPr>
              <w:pStyle w:val="ssPara1"/>
              <w:rPr>
                <w:rFonts w:ascii="Calibri" w:hAnsi="Calibri" w:cs="Calibri"/>
              </w:rPr>
            </w:pPr>
          </w:p>
        </w:tc>
        <w:tc>
          <w:tcPr>
            <w:tcW w:w="419" w:type="pct"/>
          </w:tcPr>
          <w:p w:rsidR="00D646BE" w:rsidRPr="00137733" w:rsidRDefault="00CB1B55" w:rsidP="001D52A7">
            <w:pPr>
              <w:pStyle w:val="ssPara1"/>
              <w:rPr>
                <w:rFonts w:ascii="Calibri" w:hAnsi="Calibri" w:cs="Calibri"/>
              </w:rPr>
            </w:pPr>
          </w:p>
        </w:tc>
        <w:tc>
          <w:tcPr>
            <w:tcW w:w="467" w:type="pct"/>
          </w:tcPr>
          <w:p w:rsidR="00D646BE" w:rsidRPr="00137733" w:rsidRDefault="00CB1B55" w:rsidP="001D52A7">
            <w:pPr>
              <w:pStyle w:val="ssPara1"/>
              <w:rPr>
                <w:rFonts w:ascii="Calibri" w:hAnsi="Calibri" w:cs="Calibri"/>
              </w:rPr>
            </w:pPr>
          </w:p>
        </w:tc>
        <w:tc>
          <w:tcPr>
            <w:tcW w:w="560" w:type="pct"/>
          </w:tcPr>
          <w:p w:rsidR="00D646BE" w:rsidRPr="00137733" w:rsidRDefault="00CB1B55" w:rsidP="001D52A7">
            <w:pPr>
              <w:pStyle w:val="ssPara1"/>
              <w:rPr>
                <w:rFonts w:ascii="Calibri" w:hAnsi="Calibri" w:cs="Calibri"/>
              </w:rPr>
            </w:pPr>
          </w:p>
        </w:tc>
        <w:tc>
          <w:tcPr>
            <w:tcW w:w="743" w:type="pct"/>
          </w:tcPr>
          <w:p w:rsidR="00D646BE" w:rsidRPr="00137733" w:rsidRDefault="00CB1B55" w:rsidP="001D52A7">
            <w:pPr>
              <w:pStyle w:val="ssPara1"/>
              <w:rPr>
                <w:rFonts w:ascii="Calibri" w:hAnsi="Calibri" w:cs="Calibri"/>
              </w:rPr>
            </w:pPr>
          </w:p>
        </w:tc>
      </w:tr>
      <w:tr w:rsidR="00523540" w:rsidRPr="00137733" w:rsidTr="00EC5A89">
        <w:tc>
          <w:tcPr>
            <w:tcW w:w="252" w:type="pct"/>
            <w:shd w:val="clear" w:color="auto" w:fill="DCF0F3" w:themeFill="accent1" w:themeFillTint="33"/>
          </w:tcPr>
          <w:p w:rsidR="00D646BE" w:rsidRPr="00137733" w:rsidRDefault="00CB1B55" w:rsidP="00D646BE">
            <w:pPr>
              <w:pStyle w:val="ssPara1"/>
              <w:jc w:val="center"/>
              <w:rPr>
                <w:rFonts w:ascii="Calibri" w:hAnsi="Calibri" w:cs="Calibri"/>
              </w:rPr>
            </w:pPr>
          </w:p>
        </w:tc>
        <w:tc>
          <w:tcPr>
            <w:tcW w:w="1808" w:type="pct"/>
          </w:tcPr>
          <w:p w:rsidR="00D646BE" w:rsidRPr="00137733" w:rsidRDefault="00CB1B55" w:rsidP="001D52A7">
            <w:pPr>
              <w:pStyle w:val="ssPara1"/>
              <w:rPr>
                <w:rFonts w:ascii="Calibri" w:hAnsi="Calibri" w:cs="Calibri"/>
              </w:rPr>
            </w:pPr>
          </w:p>
        </w:tc>
        <w:tc>
          <w:tcPr>
            <w:tcW w:w="387" w:type="pct"/>
          </w:tcPr>
          <w:p w:rsidR="00D646BE" w:rsidRPr="00137733" w:rsidRDefault="00CB1B55" w:rsidP="001D52A7">
            <w:pPr>
              <w:pStyle w:val="ssPara1"/>
              <w:rPr>
                <w:rFonts w:ascii="Calibri" w:hAnsi="Calibri" w:cs="Calibri"/>
              </w:rPr>
            </w:pPr>
          </w:p>
        </w:tc>
        <w:tc>
          <w:tcPr>
            <w:tcW w:w="365" w:type="pct"/>
          </w:tcPr>
          <w:p w:rsidR="00D646BE" w:rsidRPr="00137733" w:rsidRDefault="00CB1B55" w:rsidP="001D52A7">
            <w:pPr>
              <w:pStyle w:val="ssPara1"/>
              <w:rPr>
                <w:rFonts w:ascii="Calibri" w:hAnsi="Calibri" w:cs="Calibri"/>
              </w:rPr>
            </w:pPr>
          </w:p>
        </w:tc>
        <w:tc>
          <w:tcPr>
            <w:tcW w:w="419" w:type="pct"/>
          </w:tcPr>
          <w:p w:rsidR="00D646BE" w:rsidRPr="00137733" w:rsidRDefault="00CB1B55" w:rsidP="001D52A7">
            <w:pPr>
              <w:pStyle w:val="ssPara1"/>
              <w:rPr>
                <w:rFonts w:ascii="Calibri" w:hAnsi="Calibri" w:cs="Calibri"/>
              </w:rPr>
            </w:pPr>
          </w:p>
        </w:tc>
        <w:tc>
          <w:tcPr>
            <w:tcW w:w="467" w:type="pct"/>
          </w:tcPr>
          <w:p w:rsidR="00D646BE" w:rsidRPr="00137733" w:rsidRDefault="00CB1B55" w:rsidP="001D52A7">
            <w:pPr>
              <w:pStyle w:val="ssPara1"/>
              <w:rPr>
                <w:rFonts w:ascii="Calibri" w:hAnsi="Calibri" w:cs="Calibri"/>
              </w:rPr>
            </w:pPr>
          </w:p>
        </w:tc>
        <w:tc>
          <w:tcPr>
            <w:tcW w:w="560" w:type="pct"/>
          </w:tcPr>
          <w:p w:rsidR="00D646BE" w:rsidRPr="00137733" w:rsidRDefault="00CB1B55" w:rsidP="001D52A7">
            <w:pPr>
              <w:pStyle w:val="ssPara1"/>
              <w:rPr>
                <w:rFonts w:ascii="Calibri" w:hAnsi="Calibri" w:cs="Calibri"/>
              </w:rPr>
            </w:pPr>
          </w:p>
        </w:tc>
        <w:tc>
          <w:tcPr>
            <w:tcW w:w="743" w:type="pct"/>
          </w:tcPr>
          <w:p w:rsidR="00D646BE" w:rsidRPr="00137733" w:rsidRDefault="00CB1B55" w:rsidP="001D52A7">
            <w:pPr>
              <w:pStyle w:val="ssPara1"/>
              <w:rPr>
                <w:rFonts w:ascii="Calibri" w:hAnsi="Calibri" w:cs="Calibri"/>
              </w:rPr>
            </w:pPr>
          </w:p>
        </w:tc>
      </w:tr>
      <w:tr w:rsidR="00523540" w:rsidRPr="00137733" w:rsidTr="00EC5A89">
        <w:tc>
          <w:tcPr>
            <w:tcW w:w="252" w:type="pct"/>
            <w:shd w:val="clear" w:color="auto" w:fill="DCF0F3" w:themeFill="accent1" w:themeFillTint="33"/>
          </w:tcPr>
          <w:p w:rsidR="00D646BE" w:rsidRPr="00137733" w:rsidRDefault="00CB1B55" w:rsidP="007052E8">
            <w:pPr>
              <w:pStyle w:val="ssPara1"/>
              <w:numPr>
                <w:ilvl w:val="0"/>
                <w:numId w:val="14"/>
              </w:numPr>
              <w:jc w:val="center"/>
              <w:rPr>
                <w:rFonts w:ascii="Calibri" w:hAnsi="Calibri" w:cs="Calibri"/>
              </w:rPr>
            </w:pPr>
          </w:p>
        </w:tc>
        <w:tc>
          <w:tcPr>
            <w:tcW w:w="1808" w:type="pct"/>
          </w:tcPr>
          <w:p w:rsidR="00D646BE" w:rsidRPr="00137733" w:rsidRDefault="00CB1B55" w:rsidP="001D52A7">
            <w:pPr>
              <w:pStyle w:val="ssPara1"/>
              <w:rPr>
                <w:rFonts w:ascii="Calibri" w:hAnsi="Calibri" w:cs="Calibri"/>
              </w:rPr>
            </w:pPr>
          </w:p>
        </w:tc>
        <w:tc>
          <w:tcPr>
            <w:tcW w:w="387" w:type="pct"/>
          </w:tcPr>
          <w:p w:rsidR="00D646BE" w:rsidRPr="00137733" w:rsidRDefault="00CB1B55" w:rsidP="001D52A7">
            <w:pPr>
              <w:pStyle w:val="ssPara1"/>
              <w:rPr>
                <w:rFonts w:ascii="Calibri" w:hAnsi="Calibri" w:cs="Calibri"/>
              </w:rPr>
            </w:pPr>
          </w:p>
        </w:tc>
        <w:tc>
          <w:tcPr>
            <w:tcW w:w="365" w:type="pct"/>
          </w:tcPr>
          <w:p w:rsidR="00D646BE" w:rsidRPr="00137733" w:rsidRDefault="00CB1B55" w:rsidP="001D52A7">
            <w:pPr>
              <w:pStyle w:val="ssPara1"/>
              <w:rPr>
                <w:rFonts w:ascii="Calibri" w:hAnsi="Calibri" w:cs="Calibri"/>
              </w:rPr>
            </w:pPr>
          </w:p>
        </w:tc>
        <w:tc>
          <w:tcPr>
            <w:tcW w:w="419" w:type="pct"/>
          </w:tcPr>
          <w:p w:rsidR="00D646BE" w:rsidRPr="00137733" w:rsidRDefault="00CB1B55" w:rsidP="001D52A7">
            <w:pPr>
              <w:pStyle w:val="ssPara1"/>
              <w:rPr>
                <w:rFonts w:ascii="Calibri" w:hAnsi="Calibri" w:cs="Calibri"/>
              </w:rPr>
            </w:pPr>
          </w:p>
        </w:tc>
        <w:tc>
          <w:tcPr>
            <w:tcW w:w="467" w:type="pct"/>
          </w:tcPr>
          <w:p w:rsidR="00D646BE" w:rsidRPr="00137733" w:rsidRDefault="00CB1B55" w:rsidP="001D52A7">
            <w:pPr>
              <w:pStyle w:val="ssPara1"/>
              <w:rPr>
                <w:rFonts w:ascii="Calibri" w:hAnsi="Calibri" w:cs="Calibri"/>
              </w:rPr>
            </w:pPr>
          </w:p>
        </w:tc>
        <w:tc>
          <w:tcPr>
            <w:tcW w:w="560" w:type="pct"/>
          </w:tcPr>
          <w:p w:rsidR="00D646BE" w:rsidRPr="00137733" w:rsidRDefault="00CB1B55" w:rsidP="001D52A7">
            <w:pPr>
              <w:pStyle w:val="ssPara1"/>
              <w:rPr>
                <w:rFonts w:ascii="Calibri" w:hAnsi="Calibri" w:cs="Calibri"/>
              </w:rPr>
            </w:pPr>
          </w:p>
        </w:tc>
        <w:tc>
          <w:tcPr>
            <w:tcW w:w="743" w:type="pct"/>
          </w:tcPr>
          <w:p w:rsidR="00D646BE" w:rsidRPr="00137733" w:rsidRDefault="00CB1B55" w:rsidP="001D52A7">
            <w:pPr>
              <w:pStyle w:val="ssPara1"/>
              <w:rPr>
                <w:rFonts w:ascii="Calibri" w:hAnsi="Calibri" w:cs="Calibri"/>
              </w:rPr>
            </w:pPr>
          </w:p>
        </w:tc>
      </w:tr>
    </w:tbl>
    <w:p w:rsidR="00DF03BD" w:rsidRPr="00137733" w:rsidRDefault="00137733" w:rsidP="00DF03BD">
      <w:pPr>
        <w:pStyle w:val="ssNoHeading2"/>
        <w:widowControl w:val="0"/>
        <w:numPr>
          <w:ilvl w:val="0"/>
          <w:numId w:val="0"/>
        </w:numPr>
        <w:ind w:left="180"/>
        <w:jc w:val="center"/>
        <w:rPr>
          <w:rFonts w:ascii="Calibri" w:hAnsi="Calibri" w:cs="Calibri"/>
          <w:b/>
          <w:szCs w:val="22"/>
        </w:rPr>
      </w:pPr>
      <w:r w:rsidRPr="00137733">
        <w:rPr>
          <w:rFonts w:ascii="Calibri" w:hAnsi="Calibri" w:cs="Calibri"/>
          <w:b/>
          <w:szCs w:val="22"/>
        </w:rPr>
        <w:br w:type="page"/>
      </w:r>
      <w:r w:rsidRPr="00137733">
        <w:rPr>
          <w:rFonts w:ascii="Calibri" w:hAnsi="Calibri" w:cs="Calibri"/>
          <w:b/>
          <w:szCs w:val="22"/>
        </w:rPr>
        <w:lastRenderedPageBreak/>
        <w:t xml:space="preserve">Section 1B </w:t>
      </w:r>
      <w:r w:rsidRPr="00137733">
        <w:rPr>
          <w:rFonts w:ascii="Calibri" w:hAnsi="Calibri" w:cs="Calibri"/>
          <w:b/>
          <w:szCs w:val="22"/>
        </w:rPr>
        <w:br/>
      </w:r>
      <w:r w:rsidRPr="00137733">
        <w:rPr>
          <w:rFonts w:ascii="Calibri" w:hAnsi="Calibri" w:cs="Calibri"/>
          <w:b/>
          <w:szCs w:val="22"/>
        </w:rPr>
        <w:br/>
        <w:t>Request-led Research-based Disclosure (Model C)</w:t>
      </w:r>
    </w:p>
    <w:p w:rsidR="001F7AD0" w:rsidRPr="00137733" w:rsidRDefault="00CB1B55" w:rsidP="00B9761E">
      <w:pPr>
        <w:pStyle w:val="ssPara1"/>
        <w:rPr>
          <w:rFonts w:ascii="Calibri" w:hAnsi="Calibri" w:cs="Calibri"/>
          <w:u w:val="single"/>
        </w:rPr>
      </w:pPr>
    </w:p>
    <w:p w:rsidR="0059395E" w:rsidRPr="00137733" w:rsidRDefault="00137733" w:rsidP="00B9761E">
      <w:pPr>
        <w:pStyle w:val="ssPara1"/>
        <w:rPr>
          <w:rFonts w:ascii="Calibri" w:hAnsi="Calibri" w:cs="Calibri"/>
          <w:u w:val="single"/>
        </w:rPr>
      </w:pPr>
      <w:r w:rsidRPr="00137733">
        <w:rPr>
          <w:rFonts w:ascii="Calibri" w:hAnsi="Calibri" w:cs="Calibri"/>
          <w:u w:val="single"/>
        </w:rPr>
        <w:t>Completion of Section 1B of the DRD</w:t>
      </w:r>
    </w:p>
    <w:p w:rsidR="00FB2C1E" w:rsidRPr="00137733" w:rsidRDefault="00CB1B55" w:rsidP="00FB2C1E">
      <w:pPr>
        <w:pStyle w:val="ssRestartNumber"/>
        <w:rPr>
          <w:rFonts w:ascii="Calibri" w:hAnsi="Calibri" w:cs="Calibri"/>
        </w:rPr>
      </w:pPr>
    </w:p>
    <w:p w:rsidR="004938B2" w:rsidRPr="00137733" w:rsidRDefault="00137733" w:rsidP="00FB2C1E">
      <w:pPr>
        <w:pStyle w:val="ssNoHeading1"/>
        <w:rPr>
          <w:rFonts w:ascii="Calibri" w:hAnsi="Calibri" w:cs="Calibri"/>
          <w:szCs w:val="22"/>
        </w:rPr>
      </w:pPr>
      <w:r w:rsidRPr="00137733">
        <w:rPr>
          <w:rFonts w:ascii="Calibri" w:hAnsi="Calibri" w:cs="Calibri"/>
          <w:szCs w:val="22"/>
        </w:rPr>
        <w:t xml:space="preserve">In accordance with paragraph 10.5, any party proposing Model C Extended Disclosure must complete Section 1B of the DRD and provide it to the other parties no later than 28 days after the defendant has responded in accordance with paragraph 7.5 of the Practice Direction to the claimant’s draft List of Issues for Disclosure. </w:t>
      </w:r>
    </w:p>
    <w:p w:rsidR="001452EF" w:rsidRPr="00137733" w:rsidRDefault="00137733" w:rsidP="0049333F">
      <w:pPr>
        <w:pStyle w:val="ssNoHeading1"/>
        <w:rPr>
          <w:rFonts w:ascii="Calibri" w:hAnsi="Calibri" w:cs="Calibri"/>
          <w:szCs w:val="22"/>
        </w:rPr>
      </w:pPr>
      <w:r w:rsidRPr="00137733">
        <w:rPr>
          <w:rFonts w:ascii="Calibri" w:hAnsi="Calibri" w:cs="Calibri"/>
          <w:szCs w:val="22"/>
        </w:rPr>
        <w:t xml:space="preserve">Any party provided with a completed Section 1B in this way must respond within 14 days by completing the “response” column either agreeing to the request or giving concise reasons for not agreeing to the request.  </w:t>
      </w:r>
    </w:p>
    <w:p w:rsidR="00DC5412" w:rsidRPr="00137733" w:rsidRDefault="00137733" w:rsidP="00DC5412">
      <w:pPr>
        <w:pStyle w:val="ssNoHeading1"/>
        <w:rPr>
          <w:rFonts w:ascii="Calibri" w:hAnsi="Calibri" w:cs="Calibri"/>
          <w:szCs w:val="22"/>
        </w:rPr>
      </w:pPr>
      <w:r w:rsidRPr="00137733">
        <w:rPr>
          <w:rFonts w:ascii="Calibri" w:hAnsi="Calibri" w:cs="Calibri"/>
          <w:szCs w:val="22"/>
        </w:rPr>
        <w:t xml:space="preserve">The parties’ requests should be focused and concise in order that the responding party may be clear as to the particular document(s) or narrow classes of documents relating to a particular Issue for Disclosure for which it is being asked to undertake searches.  Broad and wide-ranging formulations such as “any or all documents relating to…” should not be used.  </w:t>
      </w:r>
    </w:p>
    <w:p w:rsidR="007E27D8" w:rsidRPr="00137733" w:rsidRDefault="00137733" w:rsidP="007E27D8">
      <w:pPr>
        <w:pStyle w:val="ssPara1"/>
        <w:jc w:val="center"/>
        <w:rPr>
          <w:rFonts w:ascii="Calibri" w:hAnsi="Calibri" w:cs="Calibri"/>
          <w:b/>
        </w:rPr>
      </w:pPr>
      <w:r w:rsidRPr="00137733">
        <w:rPr>
          <w:rFonts w:ascii="Calibri" w:hAnsi="Calibri" w:cs="Calibri"/>
          <w:b/>
        </w:rPr>
        <w:br w:type="page"/>
      </w:r>
      <w:r w:rsidRPr="00137733">
        <w:rPr>
          <w:rFonts w:ascii="Calibri" w:hAnsi="Calibri" w:cs="Calibri"/>
          <w:b/>
        </w:rPr>
        <w:lastRenderedPageBreak/>
        <w:t>Section 1B: Model C requests for Disclosure</w:t>
      </w:r>
    </w:p>
    <w:tbl>
      <w:tblPr>
        <w:tblStyle w:val="Training"/>
        <w:tblW w:w="15301" w:type="dxa"/>
        <w:shd w:val="clear" w:color="auto" w:fill="DCF0F3" w:themeFill="accent1" w:themeFillTint="33"/>
        <w:tblLayout w:type="fixed"/>
        <w:tblLook w:val="04A0" w:firstRow="1" w:lastRow="0" w:firstColumn="1" w:lastColumn="0" w:noHBand="0" w:noVBand="1"/>
      </w:tblPr>
      <w:tblGrid>
        <w:gridCol w:w="15301"/>
      </w:tblGrid>
      <w:tr w:rsidR="00523540" w:rsidRPr="00137733" w:rsidTr="00EC5A89">
        <w:trPr>
          <w:cnfStyle w:val="100000000000" w:firstRow="1" w:lastRow="0" w:firstColumn="0" w:lastColumn="0" w:oddVBand="0" w:evenVBand="0" w:oddHBand="0" w:evenHBand="0" w:firstRowFirstColumn="0" w:firstRowLastColumn="0" w:lastRowFirstColumn="0" w:lastRowLastColumn="0"/>
        </w:trPr>
        <w:tc>
          <w:tcPr>
            <w:tcW w:w="15301" w:type="dxa"/>
            <w:shd w:val="clear" w:color="auto" w:fill="DCF0F3" w:themeFill="accent1" w:themeFillTint="33"/>
          </w:tcPr>
          <w:p w:rsidR="008F4497" w:rsidRPr="00137733" w:rsidRDefault="00137733" w:rsidP="006304ED">
            <w:pPr>
              <w:pStyle w:val="ssPara1"/>
              <w:spacing w:after="120"/>
              <w:jc w:val="left"/>
              <w:rPr>
                <w:rFonts w:ascii="Calibri" w:hAnsi="Calibri" w:cs="Calibri"/>
                <w:b/>
              </w:rPr>
            </w:pPr>
            <w:r w:rsidRPr="00137733">
              <w:rPr>
                <w:rFonts w:ascii="Calibri" w:hAnsi="Calibri" w:cs="Calibri"/>
                <w:b/>
              </w:rPr>
              <w:t>Claimant / Defendant (delete as appropriate)</w:t>
            </w:r>
          </w:p>
        </w:tc>
      </w:tr>
    </w:tbl>
    <w:p w:rsidR="007E27D8" w:rsidRPr="00137733" w:rsidRDefault="00CB1B55" w:rsidP="00B9761E">
      <w:pPr>
        <w:rPr>
          <w:rFonts w:ascii="Calibri" w:hAnsi="Calibri" w:cs="Calibri"/>
        </w:rPr>
      </w:pPr>
    </w:p>
    <w:tbl>
      <w:tblPr>
        <w:tblStyle w:val="Training"/>
        <w:tblW w:w="15301" w:type="dxa"/>
        <w:tblLook w:val="04A0" w:firstRow="1" w:lastRow="0" w:firstColumn="1" w:lastColumn="0" w:noHBand="0" w:noVBand="1"/>
      </w:tblPr>
      <w:tblGrid>
        <w:gridCol w:w="400"/>
        <w:gridCol w:w="1693"/>
        <w:gridCol w:w="6520"/>
        <w:gridCol w:w="3544"/>
        <w:gridCol w:w="3144"/>
      </w:tblGrid>
      <w:tr w:rsidR="00523540" w:rsidRPr="00137733" w:rsidTr="00EC5A89">
        <w:trPr>
          <w:cnfStyle w:val="100000000000" w:firstRow="1" w:lastRow="0" w:firstColumn="0" w:lastColumn="0" w:oddVBand="0" w:evenVBand="0" w:oddHBand="0" w:evenHBand="0" w:firstRowFirstColumn="0" w:firstRowLastColumn="0" w:lastRowFirstColumn="0" w:lastRowLastColumn="0"/>
          <w:tblHeader/>
        </w:trPr>
        <w:tc>
          <w:tcPr>
            <w:tcW w:w="400" w:type="dxa"/>
            <w:shd w:val="clear" w:color="auto" w:fill="98D3DC" w:themeFill="accent1" w:themeFillTint="99"/>
            <w:vAlign w:val="center"/>
          </w:tcPr>
          <w:p w:rsidR="007E27D8" w:rsidRPr="00137733" w:rsidRDefault="00CB1B55" w:rsidP="001979F0">
            <w:pPr>
              <w:pStyle w:val="ssPara1"/>
              <w:spacing w:after="120"/>
              <w:jc w:val="center"/>
              <w:rPr>
                <w:rFonts w:ascii="Calibri" w:hAnsi="Calibri" w:cs="Calibri"/>
                <w:b/>
              </w:rPr>
            </w:pPr>
          </w:p>
        </w:tc>
        <w:tc>
          <w:tcPr>
            <w:tcW w:w="1693" w:type="dxa"/>
            <w:shd w:val="clear" w:color="auto" w:fill="98D3DC" w:themeFill="accent1" w:themeFillTint="99"/>
            <w:vAlign w:val="center"/>
          </w:tcPr>
          <w:p w:rsidR="007E27D8" w:rsidRPr="00137733" w:rsidRDefault="00137733" w:rsidP="001979F0">
            <w:pPr>
              <w:pStyle w:val="ssPara1"/>
              <w:spacing w:after="120"/>
              <w:jc w:val="center"/>
              <w:rPr>
                <w:rFonts w:ascii="Calibri" w:hAnsi="Calibri" w:cs="Calibri"/>
                <w:b/>
              </w:rPr>
            </w:pPr>
            <w:r w:rsidRPr="00137733">
              <w:rPr>
                <w:rFonts w:ascii="Calibri" w:hAnsi="Calibri" w:cs="Calibri"/>
                <w:b/>
              </w:rPr>
              <w:t>Issue for Disclosure</w:t>
            </w:r>
          </w:p>
        </w:tc>
        <w:tc>
          <w:tcPr>
            <w:tcW w:w="6520" w:type="dxa"/>
            <w:shd w:val="clear" w:color="auto" w:fill="98D3DC" w:themeFill="accent1" w:themeFillTint="99"/>
            <w:vAlign w:val="center"/>
          </w:tcPr>
          <w:p w:rsidR="007E27D8" w:rsidRPr="00137733" w:rsidRDefault="00137733" w:rsidP="001979F0">
            <w:pPr>
              <w:pStyle w:val="ssPara1"/>
              <w:spacing w:after="120"/>
              <w:jc w:val="center"/>
              <w:rPr>
                <w:rFonts w:ascii="Calibri" w:hAnsi="Calibri" w:cs="Calibri"/>
                <w:b/>
              </w:rPr>
            </w:pPr>
            <w:r w:rsidRPr="00137733">
              <w:rPr>
                <w:rFonts w:ascii="Calibri" w:hAnsi="Calibri" w:cs="Calibri"/>
                <w:b/>
              </w:rPr>
              <w:t>Request for Document or narrow category of documents which are likely to support or undermine its own case or that of another party and which fall within the scope of the request made</w:t>
            </w:r>
          </w:p>
        </w:tc>
        <w:tc>
          <w:tcPr>
            <w:tcW w:w="3544" w:type="dxa"/>
            <w:shd w:val="clear" w:color="auto" w:fill="98D3DC" w:themeFill="accent1" w:themeFillTint="99"/>
            <w:vAlign w:val="center"/>
          </w:tcPr>
          <w:p w:rsidR="007E27D8" w:rsidRPr="00137733" w:rsidRDefault="00137733" w:rsidP="001979F0">
            <w:pPr>
              <w:pStyle w:val="ssPara1"/>
              <w:spacing w:after="120"/>
              <w:jc w:val="center"/>
              <w:rPr>
                <w:rFonts w:ascii="Calibri" w:hAnsi="Calibri" w:cs="Calibri"/>
                <w:b/>
              </w:rPr>
            </w:pPr>
            <w:r w:rsidRPr="00137733">
              <w:rPr>
                <w:rFonts w:ascii="Calibri" w:hAnsi="Calibri" w:cs="Calibri"/>
                <w:b/>
              </w:rPr>
              <w:t>Response</w:t>
            </w:r>
          </w:p>
        </w:tc>
        <w:tc>
          <w:tcPr>
            <w:tcW w:w="3144" w:type="dxa"/>
            <w:shd w:val="clear" w:color="auto" w:fill="98D3DC" w:themeFill="accent1" w:themeFillTint="99"/>
            <w:vAlign w:val="center"/>
          </w:tcPr>
          <w:p w:rsidR="007E27D8" w:rsidRPr="00137733" w:rsidRDefault="00137733" w:rsidP="001979F0">
            <w:pPr>
              <w:pStyle w:val="ssPara1"/>
              <w:spacing w:after="120"/>
              <w:jc w:val="center"/>
              <w:rPr>
                <w:rFonts w:ascii="Calibri" w:hAnsi="Calibri" w:cs="Calibri"/>
                <w:b/>
              </w:rPr>
            </w:pPr>
            <w:r w:rsidRPr="00137733">
              <w:rPr>
                <w:rFonts w:ascii="Calibri" w:hAnsi="Calibri" w:cs="Calibri"/>
                <w:b/>
              </w:rPr>
              <w:t>Decision (for the court)</w:t>
            </w:r>
          </w:p>
        </w:tc>
      </w:tr>
      <w:tr w:rsidR="00523540" w:rsidRPr="00137733" w:rsidTr="00EC5A89">
        <w:tc>
          <w:tcPr>
            <w:tcW w:w="400" w:type="dxa"/>
            <w:shd w:val="clear" w:color="auto" w:fill="DCF0F3" w:themeFill="accent1" w:themeFillTint="33"/>
          </w:tcPr>
          <w:p w:rsidR="007E27D8" w:rsidRPr="00137733" w:rsidRDefault="00CB1B55" w:rsidP="007052E8">
            <w:pPr>
              <w:pStyle w:val="ssPara1"/>
              <w:numPr>
                <w:ilvl w:val="0"/>
                <w:numId w:val="15"/>
              </w:numPr>
              <w:jc w:val="center"/>
              <w:rPr>
                <w:rFonts w:ascii="Calibri" w:hAnsi="Calibri" w:cs="Calibri"/>
              </w:rPr>
            </w:pPr>
          </w:p>
        </w:tc>
        <w:tc>
          <w:tcPr>
            <w:tcW w:w="1693" w:type="dxa"/>
          </w:tcPr>
          <w:p w:rsidR="007E27D8" w:rsidRPr="00137733" w:rsidRDefault="00137733" w:rsidP="007E27D8">
            <w:pPr>
              <w:pStyle w:val="ssPara1"/>
              <w:jc w:val="left"/>
              <w:rPr>
                <w:rFonts w:ascii="Calibri" w:hAnsi="Calibri" w:cs="Calibri"/>
              </w:rPr>
            </w:pPr>
            <w:r w:rsidRPr="00137733">
              <w:rPr>
                <w:rFonts w:ascii="Calibri" w:hAnsi="Calibri" w:cs="Calibri"/>
              </w:rPr>
              <w:t xml:space="preserve">Issue [ ]: </w:t>
            </w:r>
          </w:p>
        </w:tc>
        <w:tc>
          <w:tcPr>
            <w:tcW w:w="6520" w:type="dxa"/>
          </w:tcPr>
          <w:p w:rsidR="007E27D8" w:rsidRPr="00137733" w:rsidRDefault="00CB1B55" w:rsidP="007E27D8">
            <w:pPr>
              <w:pStyle w:val="ssPara1"/>
              <w:jc w:val="left"/>
              <w:rPr>
                <w:rFonts w:ascii="Calibri" w:hAnsi="Calibri" w:cs="Calibri"/>
              </w:rPr>
            </w:pPr>
          </w:p>
        </w:tc>
        <w:tc>
          <w:tcPr>
            <w:tcW w:w="3544" w:type="dxa"/>
          </w:tcPr>
          <w:p w:rsidR="00E777A7" w:rsidRPr="00137733" w:rsidRDefault="00CB1B55" w:rsidP="00E777A7">
            <w:pPr>
              <w:pStyle w:val="ssPara1"/>
              <w:jc w:val="left"/>
              <w:rPr>
                <w:rFonts w:ascii="Calibri" w:hAnsi="Calibri" w:cs="Calibri"/>
              </w:rPr>
            </w:pPr>
          </w:p>
        </w:tc>
        <w:tc>
          <w:tcPr>
            <w:tcW w:w="3144" w:type="dxa"/>
          </w:tcPr>
          <w:p w:rsidR="007E27D8" w:rsidRPr="00137733" w:rsidRDefault="00CB1B55" w:rsidP="007E27D8">
            <w:pPr>
              <w:pStyle w:val="ssPara1"/>
              <w:jc w:val="left"/>
              <w:rPr>
                <w:rFonts w:ascii="Calibri" w:hAnsi="Calibri" w:cs="Calibri"/>
              </w:rPr>
            </w:pPr>
          </w:p>
        </w:tc>
      </w:tr>
      <w:tr w:rsidR="00523540" w:rsidRPr="00137733" w:rsidTr="00EC5A89">
        <w:tc>
          <w:tcPr>
            <w:tcW w:w="400" w:type="dxa"/>
            <w:shd w:val="clear" w:color="auto" w:fill="DCF0F3" w:themeFill="accent1" w:themeFillTint="33"/>
          </w:tcPr>
          <w:p w:rsidR="007E27D8" w:rsidRPr="00137733" w:rsidRDefault="00CB1B55" w:rsidP="007052E8">
            <w:pPr>
              <w:pStyle w:val="ssPara1"/>
              <w:numPr>
                <w:ilvl w:val="0"/>
                <w:numId w:val="15"/>
              </w:numPr>
              <w:jc w:val="center"/>
              <w:rPr>
                <w:rFonts w:ascii="Calibri" w:hAnsi="Calibri" w:cs="Calibri"/>
              </w:rPr>
            </w:pPr>
          </w:p>
        </w:tc>
        <w:tc>
          <w:tcPr>
            <w:tcW w:w="1693" w:type="dxa"/>
          </w:tcPr>
          <w:p w:rsidR="007E27D8" w:rsidRPr="00137733" w:rsidRDefault="00CB1B55" w:rsidP="007E27D8">
            <w:pPr>
              <w:pStyle w:val="ssPara1"/>
              <w:jc w:val="left"/>
              <w:rPr>
                <w:rFonts w:ascii="Calibri" w:hAnsi="Calibri" w:cs="Calibri"/>
              </w:rPr>
            </w:pPr>
          </w:p>
        </w:tc>
        <w:tc>
          <w:tcPr>
            <w:tcW w:w="6520" w:type="dxa"/>
          </w:tcPr>
          <w:p w:rsidR="007E27D8" w:rsidRPr="00137733" w:rsidRDefault="00137733" w:rsidP="007E27D8">
            <w:pPr>
              <w:pStyle w:val="ssPara1"/>
              <w:jc w:val="left"/>
              <w:rPr>
                <w:rFonts w:ascii="Calibri" w:hAnsi="Calibri" w:cs="Calibri"/>
              </w:rPr>
            </w:pPr>
            <w:r w:rsidRPr="00137733">
              <w:rPr>
                <w:rFonts w:ascii="Calibri" w:hAnsi="Calibri" w:cs="Calibri"/>
              </w:rPr>
              <w:t>.</w:t>
            </w:r>
          </w:p>
        </w:tc>
        <w:tc>
          <w:tcPr>
            <w:tcW w:w="3544" w:type="dxa"/>
          </w:tcPr>
          <w:p w:rsidR="007E27D8" w:rsidRPr="00137733" w:rsidRDefault="00CB1B55" w:rsidP="007E27D8">
            <w:pPr>
              <w:pStyle w:val="ssPara1"/>
              <w:jc w:val="left"/>
              <w:rPr>
                <w:rFonts w:ascii="Calibri" w:hAnsi="Calibri" w:cs="Calibri"/>
              </w:rPr>
            </w:pPr>
          </w:p>
        </w:tc>
        <w:tc>
          <w:tcPr>
            <w:tcW w:w="3144" w:type="dxa"/>
          </w:tcPr>
          <w:p w:rsidR="007E27D8" w:rsidRPr="00137733" w:rsidRDefault="00CB1B55" w:rsidP="007E27D8">
            <w:pPr>
              <w:pStyle w:val="ssPara1"/>
              <w:jc w:val="left"/>
              <w:rPr>
                <w:rFonts w:ascii="Calibri" w:hAnsi="Calibri" w:cs="Calibri"/>
              </w:rPr>
            </w:pPr>
          </w:p>
        </w:tc>
      </w:tr>
      <w:tr w:rsidR="00523540" w:rsidRPr="00137733" w:rsidTr="00EC5A89">
        <w:tc>
          <w:tcPr>
            <w:tcW w:w="400" w:type="dxa"/>
            <w:shd w:val="clear" w:color="auto" w:fill="DCF0F3" w:themeFill="accent1" w:themeFillTint="33"/>
          </w:tcPr>
          <w:p w:rsidR="007E27D8" w:rsidRPr="00137733" w:rsidRDefault="00CB1B55" w:rsidP="007052E8">
            <w:pPr>
              <w:pStyle w:val="ssPara1"/>
              <w:numPr>
                <w:ilvl w:val="0"/>
                <w:numId w:val="15"/>
              </w:numPr>
              <w:jc w:val="center"/>
              <w:rPr>
                <w:rFonts w:ascii="Calibri" w:hAnsi="Calibri" w:cs="Calibri"/>
              </w:rPr>
            </w:pPr>
          </w:p>
        </w:tc>
        <w:tc>
          <w:tcPr>
            <w:tcW w:w="1693" w:type="dxa"/>
          </w:tcPr>
          <w:p w:rsidR="007E27D8" w:rsidRPr="00137733" w:rsidRDefault="00CB1B55" w:rsidP="007E27D8">
            <w:pPr>
              <w:pStyle w:val="ssPara1"/>
              <w:jc w:val="left"/>
              <w:rPr>
                <w:rFonts w:ascii="Calibri" w:hAnsi="Calibri" w:cs="Calibri"/>
              </w:rPr>
            </w:pPr>
          </w:p>
        </w:tc>
        <w:tc>
          <w:tcPr>
            <w:tcW w:w="6520" w:type="dxa"/>
          </w:tcPr>
          <w:p w:rsidR="007E27D8" w:rsidRPr="00137733" w:rsidRDefault="00CB1B55" w:rsidP="007E27D8">
            <w:pPr>
              <w:pStyle w:val="ssPara1"/>
              <w:jc w:val="left"/>
              <w:rPr>
                <w:rFonts w:ascii="Calibri" w:hAnsi="Calibri" w:cs="Calibri"/>
              </w:rPr>
            </w:pPr>
          </w:p>
        </w:tc>
        <w:tc>
          <w:tcPr>
            <w:tcW w:w="3544" w:type="dxa"/>
          </w:tcPr>
          <w:p w:rsidR="007E27D8" w:rsidRPr="00137733" w:rsidRDefault="00CB1B55" w:rsidP="007E27D8">
            <w:pPr>
              <w:pStyle w:val="ssPara1"/>
              <w:jc w:val="left"/>
              <w:rPr>
                <w:rFonts w:ascii="Calibri" w:hAnsi="Calibri" w:cs="Calibri"/>
              </w:rPr>
            </w:pPr>
          </w:p>
        </w:tc>
        <w:tc>
          <w:tcPr>
            <w:tcW w:w="3144" w:type="dxa"/>
          </w:tcPr>
          <w:p w:rsidR="007E27D8" w:rsidRPr="00137733" w:rsidRDefault="00CB1B55" w:rsidP="007E27D8">
            <w:pPr>
              <w:pStyle w:val="ssPara1"/>
              <w:jc w:val="left"/>
              <w:rPr>
                <w:rFonts w:ascii="Calibri" w:hAnsi="Calibri" w:cs="Calibri"/>
              </w:rPr>
            </w:pPr>
          </w:p>
        </w:tc>
      </w:tr>
      <w:tr w:rsidR="00523540" w:rsidRPr="00137733" w:rsidTr="00EC5A89">
        <w:tc>
          <w:tcPr>
            <w:tcW w:w="400" w:type="dxa"/>
            <w:shd w:val="clear" w:color="auto" w:fill="DCF0F3" w:themeFill="accent1" w:themeFillTint="33"/>
          </w:tcPr>
          <w:p w:rsidR="007E27D8" w:rsidRPr="00137733" w:rsidRDefault="00CB1B55" w:rsidP="007052E8">
            <w:pPr>
              <w:pStyle w:val="ssPara1"/>
              <w:numPr>
                <w:ilvl w:val="0"/>
                <w:numId w:val="15"/>
              </w:numPr>
              <w:jc w:val="center"/>
              <w:rPr>
                <w:rFonts w:ascii="Calibri" w:hAnsi="Calibri" w:cs="Calibri"/>
              </w:rPr>
            </w:pPr>
          </w:p>
        </w:tc>
        <w:tc>
          <w:tcPr>
            <w:tcW w:w="1693" w:type="dxa"/>
          </w:tcPr>
          <w:p w:rsidR="007E27D8" w:rsidRPr="00137733" w:rsidRDefault="00CB1B55" w:rsidP="007E27D8">
            <w:pPr>
              <w:pStyle w:val="ssPara1"/>
              <w:jc w:val="left"/>
              <w:rPr>
                <w:rFonts w:ascii="Calibri" w:hAnsi="Calibri" w:cs="Calibri"/>
              </w:rPr>
            </w:pPr>
          </w:p>
        </w:tc>
        <w:tc>
          <w:tcPr>
            <w:tcW w:w="6520" w:type="dxa"/>
          </w:tcPr>
          <w:p w:rsidR="007E27D8" w:rsidRPr="00137733" w:rsidRDefault="00CB1B55" w:rsidP="007E27D8">
            <w:pPr>
              <w:pStyle w:val="ssPara1"/>
              <w:jc w:val="left"/>
              <w:rPr>
                <w:rFonts w:ascii="Calibri" w:hAnsi="Calibri" w:cs="Calibri"/>
              </w:rPr>
            </w:pPr>
          </w:p>
        </w:tc>
        <w:tc>
          <w:tcPr>
            <w:tcW w:w="3544" w:type="dxa"/>
          </w:tcPr>
          <w:p w:rsidR="007E27D8" w:rsidRPr="00137733" w:rsidRDefault="00CB1B55" w:rsidP="007E27D8">
            <w:pPr>
              <w:pStyle w:val="ssPara1"/>
              <w:jc w:val="left"/>
              <w:rPr>
                <w:rFonts w:ascii="Calibri" w:hAnsi="Calibri" w:cs="Calibri"/>
              </w:rPr>
            </w:pPr>
          </w:p>
        </w:tc>
        <w:tc>
          <w:tcPr>
            <w:tcW w:w="3144" w:type="dxa"/>
          </w:tcPr>
          <w:p w:rsidR="007E27D8" w:rsidRPr="00137733" w:rsidRDefault="00CB1B55" w:rsidP="007E27D8">
            <w:pPr>
              <w:pStyle w:val="ssPara1"/>
              <w:jc w:val="left"/>
              <w:rPr>
                <w:rFonts w:ascii="Calibri" w:hAnsi="Calibri" w:cs="Calibri"/>
              </w:rPr>
            </w:pPr>
          </w:p>
        </w:tc>
      </w:tr>
      <w:tr w:rsidR="00523540" w:rsidRPr="00137733" w:rsidTr="00EC5A89">
        <w:tc>
          <w:tcPr>
            <w:tcW w:w="400" w:type="dxa"/>
            <w:shd w:val="clear" w:color="auto" w:fill="DCF0F3" w:themeFill="accent1" w:themeFillTint="33"/>
          </w:tcPr>
          <w:p w:rsidR="00DC5412" w:rsidRPr="00137733" w:rsidRDefault="00CB1B55" w:rsidP="007052E8">
            <w:pPr>
              <w:pStyle w:val="ssPara1"/>
              <w:numPr>
                <w:ilvl w:val="0"/>
                <w:numId w:val="15"/>
              </w:numPr>
              <w:jc w:val="center"/>
              <w:rPr>
                <w:rFonts w:ascii="Calibri" w:hAnsi="Calibri" w:cs="Calibri"/>
              </w:rPr>
            </w:pPr>
          </w:p>
        </w:tc>
        <w:tc>
          <w:tcPr>
            <w:tcW w:w="1693" w:type="dxa"/>
          </w:tcPr>
          <w:p w:rsidR="00DC5412" w:rsidRPr="00137733" w:rsidRDefault="00CB1B55" w:rsidP="007E27D8">
            <w:pPr>
              <w:pStyle w:val="ssPara1"/>
              <w:jc w:val="left"/>
              <w:rPr>
                <w:rFonts w:ascii="Calibri" w:hAnsi="Calibri" w:cs="Calibri"/>
              </w:rPr>
            </w:pPr>
          </w:p>
        </w:tc>
        <w:tc>
          <w:tcPr>
            <w:tcW w:w="6520" w:type="dxa"/>
          </w:tcPr>
          <w:p w:rsidR="00DC5412" w:rsidRPr="00137733" w:rsidRDefault="00CB1B55" w:rsidP="007E27D8">
            <w:pPr>
              <w:pStyle w:val="ssPara1"/>
              <w:jc w:val="left"/>
              <w:rPr>
                <w:rFonts w:ascii="Calibri" w:hAnsi="Calibri" w:cs="Calibri"/>
              </w:rPr>
            </w:pPr>
          </w:p>
        </w:tc>
        <w:tc>
          <w:tcPr>
            <w:tcW w:w="3544" w:type="dxa"/>
          </w:tcPr>
          <w:p w:rsidR="00DC5412" w:rsidRPr="00137733" w:rsidRDefault="00CB1B55" w:rsidP="007E27D8">
            <w:pPr>
              <w:pStyle w:val="ssPara1"/>
              <w:jc w:val="left"/>
              <w:rPr>
                <w:rFonts w:ascii="Calibri" w:hAnsi="Calibri" w:cs="Calibri"/>
              </w:rPr>
            </w:pPr>
          </w:p>
        </w:tc>
        <w:tc>
          <w:tcPr>
            <w:tcW w:w="3144" w:type="dxa"/>
          </w:tcPr>
          <w:p w:rsidR="00DC5412" w:rsidRPr="00137733" w:rsidRDefault="00CB1B55" w:rsidP="007E27D8">
            <w:pPr>
              <w:pStyle w:val="ssPara1"/>
              <w:jc w:val="left"/>
              <w:rPr>
                <w:rFonts w:ascii="Calibri" w:hAnsi="Calibri" w:cs="Calibri"/>
              </w:rPr>
            </w:pPr>
          </w:p>
        </w:tc>
      </w:tr>
      <w:tr w:rsidR="00523540" w:rsidRPr="00137733" w:rsidTr="00EC5A89">
        <w:tc>
          <w:tcPr>
            <w:tcW w:w="400" w:type="dxa"/>
            <w:shd w:val="clear" w:color="auto" w:fill="DCF0F3" w:themeFill="accent1" w:themeFillTint="33"/>
          </w:tcPr>
          <w:p w:rsidR="00DC5412" w:rsidRPr="00137733" w:rsidRDefault="00CB1B55" w:rsidP="007052E8">
            <w:pPr>
              <w:pStyle w:val="ssPara1"/>
              <w:numPr>
                <w:ilvl w:val="0"/>
                <w:numId w:val="15"/>
              </w:numPr>
              <w:jc w:val="center"/>
              <w:rPr>
                <w:rFonts w:ascii="Calibri" w:hAnsi="Calibri" w:cs="Calibri"/>
              </w:rPr>
            </w:pPr>
          </w:p>
        </w:tc>
        <w:tc>
          <w:tcPr>
            <w:tcW w:w="1693" w:type="dxa"/>
          </w:tcPr>
          <w:p w:rsidR="00DC5412" w:rsidRPr="00137733" w:rsidRDefault="00CB1B55" w:rsidP="007E27D8">
            <w:pPr>
              <w:pStyle w:val="ssPara1"/>
              <w:jc w:val="left"/>
              <w:rPr>
                <w:rFonts w:ascii="Calibri" w:hAnsi="Calibri" w:cs="Calibri"/>
              </w:rPr>
            </w:pPr>
          </w:p>
        </w:tc>
        <w:tc>
          <w:tcPr>
            <w:tcW w:w="6520" w:type="dxa"/>
          </w:tcPr>
          <w:p w:rsidR="00DC5412" w:rsidRPr="00137733" w:rsidRDefault="00CB1B55" w:rsidP="007E27D8">
            <w:pPr>
              <w:pStyle w:val="ssPara1"/>
              <w:jc w:val="left"/>
              <w:rPr>
                <w:rFonts w:ascii="Calibri" w:hAnsi="Calibri" w:cs="Calibri"/>
              </w:rPr>
            </w:pPr>
          </w:p>
        </w:tc>
        <w:tc>
          <w:tcPr>
            <w:tcW w:w="3544" w:type="dxa"/>
          </w:tcPr>
          <w:p w:rsidR="00DC5412" w:rsidRPr="00137733" w:rsidRDefault="00CB1B55" w:rsidP="007E27D8">
            <w:pPr>
              <w:pStyle w:val="ssPara1"/>
              <w:jc w:val="left"/>
              <w:rPr>
                <w:rFonts w:ascii="Calibri" w:hAnsi="Calibri" w:cs="Calibri"/>
              </w:rPr>
            </w:pPr>
          </w:p>
        </w:tc>
        <w:tc>
          <w:tcPr>
            <w:tcW w:w="3144" w:type="dxa"/>
          </w:tcPr>
          <w:p w:rsidR="00DC5412" w:rsidRPr="00137733" w:rsidRDefault="00CB1B55" w:rsidP="007E27D8">
            <w:pPr>
              <w:pStyle w:val="ssPara1"/>
              <w:jc w:val="left"/>
              <w:rPr>
                <w:rFonts w:ascii="Calibri" w:hAnsi="Calibri" w:cs="Calibri"/>
              </w:rPr>
            </w:pPr>
          </w:p>
        </w:tc>
      </w:tr>
      <w:tr w:rsidR="00523540" w:rsidRPr="00137733" w:rsidTr="00EC5A89">
        <w:tc>
          <w:tcPr>
            <w:tcW w:w="400" w:type="dxa"/>
            <w:shd w:val="clear" w:color="auto" w:fill="DCF0F3" w:themeFill="accent1" w:themeFillTint="33"/>
          </w:tcPr>
          <w:p w:rsidR="00DC5412" w:rsidRPr="00137733" w:rsidRDefault="00CB1B55" w:rsidP="007052E8">
            <w:pPr>
              <w:pStyle w:val="ssPara1"/>
              <w:numPr>
                <w:ilvl w:val="0"/>
                <w:numId w:val="15"/>
              </w:numPr>
              <w:jc w:val="center"/>
              <w:rPr>
                <w:rFonts w:ascii="Calibri" w:hAnsi="Calibri" w:cs="Calibri"/>
              </w:rPr>
            </w:pPr>
          </w:p>
        </w:tc>
        <w:tc>
          <w:tcPr>
            <w:tcW w:w="1693" w:type="dxa"/>
          </w:tcPr>
          <w:p w:rsidR="00DC5412" w:rsidRPr="00137733" w:rsidRDefault="00CB1B55" w:rsidP="007E27D8">
            <w:pPr>
              <w:pStyle w:val="ssPara1"/>
              <w:jc w:val="left"/>
              <w:rPr>
                <w:rFonts w:ascii="Calibri" w:hAnsi="Calibri" w:cs="Calibri"/>
              </w:rPr>
            </w:pPr>
          </w:p>
        </w:tc>
        <w:tc>
          <w:tcPr>
            <w:tcW w:w="6520" w:type="dxa"/>
          </w:tcPr>
          <w:p w:rsidR="00DC5412" w:rsidRPr="00137733" w:rsidRDefault="00CB1B55" w:rsidP="007E27D8">
            <w:pPr>
              <w:pStyle w:val="ssPara1"/>
              <w:jc w:val="left"/>
              <w:rPr>
                <w:rFonts w:ascii="Calibri" w:hAnsi="Calibri" w:cs="Calibri"/>
              </w:rPr>
            </w:pPr>
          </w:p>
        </w:tc>
        <w:tc>
          <w:tcPr>
            <w:tcW w:w="3544" w:type="dxa"/>
          </w:tcPr>
          <w:p w:rsidR="00DC5412" w:rsidRPr="00137733" w:rsidRDefault="00CB1B55" w:rsidP="007E27D8">
            <w:pPr>
              <w:pStyle w:val="ssPara1"/>
              <w:jc w:val="left"/>
              <w:rPr>
                <w:rFonts w:ascii="Calibri" w:hAnsi="Calibri" w:cs="Calibri"/>
              </w:rPr>
            </w:pPr>
          </w:p>
        </w:tc>
        <w:tc>
          <w:tcPr>
            <w:tcW w:w="3144" w:type="dxa"/>
          </w:tcPr>
          <w:p w:rsidR="00DC5412" w:rsidRPr="00137733" w:rsidRDefault="00CB1B55" w:rsidP="007E27D8">
            <w:pPr>
              <w:pStyle w:val="ssPara1"/>
              <w:jc w:val="left"/>
              <w:rPr>
                <w:rFonts w:ascii="Calibri" w:hAnsi="Calibri" w:cs="Calibri"/>
              </w:rPr>
            </w:pPr>
          </w:p>
        </w:tc>
      </w:tr>
      <w:tr w:rsidR="00523540" w:rsidRPr="00137733" w:rsidTr="00EC5A89">
        <w:tc>
          <w:tcPr>
            <w:tcW w:w="400" w:type="dxa"/>
            <w:shd w:val="clear" w:color="auto" w:fill="DCF0F3" w:themeFill="accent1" w:themeFillTint="33"/>
          </w:tcPr>
          <w:p w:rsidR="00DC5412" w:rsidRPr="00137733" w:rsidRDefault="00CB1B55" w:rsidP="007052E8">
            <w:pPr>
              <w:pStyle w:val="ssPara1"/>
              <w:numPr>
                <w:ilvl w:val="0"/>
                <w:numId w:val="15"/>
              </w:numPr>
              <w:jc w:val="center"/>
              <w:rPr>
                <w:rFonts w:ascii="Calibri" w:hAnsi="Calibri" w:cs="Calibri"/>
              </w:rPr>
            </w:pPr>
          </w:p>
        </w:tc>
        <w:tc>
          <w:tcPr>
            <w:tcW w:w="1693" w:type="dxa"/>
          </w:tcPr>
          <w:p w:rsidR="00DC5412" w:rsidRPr="00137733" w:rsidRDefault="00CB1B55" w:rsidP="007E27D8">
            <w:pPr>
              <w:pStyle w:val="ssPara1"/>
              <w:jc w:val="left"/>
              <w:rPr>
                <w:rFonts w:ascii="Calibri" w:hAnsi="Calibri" w:cs="Calibri"/>
              </w:rPr>
            </w:pPr>
          </w:p>
        </w:tc>
        <w:tc>
          <w:tcPr>
            <w:tcW w:w="6520" w:type="dxa"/>
          </w:tcPr>
          <w:p w:rsidR="00DC5412" w:rsidRPr="00137733" w:rsidRDefault="00CB1B55" w:rsidP="007E27D8">
            <w:pPr>
              <w:pStyle w:val="ssPara1"/>
              <w:jc w:val="left"/>
              <w:rPr>
                <w:rFonts w:ascii="Calibri" w:hAnsi="Calibri" w:cs="Calibri"/>
              </w:rPr>
            </w:pPr>
          </w:p>
        </w:tc>
        <w:tc>
          <w:tcPr>
            <w:tcW w:w="3544" w:type="dxa"/>
          </w:tcPr>
          <w:p w:rsidR="00DC5412" w:rsidRPr="00137733" w:rsidRDefault="00CB1B55" w:rsidP="007E27D8">
            <w:pPr>
              <w:pStyle w:val="ssPara1"/>
              <w:jc w:val="left"/>
              <w:rPr>
                <w:rFonts w:ascii="Calibri" w:hAnsi="Calibri" w:cs="Calibri"/>
              </w:rPr>
            </w:pPr>
          </w:p>
        </w:tc>
        <w:tc>
          <w:tcPr>
            <w:tcW w:w="3144" w:type="dxa"/>
          </w:tcPr>
          <w:p w:rsidR="00DC5412" w:rsidRPr="00137733" w:rsidRDefault="00CB1B55" w:rsidP="007E27D8">
            <w:pPr>
              <w:pStyle w:val="ssPara1"/>
              <w:jc w:val="left"/>
              <w:rPr>
                <w:rFonts w:ascii="Calibri" w:hAnsi="Calibri" w:cs="Calibri"/>
              </w:rPr>
            </w:pPr>
          </w:p>
        </w:tc>
      </w:tr>
      <w:tr w:rsidR="00523540" w:rsidRPr="00137733" w:rsidTr="00EC5A89">
        <w:tc>
          <w:tcPr>
            <w:tcW w:w="400" w:type="dxa"/>
            <w:shd w:val="clear" w:color="auto" w:fill="DCF0F3" w:themeFill="accent1" w:themeFillTint="33"/>
          </w:tcPr>
          <w:p w:rsidR="00DC5412" w:rsidRPr="00137733" w:rsidRDefault="00CB1B55" w:rsidP="007052E8">
            <w:pPr>
              <w:pStyle w:val="ssPara1"/>
              <w:numPr>
                <w:ilvl w:val="0"/>
                <w:numId w:val="15"/>
              </w:numPr>
              <w:jc w:val="center"/>
              <w:rPr>
                <w:rFonts w:ascii="Calibri" w:hAnsi="Calibri" w:cs="Calibri"/>
              </w:rPr>
            </w:pPr>
          </w:p>
        </w:tc>
        <w:tc>
          <w:tcPr>
            <w:tcW w:w="1693" w:type="dxa"/>
          </w:tcPr>
          <w:p w:rsidR="00DC5412" w:rsidRPr="00137733" w:rsidRDefault="00CB1B55" w:rsidP="007E27D8">
            <w:pPr>
              <w:pStyle w:val="ssPara1"/>
              <w:jc w:val="left"/>
              <w:rPr>
                <w:rFonts w:ascii="Calibri" w:hAnsi="Calibri" w:cs="Calibri"/>
              </w:rPr>
            </w:pPr>
          </w:p>
        </w:tc>
        <w:tc>
          <w:tcPr>
            <w:tcW w:w="6520" w:type="dxa"/>
          </w:tcPr>
          <w:p w:rsidR="00DC5412" w:rsidRPr="00137733" w:rsidRDefault="00CB1B55" w:rsidP="007E27D8">
            <w:pPr>
              <w:pStyle w:val="ssPara1"/>
              <w:jc w:val="left"/>
              <w:rPr>
                <w:rFonts w:ascii="Calibri" w:hAnsi="Calibri" w:cs="Calibri"/>
              </w:rPr>
            </w:pPr>
          </w:p>
        </w:tc>
        <w:tc>
          <w:tcPr>
            <w:tcW w:w="3544" w:type="dxa"/>
          </w:tcPr>
          <w:p w:rsidR="00DC5412" w:rsidRPr="00137733" w:rsidRDefault="00CB1B55" w:rsidP="007E27D8">
            <w:pPr>
              <w:pStyle w:val="ssPara1"/>
              <w:jc w:val="left"/>
              <w:rPr>
                <w:rFonts w:ascii="Calibri" w:hAnsi="Calibri" w:cs="Calibri"/>
              </w:rPr>
            </w:pPr>
          </w:p>
        </w:tc>
        <w:tc>
          <w:tcPr>
            <w:tcW w:w="3144" w:type="dxa"/>
          </w:tcPr>
          <w:p w:rsidR="00DC5412" w:rsidRPr="00137733" w:rsidRDefault="00CB1B55" w:rsidP="007E27D8">
            <w:pPr>
              <w:pStyle w:val="ssPara1"/>
              <w:jc w:val="left"/>
              <w:rPr>
                <w:rFonts w:ascii="Calibri" w:hAnsi="Calibri" w:cs="Calibri"/>
              </w:rPr>
            </w:pPr>
          </w:p>
        </w:tc>
      </w:tr>
      <w:tr w:rsidR="00523540" w:rsidRPr="00137733" w:rsidTr="00EC5A89">
        <w:tc>
          <w:tcPr>
            <w:tcW w:w="400" w:type="dxa"/>
            <w:shd w:val="clear" w:color="auto" w:fill="DCF0F3" w:themeFill="accent1" w:themeFillTint="33"/>
          </w:tcPr>
          <w:p w:rsidR="00DC5412" w:rsidRPr="00137733" w:rsidRDefault="00CB1B55" w:rsidP="007052E8">
            <w:pPr>
              <w:pStyle w:val="ssPara1"/>
              <w:numPr>
                <w:ilvl w:val="0"/>
                <w:numId w:val="15"/>
              </w:numPr>
              <w:jc w:val="center"/>
              <w:rPr>
                <w:rFonts w:ascii="Calibri" w:hAnsi="Calibri" w:cs="Calibri"/>
              </w:rPr>
            </w:pPr>
          </w:p>
        </w:tc>
        <w:tc>
          <w:tcPr>
            <w:tcW w:w="1693" w:type="dxa"/>
          </w:tcPr>
          <w:p w:rsidR="00DC5412" w:rsidRPr="00137733" w:rsidRDefault="00CB1B55" w:rsidP="007E27D8">
            <w:pPr>
              <w:pStyle w:val="ssPara1"/>
              <w:jc w:val="left"/>
              <w:rPr>
                <w:rFonts w:ascii="Calibri" w:hAnsi="Calibri" w:cs="Calibri"/>
              </w:rPr>
            </w:pPr>
          </w:p>
        </w:tc>
        <w:tc>
          <w:tcPr>
            <w:tcW w:w="6520" w:type="dxa"/>
          </w:tcPr>
          <w:p w:rsidR="00DC5412" w:rsidRPr="00137733" w:rsidRDefault="00CB1B55" w:rsidP="007E27D8">
            <w:pPr>
              <w:pStyle w:val="ssPara1"/>
              <w:jc w:val="left"/>
              <w:rPr>
                <w:rFonts w:ascii="Calibri" w:hAnsi="Calibri" w:cs="Calibri"/>
              </w:rPr>
            </w:pPr>
          </w:p>
        </w:tc>
        <w:tc>
          <w:tcPr>
            <w:tcW w:w="3544" w:type="dxa"/>
          </w:tcPr>
          <w:p w:rsidR="00DC5412" w:rsidRPr="00137733" w:rsidRDefault="00CB1B55" w:rsidP="007E27D8">
            <w:pPr>
              <w:pStyle w:val="ssPara1"/>
              <w:jc w:val="left"/>
              <w:rPr>
                <w:rFonts w:ascii="Calibri" w:hAnsi="Calibri" w:cs="Calibri"/>
              </w:rPr>
            </w:pPr>
          </w:p>
        </w:tc>
        <w:tc>
          <w:tcPr>
            <w:tcW w:w="3144" w:type="dxa"/>
          </w:tcPr>
          <w:p w:rsidR="00DC5412" w:rsidRPr="00137733" w:rsidRDefault="00CB1B55" w:rsidP="007E27D8">
            <w:pPr>
              <w:pStyle w:val="ssPara1"/>
              <w:jc w:val="left"/>
              <w:rPr>
                <w:rFonts w:ascii="Calibri" w:hAnsi="Calibri" w:cs="Calibri"/>
              </w:rPr>
            </w:pPr>
          </w:p>
        </w:tc>
      </w:tr>
    </w:tbl>
    <w:p w:rsidR="00E24CEE" w:rsidRPr="00137733" w:rsidRDefault="00137733" w:rsidP="00D646BE">
      <w:pPr>
        <w:pStyle w:val="ssPara1"/>
        <w:jc w:val="center"/>
        <w:rPr>
          <w:rFonts w:ascii="Calibri" w:hAnsi="Calibri" w:cs="Calibri"/>
          <w:b/>
        </w:rPr>
      </w:pPr>
      <w:r w:rsidRPr="00137733">
        <w:rPr>
          <w:rFonts w:ascii="Calibri" w:hAnsi="Calibri" w:cs="Calibri"/>
          <w:b/>
        </w:rPr>
        <w:br w:type="page"/>
      </w:r>
      <w:r w:rsidRPr="00137733">
        <w:rPr>
          <w:rFonts w:ascii="Calibri" w:hAnsi="Calibri" w:cs="Calibri"/>
          <w:b/>
        </w:rPr>
        <w:lastRenderedPageBreak/>
        <w:t>Section 2</w:t>
      </w:r>
    </w:p>
    <w:p w:rsidR="008814B8" w:rsidRPr="00137733" w:rsidRDefault="00CB1B55" w:rsidP="0049333F">
      <w:pPr>
        <w:pStyle w:val="ssNoHeading1"/>
        <w:numPr>
          <w:ilvl w:val="0"/>
          <w:numId w:val="0"/>
        </w:numPr>
        <w:rPr>
          <w:rFonts w:ascii="Calibri" w:hAnsi="Calibri" w:cs="Calibri"/>
          <w:szCs w:val="22"/>
          <w:u w:val="single"/>
        </w:rPr>
      </w:pPr>
    </w:p>
    <w:p w:rsidR="00DF03BD" w:rsidRPr="00137733" w:rsidRDefault="00137733" w:rsidP="0049333F">
      <w:pPr>
        <w:pStyle w:val="ssNoHeading1"/>
        <w:numPr>
          <w:ilvl w:val="0"/>
          <w:numId w:val="0"/>
        </w:numPr>
        <w:rPr>
          <w:rFonts w:ascii="Calibri" w:hAnsi="Calibri" w:cs="Calibri"/>
          <w:szCs w:val="22"/>
          <w:u w:val="single"/>
        </w:rPr>
      </w:pPr>
      <w:r w:rsidRPr="00137733">
        <w:rPr>
          <w:rFonts w:ascii="Calibri" w:hAnsi="Calibri" w:cs="Calibri"/>
          <w:szCs w:val="22"/>
          <w:u w:val="single"/>
        </w:rPr>
        <w:t>Completion of Section 2 of the DRD</w:t>
      </w:r>
    </w:p>
    <w:p w:rsidR="001F7AD0" w:rsidRPr="00137733" w:rsidRDefault="00137733" w:rsidP="007052E8">
      <w:pPr>
        <w:pStyle w:val="Heading1"/>
        <w:numPr>
          <w:ilvl w:val="1"/>
          <w:numId w:val="17"/>
        </w:numPr>
        <w:rPr>
          <w:rFonts w:ascii="Calibri" w:hAnsi="Calibri" w:cs="Calibri"/>
          <w:szCs w:val="22"/>
        </w:rPr>
      </w:pPr>
      <w:r w:rsidRPr="00137733">
        <w:rPr>
          <w:rFonts w:ascii="Calibri" w:hAnsi="Calibri" w:cs="Calibri"/>
          <w:b w:val="0"/>
          <w:szCs w:val="22"/>
          <w:u w:val="none"/>
        </w:rPr>
        <w:t xml:space="preserve">The purpose of Section 2 of the DRD is to provide the court with information about the data held by each party, including: </w:t>
      </w:r>
    </w:p>
    <w:p w:rsidR="001F7AD0" w:rsidRPr="00137733" w:rsidRDefault="00137733" w:rsidP="001F7AD0">
      <w:pPr>
        <w:pStyle w:val="ssNoHeading3"/>
        <w:rPr>
          <w:rFonts w:ascii="Calibri" w:hAnsi="Calibri" w:cs="Calibri"/>
        </w:rPr>
      </w:pPr>
      <w:r w:rsidRPr="00137733">
        <w:rPr>
          <w:rFonts w:ascii="Calibri" w:hAnsi="Calibri" w:cs="Calibri"/>
        </w:rPr>
        <w:t>where and how the data is held;</w:t>
      </w:r>
    </w:p>
    <w:p w:rsidR="001F7AD0" w:rsidRPr="00137733" w:rsidRDefault="00137733" w:rsidP="001F7AD0">
      <w:pPr>
        <w:pStyle w:val="ssNoHeading3"/>
        <w:rPr>
          <w:rFonts w:ascii="Calibri" w:hAnsi="Calibri" w:cs="Calibri"/>
        </w:rPr>
      </w:pPr>
      <w:r w:rsidRPr="00137733">
        <w:rPr>
          <w:rFonts w:ascii="Calibri" w:hAnsi="Calibri" w:cs="Calibri"/>
        </w:rPr>
        <w:t>how the parties propose to process and search the data where a search-based Disclosure Model (Models C, D and E) is sought in relation to particular Issues for Disclosure); and</w:t>
      </w:r>
    </w:p>
    <w:p w:rsidR="001F7AD0" w:rsidRPr="00137733" w:rsidRDefault="00137733" w:rsidP="001F7AD0">
      <w:pPr>
        <w:pStyle w:val="ssNoHeading3"/>
        <w:rPr>
          <w:rFonts w:ascii="Calibri" w:hAnsi="Calibri" w:cs="Calibri"/>
        </w:rPr>
      </w:pPr>
      <w:r w:rsidRPr="00137733">
        <w:rPr>
          <w:rFonts w:ascii="Calibri" w:hAnsi="Calibri" w:cs="Calibri"/>
        </w:rPr>
        <w:t xml:space="preserve">whether there are any points that the parties have not been able to agree through discussions and which they therefore need the court to determine at the case management conference.  </w:t>
      </w:r>
    </w:p>
    <w:p w:rsidR="00CD40C3" w:rsidRPr="00137733" w:rsidRDefault="00137733" w:rsidP="00DC26E6">
      <w:pPr>
        <w:pStyle w:val="ssNoHeading1"/>
        <w:rPr>
          <w:rFonts w:ascii="Calibri" w:hAnsi="Calibri" w:cs="Calibri"/>
          <w:szCs w:val="22"/>
        </w:rPr>
      </w:pPr>
      <w:r w:rsidRPr="00137733">
        <w:rPr>
          <w:rFonts w:ascii="Calibri" w:hAnsi="Calibri" w:cs="Calibri"/>
          <w:szCs w:val="22"/>
        </w:rPr>
        <w:t xml:space="preserve">In cases where no documents are held by a party, that party may confirm this in writing rather than complete Section 2 of the DRD. </w:t>
      </w:r>
    </w:p>
    <w:p w:rsidR="001E5B1A" w:rsidRPr="00137733" w:rsidRDefault="00137733" w:rsidP="0049333F">
      <w:pPr>
        <w:pStyle w:val="ssNoHeading1"/>
        <w:rPr>
          <w:rFonts w:ascii="Calibri" w:hAnsi="Calibri" w:cs="Calibri"/>
          <w:szCs w:val="22"/>
        </w:rPr>
      </w:pPr>
      <w:r w:rsidRPr="00137733">
        <w:rPr>
          <w:rFonts w:ascii="Calibri" w:hAnsi="Calibri" w:cs="Calibri"/>
          <w:szCs w:val="22"/>
        </w:rPr>
        <w:t xml:space="preserve">The parties should include in Section 2 any information that will assist the court in determining the appropriate scope of disclosure for each Issue for Disclosure.  The information listed in Section 2 should be treated as a guide and not an exclusive list of the information that should be provided.  </w:t>
      </w:r>
    </w:p>
    <w:p w:rsidR="00D646BE" w:rsidRPr="00137733" w:rsidRDefault="00137733" w:rsidP="00D646BE">
      <w:pPr>
        <w:pStyle w:val="ssNoHeading1"/>
        <w:rPr>
          <w:rFonts w:ascii="Calibri" w:hAnsi="Calibri" w:cs="Calibri"/>
          <w:szCs w:val="22"/>
        </w:rPr>
      </w:pPr>
      <w:r w:rsidRPr="00137733">
        <w:rPr>
          <w:rFonts w:ascii="Calibri" w:hAnsi="Calibri" w:cs="Calibri"/>
          <w:szCs w:val="22"/>
        </w:rPr>
        <w:t xml:space="preserve">In cases where the disclosure exercise is likely to be complex and substantial with multiple sources of data, it may not be possible to answer all of the questions in Section 2 of the DRD questionnaire in advance of the case management conference.  However, the parties should nevertheless seek to provide information about how they intend to approach disclosure so that the court is then in a position to decide what, if any, orders for Extended Disclosure should be made </w:t>
      </w:r>
    </w:p>
    <w:p w:rsidR="00042B90" w:rsidRPr="00137733" w:rsidRDefault="00137733" w:rsidP="00042B90">
      <w:pPr>
        <w:pStyle w:val="ssNoHeading1"/>
        <w:rPr>
          <w:rFonts w:ascii="Calibri" w:hAnsi="Calibri" w:cs="Calibri"/>
          <w:szCs w:val="22"/>
        </w:rPr>
      </w:pPr>
      <w:r w:rsidRPr="00137733">
        <w:rPr>
          <w:rFonts w:ascii="Calibri" w:hAnsi="Calibri" w:cs="Calibri"/>
          <w:szCs w:val="22"/>
        </w:rPr>
        <w:t xml:space="preserve">The parties must confer (in person or by phone) and seek to agree the contents of Section 2 of the DRD as it applies to their disclosure, in advance of the case management conference.  Those issues that cannot be agreed must be recorded, in a summary form, in those sections to be completed after discussions between the parties.  </w:t>
      </w:r>
    </w:p>
    <w:p w:rsidR="00D646BE" w:rsidRPr="00137733" w:rsidRDefault="00137733" w:rsidP="00042B90">
      <w:pPr>
        <w:pStyle w:val="ssNoHeading1"/>
        <w:rPr>
          <w:rFonts w:ascii="Calibri" w:hAnsi="Calibri" w:cs="Calibri"/>
          <w:szCs w:val="22"/>
        </w:rPr>
      </w:pPr>
      <w:r w:rsidRPr="00137733">
        <w:rPr>
          <w:rFonts w:ascii="Calibri" w:hAnsi="Calibri" w:cs="Calibri"/>
          <w:szCs w:val="22"/>
        </w:rPr>
        <w:t xml:space="preserve">For the avoidance of doubt, if only one party considers that disclosure of certain materials is required, the other party must nevertheless state its proposals as to how the disclosure of such materials should be effected, without prejudice to its position that no order for disclosure should be made. The provision of information about the data that might be relevant to a request for Extended Disclosure shall not be treated as a concession that Extended Disclosure is appropriate. </w:t>
      </w:r>
    </w:p>
    <w:p w:rsidR="008814B8" w:rsidRPr="00137733" w:rsidRDefault="00CB1B55" w:rsidP="008814B8">
      <w:pPr>
        <w:pStyle w:val="ssRestartNumber"/>
        <w:rPr>
          <w:rFonts w:ascii="Calibri" w:hAnsi="Calibri" w:cs="Calibri"/>
        </w:rPr>
      </w:pPr>
    </w:p>
    <w:p w:rsidR="008814B8" w:rsidRPr="00137733" w:rsidRDefault="00CB1B55" w:rsidP="008814B8">
      <w:pPr>
        <w:pStyle w:val="ssPara1"/>
        <w:rPr>
          <w:rFonts w:ascii="Calibri" w:hAnsi="Calibri" w:cs="Calibri"/>
        </w:rPr>
      </w:pPr>
    </w:p>
    <w:p w:rsidR="00D967FF" w:rsidRPr="00137733" w:rsidRDefault="00137733" w:rsidP="008C780D">
      <w:pPr>
        <w:pStyle w:val="ssNoHeading1"/>
        <w:numPr>
          <w:ilvl w:val="0"/>
          <w:numId w:val="0"/>
        </w:numPr>
        <w:rPr>
          <w:rFonts w:ascii="Calibri" w:hAnsi="Calibri" w:cs="Calibri"/>
          <w:szCs w:val="22"/>
          <w:u w:val="single"/>
        </w:rPr>
      </w:pPr>
      <w:r w:rsidRPr="00137733">
        <w:rPr>
          <w:rFonts w:ascii="Calibri" w:hAnsi="Calibri" w:cs="Calibri"/>
          <w:szCs w:val="22"/>
          <w:u w:val="single"/>
        </w:rPr>
        <w:lastRenderedPageBreak/>
        <w:t>Who has responsibility for incorporating the parties’ comments on the DRD?</w:t>
      </w:r>
    </w:p>
    <w:p w:rsidR="00D967FF" w:rsidRPr="00137733" w:rsidRDefault="00137733" w:rsidP="00D967FF">
      <w:pPr>
        <w:pStyle w:val="ssNoHeading1"/>
        <w:rPr>
          <w:rFonts w:ascii="Calibri" w:hAnsi="Calibri" w:cs="Calibri"/>
          <w:szCs w:val="22"/>
        </w:rPr>
      </w:pPr>
      <w:r w:rsidRPr="00137733">
        <w:rPr>
          <w:rFonts w:ascii="Calibri" w:hAnsi="Calibri" w:cs="Calibri"/>
          <w:szCs w:val="22"/>
        </w:rPr>
        <w:t>Unless otherwise agreed or ordered, the claimant is to be responsible for updating the DRD throughout the proceedings to ensure that it reflects the parties’ combined comments and discussions.  Where the claimant is unrepresented, it may be appropriate for the defendant’s advisers to assist the claimant and/or take responsibility for completion of the DRD by agreement.</w:t>
      </w:r>
    </w:p>
    <w:p w:rsidR="00D646BE" w:rsidRPr="00137733" w:rsidRDefault="00137733" w:rsidP="00042B90">
      <w:pPr>
        <w:pStyle w:val="ssNoHeading1"/>
        <w:rPr>
          <w:rFonts w:ascii="Calibri" w:hAnsi="Calibri" w:cs="Calibri"/>
          <w:szCs w:val="22"/>
        </w:rPr>
      </w:pPr>
      <w:r w:rsidRPr="00137733">
        <w:rPr>
          <w:rFonts w:ascii="Calibri" w:hAnsi="Calibri" w:cs="Calibri"/>
          <w:szCs w:val="22"/>
        </w:rPr>
        <w:t xml:space="preserve">When a party other than the claimant is completing Section 2 of the DRD, it may do so by completing and sending across just Section 2 of the DRD completed (i.e. there is no need for the party to carry across any text already discussed and agreed in relation to Sections 1A and 1B).   The claimant should then ensure that the information provided to it in Section 2 by the other party is incorporated into the latest draft of the DRD, over which it has ultimate carriage. </w:t>
      </w:r>
    </w:p>
    <w:p w:rsidR="001E5B1A" w:rsidRPr="00137733" w:rsidRDefault="00137733" w:rsidP="0049333F">
      <w:pPr>
        <w:pStyle w:val="ssNoHeading1"/>
        <w:numPr>
          <w:ilvl w:val="0"/>
          <w:numId w:val="0"/>
        </w:numPr>
        <w:rPr>
          <w:rFonts w:ascii="Calibri" w:hAnsi="Calibri" w:cs="Calibri"/>
          <w:szCs w:val="22"/>
          <w:u w:val="single"/>
        </w:rPr>
      </w:pPr>
      <w:r w:rsidRPr="00137733">
        <w:rPr>
          <w:rFonts w:ascii="Calibri" w:hAnsi="Calibri" w:cs="Calibri"/>
          <w:szCs w:val="22"/>
          <w:u w:val="single"/>
        </w:rPr>
        <w:t xml:space="preserve">Estimates as to costs </w:t>
      </w:r>
    </w:p>
    <w:p w:rsidR="00D646BE" w:rsidRPr="00137733" w:rsidRDefault="00137733" w:rsidP="00D646BE">
      <w:pPr>
        <w:pStyle w:val="ssNoHeading1"/>
        <w:rPr>
          <w:rFonts w:ascii="Calibri" w:hAnsi="Calibri" w:cs="Calibri"/>
          <w:szCs w:val="22"/>
        </w:rPr>
      </w:pPr>
      <w:r w:rsidRPr="00137733">
        <w:rPr>
          <w:rFonts w:ascii="Calibri" w:hAnsi="Calibri" w:cs="Calibri"/>
          <w:szCs w:val="22"/>
        </w:rPr>
        <w:t>In accordance with paragraph 22 of the Practice Direction, the parties are required to provide an estimate of what they consider to be the likely costs of giving the disclosure proposed by them in the DRD, and the likely amount of documents involved, in order that a court may consider whether such proposals on disclosure are reasonable and proportionate. This information is to be provide in answer to questions 15 to 17 of Section 2.</w:t>
      </w:r>
    </w:p>
    <w:p w:rsidR="00DF03BD" w:rsidRPr="00137733" w:rsidRDefault="00137733" w:rsidP="00042B90">
      <w:pPr>
        <w:pStyle w:val="ssNoHeading1"/>
        <w:rPr>
          <w:rFonts w:ascii="Calibri" w:hAnsi="Calibri" w:cs="Calibri"/>
          <w:szCs w:val="22"/>
        </w:rPr>
      </w:pPr>
      <w:r w:rsidRPr="00137733">
        <w:rPr>
          <w:rFonts w:ascii="Calibri" w:hAnsi="Calibri" w:cs="Calibri"/>
          <w:szCs w:val="22"/>
        </w:rPr>
        <w:t>If the approach to Extended Disclosure is not fully agreed, the parties should be ready to provide more detailed information at the CMC as to how their global estimates were arrived at and the impact upon them of particular requests for Extended Disclosure.</w:t>
      </w:r>
    </w:p>
    <w:p w:rsidR="007E6B2B" w:rsidRPr="00137733" w:rsidRDefault="00137733" w:rsidP="00042B90">
      <w:pPr>
        <w:pStyle w:val="ssNoHeading1"/>
        <w:rPr>
          <w:rFonts w:ascii="Calibri" w:hAnsi="Calibri" w:cs="Calibri"/>
          <w:szCs w:val="22"/>
        </w:rPr>
      </w:pPr>
      <w:r w:rsidRPr="00137733">
        <w:rPr>
          <w:rFonts w:ascii="Calibri" w:hAnsi="Calibri" w:cs="Calibri"/>
          <w:szCs w:val="22"/>
        </w:rPr>
        <w:t>In cases where the costs budgeting scheme applies, if it is not practical to complete the disclosure section of Form H in relation to disclosure prior to the court making an order in relation to disclosure at the case management conference, the parties may notify the court that they have agreed to postpone completion of that section of Form H until after the case management conference (see paragraph 22.2 of the Practice Direction).</w:t>
      </w:r>
    </w:p>
    <w:p w:rsidR="00DC26E6" w:rsidRPr="00137733" w:rsidRDefault="00CB1B55" w:rsidP="008C780D">
      <w:pPr>
        <w:pStyle w:val="ssNoHeading1"/>
        <w:numPr>
          <w:ilvl w:val="0"/>
          <w:numId w:val="0"/>
        </w:numPr>
        <w:ind w:left="709"/>
        <w:rPr>
          <w:rFonts w:ascii="Calibri" w:hAnsi="Calibri" w:cs="Calibri"/>
          <w:szCs w:val="22"/>
        </w:rPr>
      </w:pPr>
    </w:p>
    <w:p w:rsidR="00CD21B1" w:rsidRPr="00137733" w:rsidRDefault="00137733" w:rsidP="00D62BD2">
      <w:pPr>
        <w:pStyle w:val="ssPara1"/>
        <w:jc w:val="center"/>
        <w:rPr>
          <w:rFonts w:ascii="Calibri" w:hAnsi="Calibri" w:cs="Calibri"/>
          <w:b/>
        </w:rPr>
      </w:pPr>
      <w:r w:rsidRPr="00137733">
        <w:rPr>
          <w:rFonts w:ascii="Calibri" w:hAnsi="Calibri" w:cs="Calibri"/>
        </w:rPr>
        <w:br w:type="page"/>
      </w:r>
      <w:r w:rsidRPr="00137733">
        <w:rPr>
          <w:rFonts w:ascii="Calibri" w:hAnsi="Calibri" w:cs="Calibri"/>
          <w:b/>
        </w:rPr>
        <w:lastRenderedPageBreak/>
        <w:t xml:space="preserve">Section 2 Questionnaire </w:t>
      </w:r>
    </w:p>
    <w:p w:rsidR="00784C41" w:rsidRPr="00137733" w:rsidRDefault="00CB1B55" w:rsidP="00042B90">
      <w:pPr>
        <w:pStyle w:val="ssRestartNumber"/>
        <w:numPr>
          <w:ilvl w:val="0"/>
          <w:numId w:val="0"/>
        </w:numPr>
        <w:rPr>
          <w:rFonts w:ascii="Calibri" w:hAnsi="Calibri" w:cs="Calibri"/>
        </w:rPr>
      </w:pPr>
    </w:p>
    <w:tbl>
      <w:tblPr>
        <w:tblStyle w:val="Training"/>
        <w:tblW w:w="15134" w:type="dxa"/>
        <w:shd w:val="clear" w:color="auto" w:fill="DCF0F3" w:themeFill="accent1" w:themeFillTint="33"/>
        <w:tblLayout w:type="fixed"/>
        <w:tblLook w:val="04A0" w:firstRow="1" w:lastRow="0" w:firstColumn="1" w:lastColumn="0" w:noHBand="0" w:noVBand="1"/>
      </w:tblPr>
      <w:tblGrid>
        <w:gridCol w:w="15134"/>
      </w:tblGrid>
      <w:tr w:rsidR="00523540" w:rsidRPr="00137733" w:rsidTr="00EC5A89">
        <w:trPr>
          <w:cnfStyle w:val="100000000000" w:firstRow="1" w:lastRow="0" w:firstColumn="0" w:lastColumn="0" w:oddVBand="0" w:evenVBand="0" w:oddHBand="0" w:evenHBand="0" w:firstRowFirstColumn="0" w:firstRowLastColumn="0" w:lastRowFirstColumn="0" w:lastRowLastColumn="0"/>
        </w:trPr>
        <w:tc>
          <w:tcPr>
            <w:tcW w:w="15134" w:type="dxa"/>
            <w:shd w:val="clear" w:color="auto" w:fill="DCF0F3" w:themeFill="accent1" w:themeFillTint="33"/>
          </w:tcPr>
          <w:p w:rsidR="008F4497" w:rsidRPr="00137733" w:rsidRDefault="00137733" w:rsidP="00FB2C1E">
            <w:pPr>
              <w:pStyle w:val="ssPara1"/>
              <w:spacing w:after="120"/>
              <w:jc w:val="left"/>
              <w:rPr>
                <w:rFonts w:ascii="Calibri" w:hAnsi="Calibri" w:cs="Calibri"/>
                <w:b/>
              </w:rPr>
            </w:pPr>
            <w:r w:rsidRPr="00137733">
              <w:rPr>
                <w:rFonts w:ascii="Calibri" w:hAnsi="Calibri" w:cs="Calibri"/>
                <w:b/>
              </w:rPr>
              <w:t>Claimant / Defendant (delete as appropriate)</w:t>
            </w:r>
          </w:p>
        </w:tc>
      </w:tr>
    </w:tbl>
    <w:p w:rsidR="00FB2C1E" w:rsidRPr="00137733" w:rsidRDefault="00CB1B55">
      <w:pPr>
        <w:rPr>
          <w:rFonts w:ascii="Calibri" w:hAnsi="Calibri" w:cs="Calibri"/>
        </w:rPr>
      </w:pPr>
    </w:p>
    <w:tbl>
      <w:tblPr>
        <w:tblStyle w:val="Training"/>
        <w:tblW w:w="15134" w:type="dxa"/>
        <w:tblLayout w:type="fixed"/>
        <w:tblLook w:val="04A0" w:firstRow="1" w:lastRow="0" w:firstColumn="1" w:lastColumn="0" w:noHBand="0" w:noVBand="1"/>
      </w:tblPr>
      <w:tblGrid>
        <w:gridCol w:w="959"/>
        <w:gridCol w:w="6946"/>
        <w:gridCol w:w="7229"/>
      </w:tblGrid>
      <w:tr w:rsidR="00523540" w:rsidRPr="00137733" w:rsidTr="00EC5A89">
        <w:trPr>
          <w:cnfStyle w:val="100000000000" w:firstRow="1" w:lastRow="0" w:firstColumn="0" w:lastColumn="0" w:oddVBand="0" w:evenVBand="0" w:oddHBand="0" w:evenHBand="0" w:firstRowFirstColumn="0" w:firstRowLastColumn="0" w:lastRowFirstColumn="0" w:lastRowLastColumn="0"/>
          <w:tblHeader/>
        </w:trPr>
        <w:tc>
          <w:tcPr>
            <w:tcW w:w="959" w:type="dxa"/>
            <w:shd w:val="clear" w:color="auto" w:fill="98D3DC" w:themeFill="accent1" w:themeFillTint="99"/>
          </w:tcPr>
          <w:p w:rsidR="0085451D" w:rsidRPr="00137733" w:rsidRDefault="00CB1B55" w:rsidP="00FB2C1E">
            <w:pPr>
              <w:pStyle w:val="ssPara1"/>
              <w:spacing w:after="120"/>
              <w:jc w:val="center"/>
              <w:rPr>
                <w:rFonts w:ascii="Calibri" w:hAnsi="Calibri" w:cs="Calibri"/>
                <w:b/>
              </w:rPr>
            </w:pPr>
          </w:p>
        </w:tc>
        <w:tc>
          <w:tcPr>
            <w:tcW w:w="6946" w:type="dxa"/>
            <w:shd w:val="clear" w:color="auto" w:fill="98D3DC" w:themeFill="accent1" w:themeFillTint="99"/>
          </w:tcPr>
          <w:p w:rsidR="0085451D" w:rsidRPr="00137733" w:rsidRDefault="00137733" w:rsidP="00FB2C1E">
            <w:pPr>
              <w:pStyle w:val="ssPara1"/>
              <w:spacing w:after="120"/>
              <w:jc w:val="center"/>
              <w:rPr>
                <w:rFonts w:ascii="Calibri" w:hAnsi="Calibri" w:cs="Calibri"/>
                <w:b/>
              </w:rPr>
            </w:pPr>
            <w:r w:rsidRPr="00137733">
              <w:rPr>
                <w:rFonts w:ascii="Calibri" w:hAnsi="Calibri" w:cs="Calibri"/>
                <w:b/>
              </w:rPr>
              <w:t>Question</w:t>
            </w:r>
          </w:p>
        </w:tc>
        <w:tc>
          <w:tcPr>
            <w:tcW w:w="7229" w:type="dxa"/>
            <w:shd w:val="clear" w:color="auto" w:fill="98D3DC" w:themeFill="accent1" w:themeFillTint="99"/>
          </w:tcPr>
          <w:p w:rsidR="0085451D" w:rsidRPr="00137733" w:rsidRDefault="00137733" w:rsidP="00FB2C1E">
            <w:pPr>
              <w:pStyle w:val="ssPara1"/>
              <w:spacing w:after="120"/>
              <w:jc w:val="center"/>
              <w:rPr>
                <w:rFonts w:ascii="Calibri" w:hAnsi="Calibri" w:cs="Calibri"/>
                <w:b/>
              </w:rPr>
            </w:pPr>
            <w:r w:rsidRPr="00137733">
              <w:rPr>
                <w:rFonts w:ascii="Calibri" w:hAnsi="Calibri" w:cs="Calibri"/>
                <w:b/>
              </w:rPr>
              <w:t>Details</w:t>
            </w:r>
          </w:p>
        </w:tc>
      </w:tr>
      <w:tr w:rsidR="00523540" w:rsidRPr="00137733" w:rsidTr="00EC5A89">
        <w:tc>
          <w:tcPr>
            <w:tcW w:w="959" w:type="dxa"/>
            <w:shd w:val="clear" w:color="auto" w:fill="BAE2E8" w:themeFill="accent1" w:themeFillTint="66"/>
          </w:tcPr>
          <w:p w:rsidR="006A3D47" w:rsidRPr="00137733" w:rsidRDefault="00137733" w:rsidP="00D62BD2">
            <w:pPr>
              <w:pStyle w:val="ssPara1"/>
              <w:spacing w:after="120"/>
              <w:jc w:val="center"/>
              <w:rPr>
                <w:rFonts w:ascii="Calibri" w:hAnsi="Calibri" w:cs="Calibri"/>
                <w:b/>
              </w:rPr>
            </w:pPr>
            <w:r w:rsidRPr="00137733">
              <w:rPr>
                <w:rFonts w:ascii="Calibri" w:hAnsi="Calibri" w:cs="Calibri"/>
                <w:b/>
              </w:rPr>
              <w:t>Phase 01</w:t>
            </w:r>
          </w:p>
        </w:tc>
        <w:tc>
          <w:tcPr>
            <w:tcW w:w="6946" w:type="dxa"/>
            <w:shd w:val="clear" w:color="auto" w:fill="BAE2E8" w:themeFill="accent1" w:themeFillTint="66"/>
          </w:tcPr>
          <w:p w:rsidR="006A3D47" w:rsidRPr="00137733" w:rsidRDefault="00137733" w:rsidP="00D62BD2">
            <w:pPr>
              <w:pStyle w:val="ssPara1"/>
              <w:spacing w:after="120"/>
              <w:jc w:val="center"/>
              <w:rPr>
                <w:rFonts w:ascii="Calibri" w:hAnsi="Calibri" w:cs="Calibri"/>
                <w:b/>
              </w:rPr>
            </w:pPr>
            <w:r w:rsidRPr="00137733">
              <w:rPr>
                <w:rFonts w:ascii="Calibri" w:hAnsi="Calibri" w:cs="Calibri"/>
                <w:b/>
              </w:rPr>
              <w:t>DATA MAPPING</w:t>
            </w:r>
          </w:p>
        </w:tc>
        <w:tc>
          <w:tcPr>
            <w:tcW w:w="7229" w:type="dxa"/>
            <w:shd w:val="clear" w:color="auto" w:fill="BAE2E8" w:themeFill="accent1" w:themeFillTint="66"/>
          </w:tcPr>
          <w:p w:rsidR="006A3D47" w:rsidRPr="00137733" w:rsidRDefault="00CB1B55" w:rsidP="00D62BD2">
            <w:pPr>
              <w:pStyle w:val="ssPara1"/>
              <w:spacing w:after="120"/>
              <w:jc w:val="center"/>
              <w:rPr>
                <w:rFonts w:ascii="Calibri" w:hAnsi="Calibri" w:cs="Calibri"/>
                <w:b/>
              </w:rPr>
            </w:pPr>
          </w:p>
        </w:tc>
      </w:tr>
      <w:tr w:rsidR="00523540" w:rsidRPr="00137733" w:rsidTr="00EC5A89">
        <w:tc>
          <w:tcPr>
            <w:tcW w:w="959" w:type="dxa"/>
            <w:shd w:val="clear" w:color="auto" w:fill="DCF0F3" w:themeFill="accent1" w:themeFillTint="33"/>
          </w:tcPr>
          <w:p w:rsidR="00B077BE" w:rsidRPr="00137733" w:rsidRDefault="00CB1B55" w:rsidP="007052E8">
            <w:pPr>
              <w:pStyle w:val="ssPara1"/>
              <w:numPr>
                <w:ilvl w:val="0"/>
                <w:numId w:val="16"/>
              </w:numPr>
              <w:jc w:val="center"/>
              <w:rPr>
                <w:rFonts w:ascii="Calibri" w:hAnsi="Calibri" w:cs="Calibri"/>
              </w:rPr>
            </w:pPr>
          </w:p>
        </w:tc>
        <w:tc>
          <w:tcPr>
            <w:tcW w:w="6946" w:type="dxa"/>
            <w:shd w:val="clear" w:color="auto" w:fill="DCF0F3" w:themeFill="accent1" w:themeFillTint="33"/>
          </w:tcPr>
          <w:p w:rsidR="00B077BE" w:rsidRPr="00137733" w:rsidRDefault="00137733" w:rsidP="00B077BE">
            <w:pPr>
              <w:pStyle w:val="ssPara1"/>
              <w:spacing w:after="120"/>
              <w:jc w:val="left"/>
              <w:rPr>
                <w:rFonts w:ascii="Calibri" w:hAnsi="Calibri" w:cs="Calibri"/>
                <w:b/>
              </w:rPr>
            </w:pPr>
            <w:r w:rsidRPr="00137733">
              <w:rPr>
                <w:rFonts w:ascii="Calibri" w:hAnsi="Calibri" w:cs="Calibri"/>
                <w:b/>
              </w:rPr>
              <w:t>Hard copy documents / files</w:t>
            </w:r>
          </w:p>
          <w:p w:rsidR="00B077BE" w:rsidRPr="00137733" w:rsidRDefault="00137733" w:rsidP="00574074">
            <w:pPr>
              <w:rPr>
                <w:rFonts w:ascii="Calibri" w:hAnsi="Calibri" w:cs="Calibri"/>
              </w:rPr>
            </w:pPr>
            <w:r w:rsidRPr="00137733">
              <w:rPr>
                <w:rFonts w:ascii="Calibri" w:hAnsi="Calibri" w:cs="Calibri"/>
              </w:rPr>
              <w:t>Confirm whether hard copy documents (for example, notebooks, lever arch files, note pads, drawings/plans and handwritten notes) that are not originally electronic files should be included in collection.</w:t>
            </w:r>
          </w:p>
          <w:p w:rsidR="00B077BE" w:rsidRPr="00137733" w:rsidRDefault="00137733" w:rsidP="00805D2A">
            <w:pPr>
              <w:rPr>
                <w:rFonts w:ascii="Calibri" w:hAnsi="Calibri" w:cs="Calibri"/>
              </w:rPr>
            </w:pPr>
            <w:r w:rsidRPr="00137733">
              <w:rPr>
                <w:rFonts w:ascii="Calibri" w:hAnsi="Calibri" w:cs="Calibri"/>
              </w:rPr>
              <w:t>Please propose an approach for the production of hard copy documents: if they will be scanned and made searchable or if they will be disclosed and made available for inspection in hard copy only.</w:t>
            </w:r>
          </w:p>
        </w:tc>
        <w:tc>
          <w:tcPr>
            <w:tcW w:w="7229" w:type="dxa"/>
          </w:tcPr>
          <w:p w:rsidR="00B077BE" w:rsidRPr="00137733" w:rsidRDefault="00CB1B55" w:rsidP="00E24CEE">
            <w:pPr>
              <w:pStyle w:val="ssPara1"/>
              <w:jc w:val="left"/>
              <w:rPr>
                <w:rFonts w:ascii="Calibri" w:hAnsi="Calibri" w:cs="Calibri"/>
              </w:rPr>
            </w:pPr>
          </w:p>
        </w:tc>
      </w:tr>
      <w:tr w:rsidR="00523540" w:rsidRPr="00137733" w:rsidTr="00EC5A89">
        <w:tc>
          <w:tcPr>
            <w:tcW w:w="959" w:type="dxa"/>
            <w:shd w:val="clear" w:color="auto" w:fill="DCF0F3" w:themeFill="accent1" w:themeFillTint="33"/>
          </w:tcPr>
          <w:p w:rsidR="00E24CEE" w:rsidRPr="00137733" w:rsidRDefault="00CB1B55" w:rsidP="007052E8">
            <w:pPr>
              <w:pStyle w:val="ssPara1"/>
              <w:numPr>
                <w:ilvl w:val="0"/>
                <w:numId w:val="16"/>
              </w:numPr>
              <w:jc w:val="center"/>
              <w:rPr>
                <w:rFonts w:ascii="Calibri" w:hAnsi="Calibri" w:cs="Calibri"/>
              </w:rPr>
            </w:pPr>
          </w:p>
        </w:tc>
        <w:tc>
          <w:tcPr>
            <w:tcW w:w="6946" w:type="dxa"/>
            <w:shd w:val="clear" w:color="auto" w:fill="DCF0F3" w:themeFill="accent1" w:themeFillTint="33"/>
          </w:tcPr>
          <w:p w:rsidR="006407CF" w:rsidRPr="00137733" w:rsidRDefault="00137733" w:rsidP="001F0D87">
            <w:pPr>
              <w:pStyle w:val="ssPara1"/>
              <w:jc w:val="left"/>
              <w:rPr>
                <w:rFonts w:ascii="Calibri" w:hAnsi="Calibri" w:cs="Calibri"/>
              </w:rPr>
            </w:pPr>
            <w:r w:rsidRPr="00137733">
              <w:rPr>
                <w:rFonts w:ascii="Calibri" w:hAnsi="Calibri" w:cs="Calibri"/>
                <w:b/>
              </w:rPr>
              <w:t>Electronic files: data sources/locations</w:t>
            </w:r>
          </w:p>
          <w:p w:rsidR="006407CF" w:rsidRPr="00137733" w:rsidRDefault="00137733" w:rsidP="001F0D87">
            <w:pPr>
              <w:rPr>
                <w:rFonts w:ascii="Calibri" w:hAnsi="Calibri" w:cs="Calibri"/>
                <w:b/>
              </w:rPr>
            </w:pPr>
            <w:r w:rsidRPr="00137733">
              <w:rPr>
                <w:rFonts w:ascii="Calibri" w:hAnsi="Calibri" w:cs="Calibri"/>
              </w:rPr>
              <w:t>Please set out details on all data sources to be considered at collection including:</w:t>
            </w:r>
          </w:p>
          <w:p w:rsidR="006407CF" w:rsidRPr="00137733" w:rsidRDefault="00137733" w:rsidP="006407CF">
            <w:pPr>
              <w:pStyle w:val="Heading3"/>
              <w:outlineLvl w:val="2"/>
              <w:rPr>
                <w:rFonts w:ascii="Calibri" w:hAnsi="Calibri" w:cs="Calibri"/>
                <w:b w:val="0"/>
              </w:rPr>
            </w:pPr>
            <w:r w:rsidRPr="00137733">
              <w:rPr>
                <w:rFonts w:ascii="Calibri" w:hAnsi="Calibri" w:cs="Calibri"/>
                <w:b w:val="0"/>
              </w:rPr>
              <w:lastRenderedPageBreak/>
              <w:t>Document repositories and/or geographical locations</w:t>
            </w:r>
          </w:p>
          <w:p w:rsidR="005E0E8C" w:rsidRPr="00137733" w:rsidRDefault="00137733" w:rsidP="00EC5A89">
            <w:pPr>
              <w:pStyle w:val="Heading3"/>
              <w:outlineLvl w:val="2"/>
              <w:rPr>
                <w:rFonts w:ascii="Calibri" w:hAnsi="Calibri" w:cs="Calibri"/>
              </w:rPr>
            </w:pPr>
            <w:r w:rsidRPr="00137733">
              <w:rPr>
                <w:rFonts w:ascii="Calibri" w:hAnsi="Calibri" w:cs="Calibri"/>
                <w:b w:val="0"/>
              </w:rPr>
              <w:t>Computer systems or electronic storage devices</w:t>
            </w:r>
          </w:p>
          <w:p w:rsidR="00A74A15" w:rsidRPr="00137733" w:rsidRDefault="00137733" w:rsidP="006407CF">
            <w:pPr>
              <w:pStyle w:val="Heading3"/>
              <w:outlineLvl w:val="2"/>
              <w:rPr>
                <w:rFonts w:ascii="Calibri" w:hAnsi="Calibri" w:cs="Calibri"/>
                <w:b w:val="0"/>
              </w:rPr>
            </w:pPr>
            <w:r w:rsidRPr="00137733">
              <w:rPr>
                <w:rFonts w:ascii="Calibri" w:hAnsi="Calibri" w:cs="Calibri"/>
                <w:b w:val="0"/>
              </w:rPr>
              <w:t>Mobile phones, tablets and other handheld devices</w:t>
            </w:r>
          </w:p>
          <w:p w:rsidR="006407CF" w:rsidRPr="00137733" w:rsidRDefault="00137733" w:rsidP="006407CF">
            <w:pPr>
              <w:pStyle w:val="Heading3"/>
              <w:outlineLvl w:val="2"/>
              <w:rPr>
                <w:rFonts w:ascii="Calibri" w:hAnsi="Calibri" w:cs="Calibri"/>
                <w:b w:val="0"/>
              </w:rPr>
            </w:pPr>
            <w:r w:rsidRPr="00137733">
              <w:rPr>
                <w:rFonts w:ascii="Calibri" w:hAnsi="Calibri" w:cs="Calibri"/>
                <w:b w:val="0"/>
              </w:rPr>
              <w:t>Document management systems</w:t>
            </w:r>
          </w:p>
          <w:p w:rsidR="006407CF" w:rsidRPr="00137733" w:rsidRDefault="00137733" w:rsidP="006407CF">
            <w:pPr>
              <w:pStyle w:val="Heading3"/>
              <w:outlineLvl w:val="2"/>
              <w:rPr>
                <w:rFonts w:ascii="Calibri" w:hAnsi="Calibri" w:cs="Calibri"/>
                <w:b w:val="0"/>
              </w:rPr>
            </w:pPr>
            <w:r w:rsidRPr="00137733">
              <w:rPr>
                <w:rFonts w:ascii="Calibri" w:hAnsi="Calibri" w:cs="Calibri"/>
                <w:b w:val="0"/>
              </w:rPr>
              <w:t>Email servers</w:t>
            </w:r>
          </w:p>
          <w:p w:rsidR="005E0E8C" w:rsidRPr="00137733" w:rsidRDefault="00137733">
            <w:pPr>
              <w:pStyle w:val="Heading3"/>
              <w:outlineLvl w:val="2"/>
              <w:rPr>
                <w:rFonts w:ascii="Calibri" w:hAnsi="Calibri" w:cs="Calibri"/>
              </w:rPr>
            </w:pPr>
            <w:r w:rsidRPr="00137733">
              <w:rPr>
                <w:rFonts w:ascii="Calibri" w:hAnsi="Calibri" w:cs="Calibri"/>
                <w:b w:val="0"/>
              </w:rPr>
              <w:t xml:space="preserve">Cloud based data storage </w:t>
            </w:r>
          </w:p>
          <w:p w:rsidR="00A74A15" w:rsidRPr="00137733" w:rsidRDefault="00137733" w:rsidP="006407CF">
            <w:pPr>
              <w:pStyle w:val="Heading3"/>
              <w:outlineLvl w:val="2"/>
              <w:rPr>
                <w:rFonts w:ascii="Calibri" w:hAnsi="Calibri" w:cs="Calibri"/>
                <w:b w:val="0"/>
              </w:rPr>
            </w:pPr>
            <w:r w:rsidRPr="00137733">
              <w:rPr>
                <w:rFonts w:ascii="Calibri" w:hAnsi="Calibri" w:cs="Calibri"/>
                <w:b w:val="0"/>
              </w:rPr>
              <w:t>Webmail accounts e.g. Gmail, Hotmail etc</w:t>
            </w:r>
          </w:p>
          <w:p w:rsidR="005E0E8C" w:rsidRPr="00137733" w:rsidRDefault="00137733" w:rsidP="00B111DB">
            <w:pPr>
              <w:pStyle w:val="Heading3"/>
              <w:outlineLvl w:val="2"/>
              <w:rPr>
                <w:rFonts w:ascii="Calibri" w:hAnsi="Calibri" w:cs="Calibri"/>
              </w:rPr>
            </w:pPr>
            <w:r w:rsidRPr="00137733">
              <w:rPr>
                <w:rFonts w:ascii="Calibri" w:hAnsi="Calibri" w:cs="Calibri"/>
                <w:b w:val="0"/>
              </w:rPr>
              <w:t>Back-up systems</w:t>
            </w:r>
          </w:p>
          <w:p w:rsidR="00A74A15" w:rsidRPr="00137733" w:rsidRDefault="00137733" w:rsidP="006407CF">
            <w:pPr>
              <w:pStyle w:val="Heading3"/>
              <w:outlineLvl w:val="2"/>
              <w:rPr>
                <w:rFonts w:ascii="Calibri" w:hAnsi="Calibri" w:cs="Calibri"/>
                <w:b w:val="0"/>
              </w:rPr>
            </w:pPr>
            <w:r w:rsidRPr="00137733">
              <w:rPr>
                <w:rFonts w:ascii="Calibri" w:hAnsi="Calibri" w:cs="Calibri"/>
                <w:b w:val="0"/>
              </w:rPr>
              <w:t>Social media accounts</w:t>
            </w:r>
          </w:p>
          <w:p w:rsidR="006407CF" w:rsidRPr="00137733" w:rsidRDefault="00137733" w:rsidP="006407CF">
            <w:pPr>
              <w:pStyle w:val="Heading3"/>
              <w:outlineLvl w:val="2"/>
              <w:rPr>
                <w:rFonts w:ascii="Calibri" w:hAnsi="Calibri" w:cs="Calibri"/>
                <w:b w:val="0"/>
              </w:rPr>
            </w:pPr>
            <w:r w:rsidRPr="00137733">
              <w:rPr>
                <w:rFonts w:ascii="Calibri" w:hAnsi="Calibri" w:cs="Calibri"/>
                <w:b w:val="0"/>
              </w:rPr>
              <w:t>Third parties who may have relevant documents which are under your control (e.g. agents or advisers).</w:t>
            </w:r>
          </w:p>
          <w:p w:rsidR="006407CF" w:rsidRPr="00137733" w:rsidRDefault="00137733" w:rsidP="001F0D87">
            <w:pPr>
              <w:rPr>
                <w:rFonts w:ascii="Calibri" w:hAnsi="Calibri" w:cs="Calibri"/>
                <w:b/>
              </w:rPr>
            </w:pPr>
            <w:r w:rsidRPr="00137733">
              <w:rPr>
                <w:rFonts w:ascii="Calibri" w:hAnsi="Calibri" w:cs="Calibri"/>
              </w:rPr>
              <w:t>Please also set out details as to sources that are unavailable but may host relevant documents</w:t>
            </w:r>
          </w:p>
          <w:p w:rsidR="006407CF" w:rsidRPr="00137733" w:rsidRDefault="00137733" w:rsidP="001F0D87">
            <w:pPr>
              <w:rPr>
                <w:rFonts w:ascii="Calibri" w:hAnsi="Calibri" w:cs="Calibri"/>
                <w:b/>
              </w:rPr>
            </w:pPr>
            <w:r w:rsidRPr="00137733">
              <w:rPr>
                <w:rFonts w:ascii="Calibri" w:hAnsi="Calibri" w:cs="Calibri"/>
              </w:rPr>
              <w:t>If a data source is likely only to host documents relevant to particular Issues for Disclosure, that should be noted.</w:t>
            </w:r>
          </w:p>
          <w:p w:rsidR="00E24CEE" w:rsidRPr="00137733" w:rsidRDefault="00137733" w:rsidP="006407CF">
            <w:pPr>
              <w:pStyle w:val="ssPara1"/>
              <w:jc w:val="left"/>
              <w:rPr>
                <w:rFonts w:ascii="Calibri" w:hAnsi="Calibri" w:cs="Calibri"/>
              </w:rPr>
            </w:pPr>
            <w:r w:rsidRPr="00137733">
              <w:rPr>
                <w:rFonts w:ascii="Calibri" w:hAnsi="Calibri" w:cs="Calibri"/>
              </w:rPr>
              <w:t>Please identify any sources which may raise particular difficulties due to their location, format or any other reason.</w:t>
            </w:r>
          </w:p>
        </w:tc>
        <w:tc>
          <w:tcPr>
            <w:tcW w:w="7229" w:type="dxa"/>
          </w:tcPr>
          <w:p w:rsidR="00E24CEE" w:rsidRPr="00137733" w:rsidRDefault="00CB1B55" w:rsidP="00E24CEE">
            <w:pPr>
              <w:pStyle w:val="ssPara1"/>
              <w:jc w:val="left"/>
              <w:rPr>
                <w:rFonts w:ascii="Calibri" w:hAnsi="Calibri" w:cs="Calibri"/>
              </w:rPr>
            </w:pPr>
          </w:p>
        </w:tc>
      </w:tr>
      <w:tr w:rsidR="00523540" w:rsidRPr="00137733" w:rsidTr="00EC5A89">
        <w:tc>
          <w:tcPr>
            <w:tcW w:w="959" w:type="dxa"/>
            <w:shd w:val="clear" w:color="auto" w:fill="DCF0F3" w:themeFill="accent1" w:themeFillTint="33"/>
          </w:tcPr>
          <w:p w:rsidR="00E24CEE" w:rsidRPr="00137733" w:rsidRDefault="00CB1B55" w:rsidP="007052E8">
            <w:pPr>
              <w:pStyle w:val="ssPara1"/>
              <w:numPr>
                <w:ilvl w:val="0"/>
                <w:numId w:val="16"/>
              </w:numPr>
              <w:jc w:val="center"/>
              <w:rPr>
                <w:rFonts w:ascii="Calibri" w:hAnsi="Calibri" w:cs="Calibri"/>
              </w:rPr>
            </w:pPr>
          </w:p>
        </w:tc>
        <w:tc>
          <w:tcPr>
            <w:tcW w:w="6946" w:type="dxa"/>
            <w:shd w:val="clear" w:color="auto" w:fill="DCF0F3" w:themeFill="accent1" w:themeFillTint="33"/>
          </w:tcPr>
          <w:p w:rsidR="00580B90" w:rsidRPr="00137733" w:rsidRDefault="00137733" w:rsidP="00A0129C">
            <w:pPr>
              <w:pStyle w:val="ssPara1"/>
              <w:jc w:val="left"/>
              <w:rPr>
                <w:rFonts w:ascii="Calibri" w:hAnsi="Calibri" w:cs="Calibri"/>
              </w:rPr>
            </w:pPr>
            <w:r w:rsidRPr="00137733">
              <w:rPr>
                <w:rFonts w:ascii="Calibri" w:hAnsi="Calibri" w:cs="Calibri"/>
              </w:rPr>
              <w:t xml:space="preserve">Please describe the format or file types in which relevant documents may have been created or stored on devices.  </w:t>
            </w:r>
          </w:p>
          <w:p w:rsidR="00595A40" w:rsidRPr="00137733" w:rsidRDefault="00137733" w:rsidP="00A0129C">
            <w:pPr>
              <w:pStyle w:val="ssPara1"/>
              <w:jc w:val="left"/>
              <w:rPr>
                <w:rFonts w:ascii="Calibri" w:hAnsi="Calibri" w:cs="Calibri"/>
              </w:rPr>
            </w:pPr>
            <w:r w:rsidRPr="00137733">
              <w:rPr>
                <w:rFonts w:ascii="Calibri" w:hAnsi="Calibri" w:cs="Calibri"/>
              </w:rPr>
              <w:lastRenderedPageBreak/>
              <w:t>Please identify any bespoke or licenced proprietary software in which relevant documents have been created or stored which may not be available to the other party but without which it is not possible to review the relevant data (e.g. Microsoft Project, Lotus Notes, Bloomberg Chat etc.).</w:t>
            </w:r>
          </w:p>
        </w:tc>
        <w:tc>
          <w:tcPr>
            <w:tcW w:w="7229" w:type="dxa"/>
          </w:tcPr>
          <w:p w:rsidR="00E24CEE" w:rsidRPr="00137733" w:rsidRDefault="00CB1B55" w:rsidP="00E24CEE">
            <w:pPr>
              <w:pStyle w:val="ssPara1"/>
              <w:jc w:val="left"/>
              <w:rPr>
                <w:rFonts w:ascii="Calibri" w:hAnsi="Calibri" w:cs="Calibri"/>
              </w:rPr>
            </w:pPr>
          </w:p>
        </w:tc>
      </w:tr>
      <w:tr w:rsidR="00523540" w:rsidRPr="00137733" w:rsidTr="00EC5A89">
        <w:tc>
          <w:tcPr>
            <w:tcW w:w="959" w:type="dxa"/>
            <w:shd w:val="clear" w:color="auto" w:fill="DCF0F3" w:themeFill="accent1" w:themeFillTint="33"/>
          </w:tcPr>
          <w:p w:rsidR="00E24CEE" w:rsidRPr="00137733" w:rsidRDefault="00CB1B55" w:rsidP="007052E8">
            <w:pPr>
              <w:pStyle w:val="ssPara1"/>
              <w:numPr>
                <w:ilvl w:val="0"/>
                <w:numId w:val="16"/>
              </w:numPr>
              <w:jc w:val="center"/>
              <w:rPr>
                <w:rFonts w:ascii="Calibri" w:hAnsi="Calibri" w:cs="Calibri"/>
              </w:rPr>
            </w:pPr>
          </w:p>
        </w:tc>
        <w:tc>
          <w:tcPr>
            <w:tcW w:w="6946" w:type="dxa"/>
            <w:shd w:val="clear" w:color="auto" w:fill="DCF0F3" w:themeFill="accent1" w:themeFillTint="33"/>
          </w:tcPr>
          <w:p w:rsidR="00E24CEE" w:rsidRPr="00137733" w:rsidRDefault="00137733" w:rsidP="00805D2A">
            <w:pPr>
              <w:pStyle w:val="ssPara1"/>
              <w:jc w:val="left"/>
              <w:rPr>
                <w:rFonts w:ascii="Calibri" w:hAnsi="Calibri" w:cs="Calibri"/>
              </w:rPr>
            </w:pPr>
            <w:r w:rsidRPr="00137733">
              <w:rPr>
                <w:rFonts w:ascii="Calibri" w:hAnsi="Calibri" w:cs="Calibri"/>
              </w:rPr>
              <w:t>Please set out a high level summary of the document types (including but not limited to email, Word documents, spreadsheets, presentation and image files) likely to be relevant to Issues for Disclosure.</w:t>
            </w:r>
          </w:p>
        </w:tc>
        <w:tc>
          <w:tcPr>
            <w:tcW w:w="7229" w:type="dxa"/>
          </w:tcPr>
          <w:p w:rsidR="00E24CEE" w:rsidRPr="00137733" w:rsidRDefault="00CB1B55" w:rsidP="00E24CEE">
            <w:pPr>
              <w:pStyle w:val="ssPara1"/>
              <w:jc w:val="left"/>
              <w:rPr>
                <w:rFonts w:ascii="Calibri" w:hAnsi="Calibri" w:cs="Calibri"/>
              </w:rPr>
            </w:pPr>
          </w:p>
        </w:tc>
      </w:tr>
      <w:tr w:rsidR="00523540" w:rsidRPr="00137733" w:rsidTr="00EC5A89">
        <w:tc>
          <w:tcPr>
            <w:tcW w:w="959" w:type="dxa"/>
            <w:shd w:val="clear" w:color="auto" w:fill="DCF0F3" w:themeFill="accent1" w:themeFillTint="33"/>
          </w:tcPr>
          <w:p w:rsidR="001F1C3A" w:rsidRPr="00137733" w:rsidRDefault="00CB1B55" w:rsidP="007052E8">
            <w:pPr>
              <w:pStyle w:val="ssPara1"/>
              <w:numPr>
                <w:ilvl w:val="0"/>
                <w:numId w:val="16"/>
              </w:numPr>
              <w:jc w:val="center"/>
              <w:rPr>
                <w:rFonts w:ascii="Calibri" w:hAnsi="Calibri" w:cs="Calibri"/>
              </w:rPr>
            </w:pPr>
          </w:p>
        </w:tc>
        <w:tc>
          <w:tcPr>
            <w:tcW w:w="6946" w:type="dxa"/>
            <w:shd w:val="clear" w:color="auto" w:fill="DCF0F3" w:themeFill="accent1" w:themeFillTint="33"/>
          </w:tcPr>
          <w:p w:rsidR="00250B9F" w:rsidRPr="00137733" w:rsidRDefault="00137733" w:rsidP="00E24CEE">
            <w:pPr>
              <w:pStyle w:val="ssPara1"/>
              <w:jc w:val="left"/>
              <w:rPr>
                <w:rFonts w:ascii="Calibri" w:hAnsi="Calibri" w:cs="Calibri"/>
                <w:b/>
              </w:rPr>
            </w:pPr>
            <w:r w:rsidRPr="00137733">
              <w:rPr>
                <w:rFonts w:ascii="Calibri" w:hAnsi="Calibri" w:cs="Calibri"/>
                <w:b/>
              </w:rPr>
              <w:t>Initial Disclosure – description of searches already undertaken</w:t>
            </w:r>
          </w:p>
          <w:p w:rsidR="001F1C3A" w:rsidRPr="00137733" w:rsidRDefault="00137733" w:rsidP="00E24CEE">
            <w:pPr>
              <w:pStyle w:val="ssPara1"/>
              <w:jc w:val="left"/>
              <w:rPr>
                <w:rFonts w:ascii="Calibri" w:hAnsi="Calibri" w:cs="Calibri"/>
              </w:rPr>
            </w:pPr>
            <w:r w:rsidRPr="00137733">
              <w:rPr>
                <w:rFonts w:ascii="Calibri" w:hAnsi="Calibri" w:cs="Calibri"/>
              </w:rPr>
              <w:t>In accordance with paragraph 10.4 of the Practice Direction, each party should (save as already described for Initial Disclosure) describe any searches for documents that it has undertaken or caused to be undertaken for the purposes of the proceedings (including in advance of the commencement of the proceedings).</w:t>
            </w:r>
          </w:p>
        </w:tc>
        <w:tc>
          <w:tcPr>
            <w:tcW w:w="7229" w:type="dxa"/>
          </w:tcPr>
          <w:p w:rsidR="001F1C3A" w:rsidRPr="00137733" w:rsidRDefault="00137733" w:rsidP="00E24CEE">
            <w:pPr>
              <w:pStyle w:val="ssPara1"/>
              <w:jc w:val="left"/>
              <w:rPr>
                <w:rFonts w:ascii="Calibri" w:hAnsi="Calibri" w:cs="Calibri"/>
                <w:b/>
              </w:rPr>
            </w:pPr>
            <w:r w:rsidRPr="00137733">
              <w:rPr>
                <w:rFonts w:ascii="Calibri" w:hAnsi="Calibri" w:cs="Calibri"/>
                <w:b/>
              </w:rPr>
              <w:t xml:space="preserve">Claimant: </w:t>
            </w:r>
            <w:r w:rsidRPr="00137733">
              <w:rPr>
                <w:rFonts w:ascii="Calibri" w:hAnsi="Calibri" w:cs="Calibri"/>
              </w:rPr>
              <w:t>[ ]</w:t>
            </w:r>
          </w:p>
          <w:p w:rsidR="001F1C3A" w:rsidRPr="00137733" w:rsidRDefault="00CB1B55" w:rsidP="00E24CEE">
            <w:pPr>
              <w:pStyle w:val="ssPara1"/>
              <w:jc w:val="left"/>
              <w:rPr>
                <w:rFonts w:ascii="Calibri" w:hAnsi="Calibri" w:cs="Calibri"/>
                <w:b/>
              </w:rPr>
            </w:pPr>
          </w:p>
          <w:p w:rsidR="001F1C3A" w:rsidRPr="00137733" w:rsidRDefault="00137733" w:rsidP="00E24CEE">
            <w:pPr>
              <w:pStyle w:val="ssPara1"/>
              <w:jc w:val="left"/>
              <w:rPr>
                <w:rFonts w:ascii="Calibri" w:hAnsi="Calibri" w:cs="Calibri"/>
                <w:b/>
              </w:rPr>
            </w:pPr>
            <w:r w:rsidRPr="00137733">
              <w:rPr>
                <w:rFonts w:ascii="Calibri" w:hAnsi="Calibri" w:cs="Calibri"/>
                <w:b/>
              </w:rPr>
              <w:t xml:space="preserve">Defendant: </w:t>
            </w:r>
            <w:r w:rsidRPr="00137733">
              <w:rPr>
                <w:rFonts w:ascii="Calibri" w:hAnsi="Calibri" w:cs="Calibri"/>
              </w:rPr>
              <w:t>[ ]</w:t>
            </w:r>
          </w:p>
        </w:tc>
      </w:tr>
      <w:tr w:rsidR="00523540" w:rsidRPr="00137733" w:rsidTr="00EC5A89">
        <w:tc>
          <w:tcPr>
            <w:tcW w:w="959" w:type="dxa"/>
            <w:shd w:val="clear" w:color="auto" w:fill="DCF0F3" w:themeFill="accent1" w:themeFillTint="33"/>
          </w:tcPr>
          <w:p w:rsidR="001E5B1A" w:rsidRPr="00137733" w:rsidRDefault="00CB1B55" w:rsidP="007052E8">
            <w:pPr>
              <w:pStyle w:val="ssPara1"/>
              <w:numPr>
                <w:ilvl w:val="0"/>
                <w:numId w:val="16"/>
              </w:numPr>
              <w:jc w:val="center"/>
              <w:rPr>
                <w:rFonts w:ascii="Calibri" w:hAnsi="Calibri" w:cs="Calibri"/>
              </w:rPr>
            </w:pPr>
          </w:p>
        </w:tc>
        <w:tc>
          <w:tcPr>
            <w:tcW w:w="6946" w:type="dxa"/>
            <w:shd w:val="clear" w:color="auto" w:fill="DCF0F3" w:themeFill="accent1" w:themeFillTint="33"/>
          </w:tcPr>
          <w:p w:rsidR="003552B1" w:rsidRPr="00137733" w:rsidRDefault="00137733" w:rsidP="00E24CEE">
            <w:pPr>
              <w:pStyle w:val="ssPara1"/>
              <w:jc w:val="left"/>
              <w:rPr>
                <w:rFonts w:ascii="Calibri" w:hAnsi="Calibri" w:cs="Calibri"/>
                <w:b/>
              </w:rPr>
            </w:pPr>
            <w:r w:rsidRPr="00137733">
              <w:rPr>
                <w:rFonts w:ascii="Calibri" w:hAnsi="Calibri" w:cs="Calibri"/>
                <w:b/>
              </w:rPr>
              <w:t>Custodians</w:t>
            </w:r>
          </w:p>
          <w:p w:rsidR="001E5B1A" w:rsidRPr="00137733" w:rsidRDefault="00137733" w:rsidP="00E24CEE">
            <w:pPr>
              <w:pStyle w:val="ssPara1"/>
              <w:jc w:val="left"/>
              <w:rPr>
                <w:rFonts w:ascii="Calibri" w:hAnsi="Calibri" w:cs="Calibri"/>
              </w:rPr>
            </w:pPr>
            <w:r w:rsidRPr="00137733">
              <w:rPr>
                <w:rFonts w:ascii="Calibri" w:hAnsi="Calibri" w:cs="Calibri"/>
              </w:rPr>
              <w:t xml:space="preserve">Please set out a list of those custodians whose files you propose to search for documents relevant to Issues for Disclosure for which any party seeks Extended Disclosure. </w:t>
            </w:r>
          </w:p>
          <w:p w:rsidR="00B71536" w:rsidRPr="00137733" w:rsidRDefault="00137733">
            <w:pPr>
              <w:pStyle w:val="ssPara1"/>
              <w:jc w:val="left"/>
              <w:rPr>
                <w:rFonts w:ascii="Calibri" w:hAnsi="Calibri" w:cs="Calibri"/>
              </w:rPr>
            </w:pPr>
            <w:r w:rsidRPr="00137733">
              <w:rPr>
                <w:rFonts w:ascii="Calibri" w:hAnsi="Calibri" w:cs="Calibri"/>
              </w:rPr>
              <w:t>If a custodian is only relevant to certain Issues for Disclosure, or a certain date range, please indicate this next to their name if this might allow the scope of the search to be narrowed. If the list is extensive, please set out a proposal to prioritise key custodians.</w:t>
            </w:r>
          </w:p>
        </w:tc>
        <w:tc>
          <w:tcPr>
            <w:tcW w:w="7229" w:type="dxa"/>
          </w:tcPr>
          <w:p w:rsidR="001E5B1A" w:rsidRPr="00137733" w:rsidRDefault="00CB1B55" w:rsidP="00E24CEE">
            <w:pPr>
              <w:pStyle w:val="ssPara1"/>
              <w:jc w:val="left"/>
              <w:rPr>
                <w:rFonts w:ascii="Calibri" w:hAnsi="Calibri" w:cs="Calibri"/>
              </w:rPr>
            </w:pPr>
          </w:p>
        </w:tc>
      </w:tr>
      <w:tr w:rsidR="00523540" w:rsidRPr="00137733" w:rsidTr="00EC5A89">
        <w:tc>
          <w:tcPr>
            <w:tcW w:w="959" w:type="dxa"/>
            <w:shd w:val="clear" w:color="auto" w:fill="DCF0F3" w:themeFill="accent1" w:themeFillTint="33"/>
          </w:tcPr>
          <w:p w:rsidR="00F7476F" w:rsidRPr="00137733" w:rsidRDefault="00CB1B55" w:rsidP="007052E8">
            <w:pPr>
              <w:pStyle w:val="ssPara1"/>
              <w:numPr>
                <w:ilvl w:val="0"/>
                <w:numId w:val="16"/>
              </w:numPr>
              <w:jc w:val="center"/>
              <w:rPr>
                <w:rFonts w:ascii="Calibri" w:hAnsi="Calibri" w:cs="Calibri"/>
              </w:rPr>
            </w:pPr>
          </w:p>
        </w:tc>
        <w:tc>
          <w:tcPr>
            <w:tcW w:w="6946" w:type="dxa"/>
            <w:shd w:val="clear" w:color="auto" w:fill="DCF0F3" w:themeFill="accent1" w:themeFillTint="33"/>
          </w:tcPr>
          <w:p w:rsidR="00F7476F" w:rsidRPr="00137733" w:rsidRDefault="00137733" w:rsidP="00F7476F">
            <w:pPr>
              <w:pStyle w:val="ssPara1"/>
              <w:jc w:val="left"/>
              <w:rPr>
                <w:rFonts w:ascii="Calibri" w:hAnsi="Calibri" w:cs="Calibri"/>
                <w:i/>
              </w:rPr>
            </w:pPr>
            <w:r w:rsidRPr="00137733">
              <w:rPr>
                <w:rFonts w:ascii="Calibri" w:hAnsi="Calibri" w:cs="Calibri"/>
                <w:i/>
              </w:rPr>
              <w:t xml:space="preserve">(For completion after discussions between the parties) </w:t>
            </w:r>
          </w:p>
          <w:p w:rsidR="00F7476F" w:rsidRPr="00137733" w:rsidRDefault="00137733" w:rsidP="006D7322">
            <w:pPr>
              <w:pStyle w:val="ssPara1"/>
              <w:jc w:val="left"/>
              <w:rPr>
                <w:rFonts w:ascii="Calibri" w:hAnsi="Calibri" w:cs="Calibri"/>
              </w:rPr>
            </w:pPr>
            <w:r w:rsidRPr="00137733">
              <w:rPr>
                <w:rFonts w:ascii="Calibri" w:hAnsi="Calibri" w:cs="Calibri"/>
              </w:rPr>
              <w:lastRenderedPageBreak/>
              <w:t>Are the proposals at 6 agreed?  If not, set out any areas of disagreement.</w:t>
            </w:r>
          </w:p>
        </w:tc>
        <w:tc>
          <w:tcPr>
            <w:tcW w:w="7229" w:type="dxa"/>
          </w:tcPr>
          <w:p w:rsidR="00F7476F" w:rsidRPr="00137733" w:rsidRDefault="00CB1B55" w:rsidP="00E24CEE">
            <w:pPr>
              <w:pStyle w:val="ssPara1"/>
              <w:jc w:val="left"/>
              <w:rPr>
                <w:rFonts w:ascii="Calibri" w:hAnsi="Calibri" w:cs="Calibri"/>
              </w:rPr>
            </w:pPr>
          </w:p>
        </w:tc>
      </w:tr>
      <w:tr w:rsidR="00523540" w:rsidRPr="00137733" w:rsidTr="00EC5A89">
        <w:tc>
          <w:tcPr>
            <w:tcW w:w="959" w:type="dxa"/>
            <w:shd w:val="clear" w:color="auto" w:fill="DCF0F3" w:themeFill="accent1" w:themeFillTint="33"/>
          </w:tcPr>
          <w:p w:rsidR="00E24CEE" w:rsidRPr="00137733" w:rsidRDefault="00CB1B55" w:rsidP="007052E8">
            <w:pPr>
              <w:pStyle w:val="ssPara1"/>
              <w:numPr>
                <w:ilvl w:val="0"/>
                <w:numId w:val="16"/>
              </w:numPr>
              <w:jc w:val="center"/>
              <w:rPr>
                <w:rFonts w:ascii="Calibri" w:hAnsi="Calibri" w:cs="Calibri"/>
              </w:rPr>
            </w:pPr>
          </w:p>
        </w:tc>
        <w:tc>
          <w:tcPr>
            <w:tcW w:w="6946" w:type="dxa"/>
            <w:shd w:val="clear" w:color="auto" w:fill="DCF0F3" w:themeFill="accent1" w:themeFillTint="33"/>
          </w:tcPr>
          <w:p w:rsidR="003552B1" w:rsidRPr="00137733" w:rsidRDefault="00137733" w:rsidP="00B71536">
            <w:pPr>
              <w:pStyle w:val="ssPara1"/>
              <w:jc w:val="left"/>
              <w:rPr>
                <w:rFonts w:ascii="Calibri" w:hAnsi="Calibri" w:cs="Calibri"/>
                <w:b/>
              </w:rPr>
            </w:pPr>
            <w:r w:rsidRPr="00137733">
              <w:rPr>
                <w:rFonts w:ascii="Calibri" w:hAnsi="Calibri" w:cs="Calibri"/>
                <w:b/>
              </w:rPr>
              <w:t>Date ranges</w:t>
            </w:r>
          </w:p>
          <w:p w:rsidR="004A4C3F" w:rsidRPr="00137733" w:rsidRDefault="00137733" w:rsidP="00B71536">
            <w:pPr>
              <w:pStyle w:val="ssPara1"/>
              <w:jc w:val="left"/>
              <w:rPr>
                <w:rFonts w:ascii="Calibri" w:hAnsi="Calibri" w:cs="Calibri"/>
              </w:rPr>
            </w:pPr>
            <w:r w:rsidRPr="00137733">
              <w:rPr>
                <w:rFonts w:ascii="Calibri" w:hAnsi="Calibri" w:cs="Calibri"/>
              </w:rPr>
              <w:t xml:space="preserve">Please set out the date range (or ranges) within which you would propose to search for documents.  </w:t>
            </w:r>
          </w:p>
          <w:p w:rsidR="00E24CEE" w:rsidRPr="00137733" w:rsidRDefault="00137733" w:rsidP="00B71536">
            <w:pPr>
              <w:pStyle w:val="ssPara1"/>
              <w:jc w:val="left"/>
              <w:rPr>
                <w:rFonts w:ascii="Calibri" w:hAnsi="Calibri" w:cs="Calibri"/>
              </w:rPr>
            </w:pPr>
            <w:r w:rsidRPr="00137733">
              <w:rPr>
                <w:rFonts w:ascii="Calibri" w:hAnsi="Calibri" w:cs="Calibri"/>
              </w:rPr>
              <w:t>If a narrower range of dates is appropriate for a particular Issue for Disclosure, or a particular custodian, please indicate this.</w:t>
            </w:r>
          </w:p>
        </w:tc>
        <w:tc>
          <w:tcPr>
            <w:tcW w:w="7229" w:type="dxa"/>
          </w:tcPr>
          <w:p w:rsidR="00CD21B1" w:rsidRPr="00137733" w:rsidRDefault="00CB1B55" w:rsidP="00E24CEE">
            <w:pPr>
              <w:pStyle w:val="ssPara1"/>
              <w:jc w:val="left"/>
              <w:rPr>
                <w:rFonts w:ascii="Calibri" w:hAnsi="Calibri" w:cs="Calibri"/>
              </w:rPr>
            </w:pPr>
          </w:p>
        </w:tc>
      </w:tr>
      <w:tr w:rsidR="00523540" w:rsidRPr="00137733" w:rsidTr="00EC5A89">
        <w:tc>
          <w:tcPr>
            <w:tcW w:w="959" w:type="dxa"/>
            <w:shd w:val="clear" w:color="auto" w:fill="DCF0F3" w:themeFill="accent1" w:themeFillTint="33"/>
          </w:tcPr>
          <w:p w:rsidR="00F7476F" w:rsidRPr="00137733" w:rsidRDefault="00CB1B55" w:rsidP="007052E8">
            <w:pPr>
              <w:pStyle w:val="ssPara1"/>
              <w:numPr>
                <w:ilvl w:val="0"/>
                <w:numId w:val="16"/>
              </w:numPr>
              <w:jc w:val="center"/>
              <w:rPr>
                <w:rFonts w:ascii="Calibri" w:hAnsi="Calibri" w:cs="Calibri"/>
              </w:rPr>
            </w:pPr>
          </w:p>
        </w:tc>
        <w:tc>
          <w:tcPr>
            <w:tcW w:w="6946" w:type="dxa"/>
            <w:shd w:val="clear" w:color="auto" w:fill="DCF0F3" w:themeFill="accent1" w:themeFillTint="33"/>
          </w:tcPr>
          <w:p w:rsidR="00F7476F" w:rsidRPr="00137733" w:rsidRDefault="00137733" w:rsidP="00F7476F">
            <w:pPr>
              <w:pStyle w:val="ssPara1"/>
              <w:jc w:val="left"/>
              <w:rPr>
                <w:rFonts w:ascii="Calibri" w:hAnsi="Calibri" w:cs="Calibri"/>
                <w:i/>
              </w:rPr>
            </w:pPr>
            <w:r w:rsidRPr="00137733">
              <w:rPr>
                <w:rFonts w:ascii="Calibri" w:hAnsi="Calibri" w:cs="Calibri"/>
                <w:i/>
              </w:rPr>
              <w:t>(For completion after discussions between the parties)</w:t>
            </w:r>
          </w:p>
          <w:p w:rsidR="00F7476F" w:rsidRPr="00137733" w:rsidRDefault="00137733" w:rsidP="006D7322">
            <w:pPr>
              <w:pStyle w:val="ssPara1"/>
              <w:jc w:val="left"/>
              <w:rPr>
                <w:rFonts w:ascii="Calibri" w:hAnsi="Calibri" w:cs="Calibri"/>
              </w:rPr>
            </w:pPr>
            <w:r w:rsidRPr="00137733">
              <w:rPr>
                <w:rFonts w:ascii="Calibri" w:hAnsi="Calibri" w:cs="Calibri"/>
              </w:rPr>
              <w:t>Are the proposals at 8 agreed?  If not, set out areas of disagreement.</w:t>
            </w:r>
          </w:p>
        </w:tc>
        <w:tc>
          <w:tcPr>
            <w:tcW w:w="7229" w:type="dxa"/>
          </w:tcPr>
          <w:p w:rsidR="00F7476F" w:rsidRPr="00137733" w:rsidRDefault="00CB1B55" w:rsidP="00E24CEE">
            <w:pPr>
              <w:pStyle w:val="ssPara1"/>
              <w:jc w:val="left"/>
              <w:rPr>
                <w:rFonts w:ascii="Calibri" w:hAnsi="Calibri" w:cs="Calibri"/>
              </w:rPr>
            </w:pPr>
          </w:p>
        </w:tc>
      </w:tr>
      <w:tr w:rsidR="00523540" w:rsidRPr="00137733" w:rsidTr="00EC5A89">
        <w:tc>
          <w:tcPr>
            <w:tcW w:w="959" w:type="dxa"/>
            <w:shd w:val="clear" w:color="auto" w:fill="DCF0F3" w:themeFill="accent1" w:themeFillTint="33"/>
          </w:tcPr>
          <w:p w:rsidR="00E24CEE" w:rsidRPr="00137733" w:rsidRDefault="00CB1B55" w:rsidP="007052E8">
            <w:pPr>
              <w:pStyle w:val="ssPara1"/>
              <w:numPr>
                <w:ilvl w:val="0"/>
                <w:numId w:val="16"/>
              </w:numPr>
              <w:jc w:val="center"/>
              <w:rPr>
                <w:rFonts w:ascii="Calibri" w:hAnsi="Calibri" w:cs="Calibri"/>
              </w:rPr>
            </w:pPr>
          </w:p>
        </w:tc>
        <w:tc>
          <w:tcPr>
            <w:tcW w:w="6946" w:type="dxa"/>
            <w:shd w:val="clear" w:color="auto" w:fill="DCF0F3" w:themeFill="accent1" w:themeFillTint="33"/>
          </w:tcPr>
          <w:p w:rsidR="003552B1" w:rsidRPr="00137733" w:rsidRDefault="00137733" w:rsidP="006D7322">
            <w:pPr>
              <w:pStyle w:val="ssPara1"/>
              <w:jc w:val="left"/>
              <w:rPr>
                <w:rFonts w:ascii="Calibri" w:hAnsi="Calibri" w:cs="Calibri"/>
                <w:b/>
              </w:rPr>
            </w:pPr>
            <w:r w:rsidRPr="00137733">
              <w:rPr>
                <w:rFonts w:ascii="Calibri" w:hAnsi="Calibri" w:cs="Calibri"/>
                <w:b/>
              </w:rPr>
              <w:t>Keyword search terms</w:t>
            </w:r>
          </w:p>
          <w:p w:rsidR="00457804" w:rsidRPr="00137733" w:rsidRDefault="00137733" w:rsidP="006D7322">
            <w:pPr>
              <w:pStyle w:val="ssPara1"/>
              <w:jc w:val="left"/>
              <w:rPr>
                <w:rFonts w:ascii="Calibri" w:hAnsi="Calibri" w:cs="Calibri"/>
              </w:rPr>
            </w:pPr>
            <w:r w:rsidRPr="00137733">
              <w:rPr>
                <w:rFonts w:ascii="Calibri" w:hAnsi="Calibri" w:cs="Calibri"/>
              </w:rPr>
              <w:t xml:space="preserve">Please list any keywords identified at this stage that you may use to search the data to identify documents that may need to be disclosed.  </w:t>
            </w:r>
          </w:p>
          <w:p w:rsidR="00E24CEE" w:rsidRPr="00137733" w:rsidRDefault="00137733" w:rsidP="006D7322">
            <w:pPr>
              <w:pStyle w:val="ssPara1"/>
              <w:jc w:val="left"/>
              <w:rPr>
                <w:rFonts w:ascii="Calibri" w:hAnsi="Calibri" w:cs="Calibri"/>
              </w:rPr>
            </w:pPr>
            <w:r w:rsidRPr="00137733">
              <w:rPr>
                <w:rFonts w:ascii="Calibri" w:hAnsi="Calibri" w:cs="Calibri"/>
              </w:rPr>
              <w:t>If a certain keyword is relevant only to a particular Issue for Disclosure, please indicate this if it might allow the scope of the search to be narrowed.</w:t>
            </w:r>
          </w:p>
          <w:p w:rsidR="00042B90" w:rsidRPr="00137733" w:rsidRDefault="00137733">
            <w:pPr>
              <w:pStyle w:val="ssPara1"/>
              <w:jc w:val="left"/>
              <w:rPr>
                <w:rFonts w:ascii="Calibri" w:hAnsi="Calibri" w:cs="Calibri"/>
              </w:rPr>
            </w:pPr>
            <w:r w:rsidRPr="00137733">
              <w:rPr>
                <w:rFonts w:ascii="Calibri" w:hAnsi="Calibri" w:cs="Calibri"/>
              </w:rPr>
              <w:t xml:space="preserve">Nb: The use of initial keywords may assist the parties to identify the likely volume of data that may need to be reviewed.  However, keywords will need to be tested and refined during the disclosure process. Accordingly, any keywords proposed at this stage are for the purposes of discussion only.  </w:t>
            </w:r>
          </w:p>
          <w:p w:rsidR="00042B90" w:rsidRPr="00137733" w:rsidRDefault="00137733">
            <w:pPr>
              <w:pStyle w:val="ssPara1"/>
              <w:jc w:val="left"/>
              <w:rPr>
                <w:rFonts w:ascii="Calibri" w:hAnsi="Calibri" w:cs="Calibri"/>
              </w:rPr>
            </w:pPr>
            <w:r w:rsidRPr="00137733">
              <w:rPr>
                <w:rFonts w:ascii="Calibri" w:hAnsi="Calibri" w:cs="Calibri"/>
              </w:rPr>
              <w:t xml:space="preserve">The fact that a party may propose a keyword at this stage should not be taken as an acceptance that the keyword should ultimately be used, </w:t>
            </w:r>
            <w:r w:rsidRPr="00137733">
              <w:rPr>
                <w:rFonts w:ascii="Calibri" w:hAnsi="Calibri" w:cs="Calibri"/>
              </w:rPr>
              <w:lastRenderedPageBreak/>
              <w:t>particularly if, on testing the keyword against the available data, it provides false positive results.</w:t>
            </w:r>
          </w:p>
          <w:p w:rsidR="002E59C0" w:rsidRPr="00137733" w:rsidRDefault="00137733">
            <w:pPr>
              <w:pStyle w:val="ssPara1"/>
              <w:jc w:val="left"/>
              <w:rPr>
                <w:rFonts w:ascii="Calibri" w:hAnsi="Calibri" w:cs="Calibri"/>
              </w:rPr>
            </w:pPr>
            <w:r w:rsidRPr="00137733">
              <w:rPr>
                <w:rFonts w:ascii="Calibri" w:hAnsi="Calibri" w:cs="Calibri"/>
              </w:rPr>
              <w:t>If it is not practicable to provide a list of keywords prior to the CMC, the parties should engage and seek to co-operate following the CMC to identify and agree the key words they propose using and thereafter test those key words against the data to determine whether or not they are appropriate.</w:t>
            </w:r>
          </w:p>
        </w:tc>
        <w:tc>
          <w:tcPr>
            <w:tcW w:w="7229" w:type="dxa"/>
          </w:tcPr>
          <w:p w:rsidR="00E24CEE" w:rsidRPr="00137733" w:rsidRDefault="00CB1B55" w:rsidP="00CD21B1">
            <w:pPr>
              <w:pStyle w:val="ssPara1"/>
              <w:jc w:val="left"/>
              <w:rPr>
                <w:rFonts w:ascii="Calibri" w:hAnsi="Calibri" w:cs="Calibri"/>
              </w:rPr>
            </w:pPr>
          </w:p>
        </w:tc>
      </w:tr>
      <w:tr w:rsidR="00523540" w:rsidRPr="00137733" w:rsidTr="00EC5A89">
        <w:tc>
          <w:tcPr>
            <w:tcW w:w="959" w:type="dxa"/>
            <w:shd w:val="clear" w:color="auto" w:fill="DCF0F3" w:themeFill="accent1" w:themeFillTint="33"/>
          </w:tcPr>
          <w:p w:rsidR="00F7476F" w:rsidRPr="00137733" w:rsidRDefault="00CB1B55" w:rsidP="007052E8">
            <w:pPr>
              <w:pStyle w:val="ssPara1"/>
              <w:numPr>
                <w:ilvl w:val="0"/>
                <w:numId w:val="16"/>
              </w:numPr>
              <w:jc w:val="center"/>
              <w:rPr>
                <w:rFonts w:ascii="Calibri" w:hAnsi="Calibri" w:cs="Calibri"/>
              </w:rPr>
            </w:pPr>
          </w:p>
        </w:tc>
        <w:tc>
          <w:tcPr>
            <w:tcW w:w="6946" w:type="dxa"/>
            <w:shd w:val="clear" w:color="auto" w:fill="DCF0F3" w:themeFill="accent1" w:themeFillTint="33"/>
          </w:tcPr>
          <w:p w:rsidR="00F7476F" w:rsidRPr="00137733" w:rsidRDefault="00137733" w:rsidP="00F7476F">
            <w:pPr>
              <w:pStyle w:val="ssPara1"/>
              <w:jc w:val="left"/>
              <w:rPr>
                <w:rFonts w:ascii="Calibri" w:hAnsi="Calibri" w:cs="Calibri"/>
                <w:i/>
              </w:rPr>
            </w:pPr>
            <w:r w:rsidRPr="00137733">
              <w:rPr>
                <w:rFonts w:ascii="Calibri" w:hAnsi="Calibri" w:cs="Calibri"/>
                <w:i/>
              </w:rPr>
              <w:t>(For completion after discussions between the parties)</w:t>
            </w:r>
          </w:p>
          <w:p w:rsidR="00F7476F" w:rsidRPr="00137733" w:rsidRDefault="00137733" w:rsidP="006D7322">
            <w:pPr>
              <w:pStyle w:val="ssPara1"/>
              <w:jc w:val="left"/>
              <w:rPr>
                <w:rFonts w:ascii="Calibri" w:hAnsi="Calibri" w:cs="Calibri"/>
              </w:rPr>
            </w:pPr>
            <w:r w:rsidRPr="00137733">
              <w:rPr>
                <w:rFonts w:ascii="Calibri" w:hAnsi="Calibri" w:cs="Calibri"/>
              </w:rPr>
              <w:t>Are the proposals at 10 agreed? If not, set out areas of disagreement.</w:t>
            </w:r>
          </w:p>
        </w:tc>
        <w:tc>
          <w:tcPr>
            <w:tcW w:w="7229" w:type="dxa"/>
          </w:tcPr>
          <w:p w:rsidR="00F7476F" w:rsidRPr="00137733" w:rsidRDefault="00CB1B55" w:rsidP="00CD21B1">
            <w:pPr>
              <w:pStyle w:val="ssPara1"/>
              <w:jc w:val="left"/>
              <w:rPr>
                <w:rFonts w:ascii="Calibri" w:hAnsi="Calibri" w:cs="Calibri"/>
              </w:rPr>
            </w:pPr>
          </w:p>
        </w:tc>
      </w:tr>
      <w:tr w:rsidR="00523540" w:rsidRPr="00137733" w:rsidTr="00EC5A89">
        <w:tc>
          <w:tcPr>
            <w:tcW w:w="959" w:type="dxa"/>
            <w:shd w:val="clear" w:color="auto" w:fill="DCF0F3" w:themeFill="accent1" w:themeFillTint="33"/>
          </w:tcPr>
          <w:p w:rsidR="00595A40" w:rsidRPr="00137733" w:rsidRDefault="00CB1B55" w:rsidP="007052E8">
            <w:pPr>
              <w:pStyle w:val="ssPara1"/>
              <w:numPr>
                <w:ilvl w:val="0"/>
                <w:numId w:val="16"/>
              </w:numPr>
              <w:jc w:val="center"/>
              <w:rPr>
                <w:rFonts w:ascii="Calibri" w:hAnsi="Calibri" w:cs="Calibri"/>
              </w:rPr>
            </w:pPr>
          </w:p>
        </w:tc>
        <w:tc>
          <w:tcPr>
            <w:tcW w:w="6946" w:type="dxa"/>
            <w:shd w:val="clear" w:color="auto" w:fill="DCF0F3" w:themeFill="accent1" w:themeFillTint="33"/>
          </w:tcPr>
          <w:p w:rsidR="00595A40" w:rsidRPr="00137733" w:rsidRDefault="00137733" w:rsidP="00F7476F">
            <w:pPr>
              <w:pStyle w:val="ssPara1"/>
              <w:jc w:val="left"/>
              <w:rPr>
                <w:rFonts w:ascii="Calibri" w:hAnsi="Calibri" w:cs="Calibri"/>
                <w:b/>
              </w:rPr>
            </w:pPr>
            <w:r w:rsidRPr="00137733">
              <w:rPr>
                <w:rFonts w:ascii="Calibri" w:hAnsi="Calibri" w:cs="Calibri"/>
                <w:b/>
              </w:rPr>
              <w:t>Irretrievable documents</w:t>
            </w:r>
          </w:p>
          <w:p w:rsidR="00595A40" w:rsidRPr="00137733" w:rsidRDefault="00137733" w:rsidP="00F7476F">
            <w:pPr>
              <w:pStyle w:val="ssPara1"/>
              <w:jc w:val="left"/>
              <w:rPr>
                <w:rFonts w:ascii="Calibri" w:hAnsi="Calibri" w:cs="Calibri"/>
              </w:rPr>
            </w:pPr>
            <w:r w:rsidRPr="00137733">
              <w:rPr>
                <w:rFonts w:ascii="Calibri" w:hAnsi="Calibri" w:cs="Calibri"/>
              </w:rPr>
              <w:t>Please state if you anticipate any documents being irretrievable due to, for example, their destruction or loss, the destruction or loss of devices upon which they were stored, or other reasons.</w:t>
            </w:r>
          </w:p>
        </w:tc>
        <w:tc>
          <w:tcPr>
            <w:tcW w:w="7229" w:type="dxa"/>
          </w:tcPr>
          <w:p w:rsidR="00595A40" w:rsidRPr="00137733" w:rsidRDefault="00CB1B55" w:rsidP="00CD21B1">
            <w:pPr>
              <w:pStyle w:val="ssPara1"/>
              <w:jc w:val="left"/>
              <w:rPr>
                <w:rFonts w:ascii="Calibri" w:hAnsi="Calibri" w:cs="Calibri"/>
              </w:rPr>
            </w:pPr>
          </w:p>
        </w:tc>
      </w:tr>
      <w:tr w:rsidR="00523540" w:rsidRPr="00137733" w:rsidTr="00EC5A89">
        <w:tc>
          <w:tcPr>
            <w:tcW w:w="959" w:type="dxa"/>
            <w:shd w:val="clear" w:color="auto" w:fill="DCF0F3" w:themeFill="accent1" w:themeFillTint="33"/>
          </w:tcPr>
          <w:p w:rsidR="00D67775" w:rsidRPr="00137733" w:rsidRDefault="00CB1B55" w:rsidP="007052E8">
            <w:pPr>
              <w:pStyle w:val="ssPara1"/>
              <w:numPr>
                <w:ilvl w:val="0"/>
                <w:numId w:val="16"/>
              </w:numPr>
              <w:jc w:val="center"/>
              <w:rPr>
                <w:rFonts w:ascii="Calibri" w:hAnsi="Calibri" w:cs="Calibri"/>
              </w:rPr>
            </w:pPr>
          </w:p>
        </w:tc>
        <w:tc>
          <w:tcPr>
            <w:tcW w:w="6946" w:type="dxa"/>
            <w:shd w:val="clear" w:color="auto" w:fill="DCF0F3" w:themeFill="accent1" w:themeFillTint="33"/>
          </w:tcPr>
          <w:p w:rsidR="00D67775" w:rsidRPr="00137733" w:rsidRDefault="00137733" w:rsidP="00D67775">
            <w:pPr>
              <w:rPr>
                <w:rFonts w:ascii="Calibri" w:hAnsi="Calibri" w:cs="Calibri"/>
                <w:b/>
              </w:rPr>
            </w:pPr>
            <w:r w:rsidRPr="00137733">
              <w:rPr>
                <w:rFonts w:ascii="Calibri" w:hAnsi="Calibri" w:cs="Calibri"/>
                <w:b/>
              </w:rPr>
              <w:t xml:space="preserve">Use of analytics </w:t>
            </w:r>
          </w:p>
          <w:p w:rsidR="00D67775" w:rsidRPr="00137733" w:rsidRDefault="00137733" w:rsidP="00D67775">
            <w:pPr>
              <w:rPr>
                <w:rFonts w:ascii="Calibri" w:hAnsi="Calibri" w:cs="Calibri"/>
              </w:rPr>
            </w:pPr>
            <w:r w:rsidRPr="00137733">
              <w:rPr>
                <w:rFonts w:ascii="Calibri" w:hAnsi="Calibri" w:cs="Calibri"/>
              </w:rPr>
              <w:t xml:space="preserve">Parties are to consider using the full range of tools in the analytics suite available to them (either in-house or via e-disclosure specialist firms), to assist in the review. This might include some of the more complex tools available such as technology (or computer) assisted review (TAR or CAR), and other similar software review tools (see question 14 below). </w:t>
            </w:r>
          </w:p>
          <w:p w:rsidR="00D67775" w:rsidRPr="00137733" w:rsidRDefault="00137733" w:rsidP="00D67775">
            <w:pPr>
              <w:pStyle w:val="ssPara1"/>
              <w:spacing w:after="120"/>
              <w:rPr>
                <w:rFonts w:ascii="Calibri" w:hAnsi="Calibri" w:cs="Calibri"/>
                <w:b/>
              </w:rPr>
            </w:pPr>
            <w:r w:rsidRPr="00137733">
              <w:rPr>
                <w:rFonts w:ascii="Calibri" w:hAnsi="Calibri" w:cs="Calibri"/>
              </w:rPr>
              <w:t>Parties should identify which analytics tools / methods they will be using, and any configuration applied to those tools.</w:t>
            </w:r>
            <w:r w:rsidRPr="00137733">
              <w:rPr>
                <w:rFonts w:ascii="Calibri" w:hAnsi="Calibri" w:cs="Calibri"/>
                <w:i/>
              </w:rPr>
              <w:t xml:space="preserve"> </w:t>
            </w:r>
            <w:r w:rsidRPr="00137733">
              <w:rPr>
                <w:rFonts w:ascii="Calibri" w:hAnsi="Calibri" w:cs="Calibri"/>
              </w:rPr>
              <w:t xml:space="preserve">Analytics can include but is not limited to the following: email threading, near duplicate identification, concept searching, concept clustering and foreign language analysis. </w:t>
            </w:r>
          </w:p>
        </w:tc>
        <w:tc>
          <w:tcPr>
            <w:tcW w:w="7229" w:type="dxa"/>
          </w:tcPr>
          <w:p w:rsidR="00D67775" w:rsidRPr="00137733" w:rsidRDefault="00CB1B55" w:rsidP="00E51FE5">
            <w:pPr>
              <w:rPr>
                <w:rFonts w:ascii="Calibri" w:hAnsi="Calibri" w:cs="Calibri"/>
                <w:b/>
                <w:i/>
              </w:rPr>
            </w:pPr>
          </w:p>
        </w:tc>
      </w:tr>
      <w:tr w:rsidR="00523540" w:rsidRPr="00137733" w:rsidTr="00EC5A89">
        <w:tc>
          <w:tcPr>
            <w:tcW w:w="959" w:type="dxa"/>
            <w:shd w:val="clear" w:color="auto" w:fill="DCF0F3" w:themeFill="accent1" w:themeFillTint="33"/>
          </w:tcPr>
          <w:p w:rsidR="006407CF" w:rsidRPr="00137733" w:rsidRDefault="00CB1B55" w:rsidP="007052E8">
            <w:pPr>
              <w:pStyle w:val="ssPara1"/>
              <w:numPr>
                <w:ilvl w:val="0"/>
                <w:numId w:val="16"/>
              </w:numPr>
              <w:jc w:val="center"/>
              <w:rPr>
                <w:rFonts w:ascii="Calibri" w:hAnsi="Calibri" w:cs="Calibri"/>
              </w:rPr>
            </w:pPr>
          </w:p>
        </w:tc>
        <w:tc>
          <w:tcPr>
            <w:tcW w:w="6946" w:type="dxa"/>
            <w:shd w:val="clear" w:color="auto" w:fill="DCF0F3" w:themeFill="accent1" w:themeFillTint="33"/>
          </w:tcPr>
          <w:p w:rsidR="006407CF" w:rsidRPr="00137733" w:rsidRDefault="00137733" w:rsidP="006407CF">
            <w:pPr>
              <w:pStyle w:val="ssPara1"/>
              <w:spacing w:after="120"/>
              <w:rPr>
                <w:rFonts w:ascii="Calibri" w:hAnsi="Calibri" w:cs="Calibri"/>
                <w:b/>
              </w:rPr>
            </w:pPr>
            <w:r w:rsidRPr="00137733">
              <w:rPr>
                <w:rFonts w:ascii="Calibri" w:hAnsi="Calibri" w:cs="Calibri"/>
                <w:b/>
              </w:rPr>
              <w:t xml:space="preserve">Technology / computer assisted review (TAR) </w:t>
            </w:r>
          </w:p>
          <w:p w:rsidR="006407CF" w:rsidRPr="00137733" w:rsidRDefault="00137733" w:rsidP="001F0D87">
            <w:pPr>
              <w:rPr>
                <w:rFonts w:ascii="Calibri" w:hAnsi="Calibri" w:cs="Calibri"/>
                <w:b/>
              </w:rPr>
            </w:pPr>
            <w:r w:rsidRPr="00137733">
              <w:rPr>
                <w:rFonts w:ascii="Calibri" w:hAnsi="Calibri" w:cs="Calibri"/>
              </w:rPr>
              <w:t>Parties are to consider the use of technology / computer assisted review tools.   These are software tools used for prioritising or coding a collection of documents which take account of a senior lawyer’s review and judgments on a set of documents and then extrapolate those judgments to the remaining document collection.</w:t>
            </w:r>
          </w:p>
          <w:p w:rsidR="006407CF" w:rsidRPr="00137733" w:rsidRDefault="00137733" w:rsidP="001F0D87">
            <w:pPr>
              <w:rPr>
                <w:rFonts w:ascii="Calibri" w:hAnsi="Calibri" w:cs="Calibri"/>
                <w:b/>
              </w:rPr>
            </w:pPr>
            <w:r w:rsidRPr="00137733">
              <w:rPr>
                <w:rFonts w:ascii="Calibri" w:hAnsi="Calibri" w:cs="Calibri"/>
              </w:rPr>
              <w:t>Where parties have considered the use of such tools but decided against it at this stage (particularly where the review universe is in excess of 50,000 documents) they should set out reasoning as to why such tools will not be used.</w:t>
            </w:r>
          </w:p>
          <w:p w:rsidR="006407CF" w:rsidRPr="00137733" w:rsidRDefault="00137733" w:rsidP="00B66F59">
            <w:pPr>
              <w:pStyle w:val="ssPara1"/>
              <w:jc w:val="left"/>
              <w:rPr>
                <w:rFonts w:ascii="Calibri" w:hAnsi="Calibri" w:cs="Calibri"/>
                <w:b/>
              </w:rPr>
            </w:pPr>
            <w:r w:rsidRPr="00137733">
              <w:rPr>
                <w:rFonts w:ascii="Calibri" w:hAnsi="Calibri" w:cs="Calibri"/>
              </w:rPr>
              <w:t>If the parties are in a position to propose the use of technology or computer assisted review tools in advance of the CMC, those proposals should be set out in this section.</w:t>
            </w:r>
          </w:p>
        </w:tc>
        <w:tc>
          <w:tcPr>
            <w:tcW w:w="7229" w:type="dxa"/>
          </w:tcPr>
          <w:p w:rsidR="006407CF" w:rsidRPr="00137733" w:rsidRDefault="00CB1B55" w:rsidP="00D67775">
            <w:pPr>
              <w:rPr>
                <w:rFonts w:ascii="Calibri" w:hAnsi="Calibri" w:cs="Calibri"/>
              </w:rPr>
            </w:pPr>
          </w:p>
        </w:tc>
      </w:tr>
      <w:tr w:rsidR="00523540" w:rsidRPr="00137733" w:rsidTr="00EC5A89">
        <w:tc>
          <w:tcPr>
            <w:tcW w:w="959" w:type="dxa"/>
            <w:shd w:val="clear" w:color="auto" w:fill="DCF0F3" w:themeFill="accent1" w:themeFillTint="33"/>
          </w:tcPr>
          <w:p w:rsidR="00B111DB" w:rsidRPr="00137733" w:rsidRDefault="00CB1B55" w:rsidP="007052E8">
            <w:pPr>
              <w:pStyle w:val="ssPara1"/>
              <w:numPr>
                <w:ilvl w:val="0"/>
                <w:numId w:val="16"/>
              </w:numPr>
              <w:jc w:val="center"/>
              <w:rPr>
                <w:rFonts w:ascii="Calibri" w:hAnsi="Calibri" w:cs="Calibri"/>
              </w:rPr>
            </w:pPr>
          </w:p>
        </w:tc>
        <w:tc>
          <w:tcPr>
            <w:tcW w:w="6946" w:type="dxa"/>
            <w:shd w:val="clear" w:color="auto" w:fill="DCF0F3" w:themeFill="accent1" w:themeFillTint="33"/>
          </w:tcPr>
          <w:p w:rsidR="00250B9F" w:rsidRPr="00137733" w:rsidRDefault="00137733" w:rsidP="00042B90">
            <w:pPr>
              <w:pStyle w:val="ssPara1"/>
              <w:jc w:val="left"/>
              <w:rPr>
                <w:rFonts w:ascii="Calibri" w:hAnsi="Calibri" w:cs="Calibri"/>
                <w:b/>
              </w:rPr>
            </w:pPr>
            <w:r w:rsidRPr="00137733">
              <w:rPr>
                <w:rFonts w:ascii="Calibri" w:hAnsi="Calibri" w:cs="Calibri"/>
                <w:b/>
              </w:rPr>
              <w:t>Estimates of Costs</w:t>
            </w:r>
          </w:p>
          <w:p w:rsidR="00B111DB" w:rsidRPr="00137733" w:rsidRDefault="00137733" w:rsidP="00042B90">
            <w:pPr>
              <w:pStyle w:val="ssPara1"/>
              <w:jc w:val="left"/>
              <w:rPr>
                <w:rFonts w:ascii="Calibri" w:hAnsi="Calibri" w:cs="Calibri"/>
              </w:rPr>
            </w:pPr>
            <w:r w:rsidRPr="00137733">
              <w:rPr>
                <w:rFonts w:ascii="Calibri" w:hAnsi="Calibri" w:cs="Calibri"/>
              </w:rPr>
              <w:t xml:space="preserve">Where the parties have agreed searches to be undertaken, state the estimated cost of collection, processing, search, review and production of your Extended Disclosure.  </w:t>
            </w:r>
          </w:p>
        </w:tc>
        <w:tc>
          <w:tcPr>
            <w:tcW w:w="7229" w:type="dxa"/>
          </w:tcPr>
          <w:p w:rsidR="00B111DB" w:rsidRPr="00137733" w:rsidRDefault="00CB1B55" w:rsidP="00CD21B1">
            <w:pPr>
              <w:pStyle w:val="ssPara1"/>
              <w:jc w:val="left"/>
              <w:rPr>
                <w:rFonts w:ascii="Calibri" w:hAnsi="Calibri" w:cs="Calibri"/>
              </w:rPr>
            </w:pPr>
          </w:p>
        </w:tc>
      </w:tr>
      <w:tr w:rsidR="00523540" w:rsidRPr="00137733" w:rsidTr="00EC5A89">
        <w:tc>
          <w:tcPr>
            <w:tcW w:w="959" w:type="dxa"/>
            <w:shd w:val="clear" w:color="auto" w:fill="DCF0F3" w:themeFill="accent1" w:themeFillTint="33"/>
          </w:tcPr>
          <w:p w:rsidR="00573805" w:rsidRPr="00137733" w:rsidRDefault="00CB1B55" w:rsidP="007052E8">
            <w:pPr>
              <w:pStyle w:val="ssPara1"/>
              <w:numPr>
                <w:ilvl w:val="0"/>
                <w:numId w:val="16"/>
              </w:numPr>
              <w:jc w:val="center"/>
              <w:rPr>
                <w:rFonts w:ascii="Calibri" w:hAnsi="Calibri" w:cs="Calibri"/>
              </w:rPr>
            </w:pPr>
          </w:p>
        </w:tc>
        <w:tc>
          <w:tcPr>
            <w:tcW w:w="6946" w:type="dxa"/>
            <w:shd w:val="clear" w:color="auto" w:fill="DCF0F3" w:themeFill="accent1" w:themeFillTint="33"/>
          </w:tcPr>
          <w:p w:rsidR="00573805" w:rsidRPr="00137733" w:rsidRDefault="00137733" w:rsidP="00B111DB">
            <w:pPr>
              <w:pStyle w:val="ssPara1"/>
              <w:jc w:val="left"/>
              <w:rPr>
                <w:rFonts w:ascii="Calibri" w:hAnsi="Calibri" w:cs="Calibri"/>
              </w:rPr>
            </w:pPr>
            <w:r w:rsidRPr="00137733">
              <w:rPr>
                <w:rFonts w:ascii="Calibri" w:hAnsi="Calibri" w:cs="Calibri"/>
              </w:rPr>
              <w:t xml:space="preserve">Where any aspect of the approach to Disclosure is not agreed, estimate your costs of collection, processing, search, review and production of </w:t>
            </w:r>
            <w:r w:rsidRPr="00137733">
              <w:rPr>
                <w:rFonts w:ascii="Calibri" w:hAnsi="Calibri" w:cs="Calibri"/>
                <w:u w:val="single"/>
              </w:rPr>
              <w:t>your</w:t>
            </w:r>
            <w:r w:rsidRPr="00137733">
              <w:rPr>
                <w:rFonts w:ascii="Calibri" w:hAnsi="Calibri" w:cs="Calibri"/>
              </w:rPr>
              <w:t xml:space="preserve"> documents based on Extended Disclosure (Models and scope of any search required) requested by the </w:t>
            </w:r>
            <w:r w:rsidRPr="00137733">
              <w:rPr>
                <w:rFonts w:ascii="Calibri" w:hAnsi="Calibri" w:cs="Calibri"/>
                <w:u w:val="single"/>
              </w:rPr>
              <w:t>claimant</w:t>
            </w:r>
            <w:r w:rsidRPr="00137733">
              <w:rPr>
                <w:rFonts w:ascii="Calibri" w:hAnsi="Calibri" w:cs="Calibri"/>
              </w:rPr>
              <w:t>.</w:t>
            </w:r>
          </w:p>
        </w:tc>
        <w:tc>
          <w:tcPr>
            <w:tcW w:w="7229" w:type="dxa"/>
          </w:tcPr>
          <w:p w:rsidR="00573805" w:rsidRPr="00137733" w:rsidRDefault="00CB1B55" w:rsidP="00CD21B1">
            <w:pPr>
              <w:pStyle w:val="ssPara1"/>
              <w:jc w:val="left"/>
              <w:rPr>
                <w:rFonts w:ascii="Calibri" w:hAnsi="Calibri" w:cs="Calibri"/>
              </w:rPr>
            </w:pPr>
          </w:p>
        </w:tc>
      </w:tr>
      <w:tr w:rsidR="00523540" w:rsidRPr="00137733" w:rsidTr="00EC5A89">
        <w:tc>
          <w:tcPr>
            <w:tcW w:w="959" w:type="dxa"/>
            <w:shd w:val="clear" w:color="auto" w:fill="DCF0F3" w:themeFill="accent1" w:themeFillTint="33"/>
          </w:tcPr>
          <w:p w:rsidR="00573805" w:rsidRPr="00137733" w:rsidRDefault="00CB1B55" w:rsidP="007052E8">
            <w:pPr>
              <w:pStyle w:val="ssPara1"/>
              <w:numPr>
                <w:ilvl w:val="0"/>
                <w:numId w:val="16"/>
              </w:numPr>
              <w:jc w:val="center"/>
              <w:rPr>
                <w:rFonts w:ascii="Calibri" w:hAnsi="Calibri" w:cs="Calibri"/>
              </w:rPr>
            </w:pPr>
          </w:p>
        </w:tc>
        <w:tc>
          <w:tcPr>
            <w:tcW w:w="6946" w:type="dxa"/>
            <w:shd w:val="clear" w:color="auto" w:fill="DCF0F3" w:themeFill="accent1" w:themeFillTint="33"/>
          </w:tcPr>
          <w:p w:rsidR="00573805" w:rsidRPr="00137733" w:rsidRDefault="00137733" w:rsidP="006D7322">
            <w:pPr>
              <w:pStyle w:val="ssPara1"/>
              <w:jc w:val="left"/>
              <w:rPr>
                <w:rFonts w:ascii="Calibri" w:hAnsi="Calibri" w:cs="Calibri"/>
              </w:rPr>
            </w:pPr>
            <w:r w:rsidRPr="00137733">
              <w:rPr>
                <w:rFonts w:ascii="Calibri" w:hAnsi="Calibri" w:cs="Calibri"/>
              </w:rPr>
              <w:t xml:space="preserve">Where any aspect of the approach to Disclosure is not agreed, estimate your costs of collection, processing, search, review and production of </w:t>
            </w:r>
            <w:r w:rsidRPr="00137733">
              <w:rPr>
                <w:rFonts w:ascii="Calibri" w:hAnsi="Calibri" w:cs="Calibri"/>
                <w:u w:val="single"/>
              </w:rPr>
              <w:t>your</w:t>
            </w:r>
            <w:r w:rsidRPr="00137733">
              <w:rPr>
                <w:rFonts w:ascii="Calibri" w:hAnsi="Calibri" w:cs="Calibri"/>
              </w:rPr>
              <w:t xml:space="preserve"> documents based on Extended Disclosure (Models and scope of any search required) requested by the </w:t>
            </w:r>
            <w:r w:rsidRPr="00137733">
              <w:rPr>
                <w:rFonts w:ascii="Calibri" w:hAnsi="Calibri" w:cs="Calibri"/>
                <w:u w:val="single"/>
              </w:rPr>
              <w:t>defendant</w:t>
            </w:r>
            <w:r w:rsidRPr="00137733">
              <w:rPr>
                <w:rFonts w:ascii="Calibri" w:hAnsi="Calibri" w:cs="Calibri"/>
              </w:rPr>
              <w:t>.</w:t>
            </w:r>
          </w:p>
        </w:tc>
        <w:tc>
          <w:tcPr>
            <w:tcW w:w="7229" w:type="dxa"/>
          </w:tcPr>
          <w:p w:rsidR="00573805" w:rsidRPr="00137733" w:rsidRDefault="00CB1B55" w:rsidP="00CD21B1">
            <w:pPr>
              <w:pStyle w:val="ssPara1"/>
              <w:jc w:val="left"/>
              <w:rPr>
                <w:rFonts w:ascii="Calibri" w:hAnsi="Calibri" w:cs="Calibri"/>
              </w:rPr>
            </w:pPr>
          </w:p>
        </w:tc>
      </w:tr>
    </w:tbl>
    <w:p w:rsidR="000B3271" w:rsidRPr="00137733" w:rsidRDefault="00137733" w:rsidP="00EC5A89">
      <w:pPr>
        <w:pStyle w:val="ssPara1"/>
        <w:jc w:val="center"/>
        <w:rPr>
          <w:rFonts w:ascii="Calibri" w:hAnsi="Calibri" w:cs="Calibri"/>
          <w:b/>
        </w:rPr>
      </w:pPr>
      <w:r w:rsidRPr="00137733">
        <w:rPr>
          <w:rFonts w:ascii="Calibri" w:hAnsi="Calibri" w:cs="Calibri"/>
        </w:rPr>
        <w:br w:type="page"/>
      </w:r>
      <w:r w:rsidRPr="00137733">
        <w:rPr>
          <w:rFonts w:ascii="Calibri" w:hAnsi="Calibri" w:cs="Calibri"/>
          <w:b/>
        </w:rPr>
        <w:lastRenderedPageBreak/>
        <w:t>Section 3</w:t>
      </w:r>
      <w:r w:rsidRPr="00137733">
        <w:rPr>
          <w:rFonts w:ascii="Calibri" w:hAnsi="Calibri" w:cs="Calibri"/>
          <w:b/>
        </w:rPr>
        <w:br/>
      </w:r>
      <w:r w:rsidRPr="00137733">
        <w:rPr>
          <w:rFonts w:ascii="Calibri" w:hAnsi="Calibri" w:cs="Calibri"/>
          <w:b/>
        </w:rPr>
        <w:br/>
        <w:t>Guidance on process after any order for Extended Disclosure has been made</w:t>
      </w:r>
    </w:p>
    <w:p w:rsidR="000B3271" w:rsidRPr="00137733" w:rsidRDefault="00CB1B55" w:rsidP="005222EB">
      <w:pPr>
        <w:pStyle w:val="ssRestartNumber"/>
        <w:rPr>
          <w:rFonts w:ascii="Calibri" w:hAnsi="Calibri" w:cs="Calibri"/>
        </w:rPr>
      </w:pPr>
    </w:p>
    <w:p w:rsidR="000B3271" w:rsidRPr="00137733" w:rsidRDefault="00137733" w:rsidP="005222EB">
      <w:pPr>
        <w:pStyle w:val="ssNoHeading1"/>
        <w:rPr>
          <w:rFonts w:ascii="Calibri" w:hAnsi="Calibri" w:cs="Calibri"/>
          <w:b/>
          <w:szCs w:val="22"/>
        </w:rPr>
      </w:pPr>
      <w:r w:rsidRPr="00137733">
        <w:rPr>
          <w:rFonts w:ascii="Calibri" w:hAnsi="Calibri" w:cs="Calibri"/>
          <w:szCs w:val="22"/>
        </w:rPr>
        <w:t>Where the court orders the parties to give Extended Disclosure, the parties will need to consider the appropriate methodology for the disclosure exercise, which includes the collection, processing, review and production of documents.</w:t>
      </w:r>
    </w:p>
    <w:p w:rsidR="004175A7" w:rsidRPr="00137733" w:rsidRDefault="00137733" w:rsidP="005A7DA1">
      <w:pPr>
        <w:pStyle w:val="ssNoHeading1"/>
        <w:rPr>
          <w:rFonts w:ascii="Calibri" w:hAnsi="Calibri" w:cs="Calibri"/>
          <w:szCs w:val="22"/>
        </w:rPr>
      </w:pPr>
      <w:r w:rsidRPr="00137733">
        <w:rPr>
          <w:rFonts w:ascii="Calibri" w:hAnsi="Calibri" w:cs="Calibri"/>
          <w:szCs w:val="22"/>
        </w:rPr>
        <w:t xml:space="preserve">The parties and their advisers are reminded of their Disclosure Duties to the court to discuss and endeavour to agree the approach to be taken to disclosure, always with a view to reducing the burden and cost of this process.  </w:t>
      </w:r>
    </w:p>
    <w:p w:rsidR="00D47869" w:rsidRPr="00137733" w:rsidRDefault="00137733" w:rsidP="005A7DA1">
      <w:pPr>
        <w:pStyle w:val="ssNoHeading1"/>
        <w:rPr>
          <w:rFonts w:ascii="Calibri" w:hAnsi="Calibri" w:cs="Calibri"/>
          <w:szCs w:val="22"/>
        </w:rPr>
      </w:pPr>
      <w:r w:rsidRPr="00137733">
        <w:rPr>
          <w:rFonts w:ascii="Calibri" w:hAnsi="Calibri" w:cs="Calibri"/>
          <w:szCs w:val="22"/>
        </w:rPr>
        <w:t xml:space="preserve">Although the parties are under a duty to liaise and cooperate with the legal representatives of the other parties to the proceedings (or the other parties where they do not have legal representatives) so as to promote the reliable, efficient and cost-effective conduct of disclosure, including through the use of technology, there may be points which cannot be agreed despite the best efforts of the parties, in which case the parties should request the assistance of the court in a Disclosure Guidance Hearing as set out paragraph 11 of the Practice Direction.  </w:t>
      </w:r>
    </w:p>
    <w:p w:rsidR="005A7DA1" w:rsidRPr="00137733" w:rsidRDefault="00137733" w:rsidP="00B077BE">
      <w:pPr>
        <w:pStyle w:val="ssNoHeading1"/>
        <w:rPr>
          <w:rFonts w:ascii="Calibri" w:hAnsi="Calibri" w:cs="Calibri"/>
          <w:szCs w:val="22"/>
        </w:rPr>
      </w:pPr>
      <w:r w:rsidRPr="00137733">
        <w:rPr>
          <w:rFonts w:ascii="Calibri" w:hAnsi="Calibri" w:cs="Calibri"/>
          <w:szCs w:val="22"/>
        </w:rPr>
        <w:t>This guidance identifies various forms of analytics, and technology or computer assisted review software which are currently available and in use.  The parties should not, however, feel constrained from proposing new forms of processing and review software, which may be developed in the future and which may be appropriate for use in any given case.</w:t>
      </w:r>
    </w:p>
    <w:p w:rsidR="003204E8" w:rsidRPr="00137733" w:rsidRDefault="00137733" w:rsidP="00CC6CB5">
      <w:pPr>
        <w:pStyle w:val="ssPara1"/>
        <w:keepNext/>
        <w:rPr>
          <w:rFonts w:ascii="Calibri" w:hAnsi="Calibri" w:cs="Calibri"/>
          <w:b/>
        </w:rPr>
      </w:pPr>
      <w:r w:rsidRPr="00137733">
        <w:rPr>
          <w:rFonts w:ascii="Calibri" w:hAnsi="Calibri" w:cs="Calibri"/>
          <w:b/>
        </w:rPr>
        <w:t>Appropriate methodology</w:t>
      </w:r>
    </w:p>
    <w:p w:rsidR="00D47869" w:rsidRPr="00137733" w:rsidRDefault="00137733" w:rsidP="000B3271">
      <w:pPr>
        <w:pStyle w:val="ssNoHeading1"/>
        <w:rPr>
          <w:rFonts w:ascii="Calibri" w:hAnsi="Calibri" w:cs="Calibri"/>
          <w:szCs w:val="22"/>
        </w:rPr>
      </w:pPr>
      <w:r w:rsidRPr="00137733">
        <w:rPr>
          <w:rFonts w:ascii="Calibri" w:hAnsi="Calibri" w:cs="Calibri"/>
          <w:szCs w:val="22"/>
        </w:rPr>
        <w:t>Although the parties may approach the disclosure exercise in different ways and using different technology, an appropriate methodology for a case involving electronic documents should always include the following:</w:t>
      </w:r>
    </w:p>
    <w:p w:rsidR="00FC40AF" w:rsidRPr="00137733" w:rsidRDefault="00137733" w:rsidP="00FC40AF">
      <w:pPr>
        <w:pStyle w:val="ssNoHeading3"/>
        <w:rPr>
          <w:rFonts w:ascii="Calibri" w:hAnsi="Calibri" w:cs="Calibri"/>
        </w:rPr>
      </w:pPr>
      <w:r w:rsidRPr="00137733">
        <w:rPr>
          <w:rFonts w:ascii="Calibri" w:hAnsi="Calibri" w:cs="Calibri"/>
        </w:rPr>
        <w:t>Electronic documents should be collected in a format that preserves and does not alter the underlying document metadata (where possible)</w:t>
      </w:r>
      <w:r w:rsidRPr="00137733">
        <w:rPr>
          <w:rStyle w:val="FootnoteReference"/>
          <w:rFonts w:ascii="Calibri" w:hAnsi="Calibri" w:cs="Calibri"/>
        </w:rPr>
        <w:footnoteReference w:id="3"/>
      </w:r>
      <w:r w:rsidRPr="00137733">
        <w:rPr>
          <w:rFonts w:ascii="Calibri" w:hAnsi="Calibri" w:cs="Calibri"/>
        </w:rPr>
        <w:t xml:space="preserve"> thereby allowing the party receiving the documents the same ability to access, search, review and display the documents as the party giving disclosure.  This approach should generally be taken unless a document has been redacted.</w:t>
      </w:r>
    </w:p>
    <w:p w:rsidR="00EB4081" w:rsidRPr="00137733" w:rsidRDefault="00137733" w:rsidP="005222EB">
      <w:pPr>
        <w:pStyle w:val="ssNoHeading3"/>
        <w:rPr>
          <w:rFonts w:ascii="Calibri" w:hAnsi="Calibri" w:cs="Calibri"/>
        </w:rPr>
      </w:pPr>
      <w:r w:rsidRPr="00137733">
        <w:rPr>
          <w:rFonts w:ascii="Calibri" w:hAnsi="Calibri" w:cs="Calibri"/>
        </w:rPr>
        <w:t>A record should be kept of each stage of the process so that the methodology can be explained to the court if necessary after the event (see Methodology record below).</w:t>
      </w:r>
    </w:p>
    <w:p w:rsidR="001D5224" w:rsidRPr="00137733" w:rsidRDefault="00137733" w:rsidP="005222EB">
      <w:pPr>
        <w:pStyle w:val="ssNoHeading3"/>
        <w:rPr>
          <w:rFonts w:ascii="Calibri" w:hAnsi="Calibri" w:cs="Calibri"/>
        </w:rPr>
      </w:pPr>
      <w:r w:rsidRPr="00137733">
        <w:rPr>
          <w:rFonts w:ascii="Calibri" w:hAnsi="Calibri" w:cs="Calibri"/>
        </w:rPr>
        <w:lastRenderedPageBreak/>
        <w:t>To the fullest extent practicable, deduplication of the data set (using the hash values of the documents should be undertaken during processing and prior to giving disclosure of data to the other side.</w:t>
      </w:r>
    </w:p>
    <w:p w:rsidR="003204E8" w:rsidRPr="00137733" w:rsidRDefault="00137733" w:rsidP="00CC6CB5">
      <w:pPr>
        <w:pStyle w:val="ssPara1"/>
        <w:keepNext/>
        <w:rPr>
          <w:rFonts w:ascii="Calibri" w:hAnsi="Calibri" w:cs="Calibri"/>
          <w:b/>
        </w:rPr>
      </w:pPr>
      <w:r w:rsidRPr="00137733">
        <w:rPr>
          <w:rFonts w:ascii="Calibri" w:hAnsi="Calibri" w:cs="Calibri"/>
          <w:b/>
        </w:rPr>
        <w:t>Agreeing aspects of methodology</w:t>
      </w:r>
    </w:p>
    <w:p w:rsidR="00D47869" w:rsidRPr="00137733" w:rsidRDefault="00137733" w:rsidP="000B3271">
      <w:pPr>
        <w:pStyle w:val="ssNoHeading1"/>
        <w:rPr>
          <w:rFonts w:ascii="Calibri" w:hAnsi="Calibri" w:cs="Calibri"/>
          <w:szCs w:val="22"/>
        </w:rPr>
      </w:pPr>
      <w:r w:rsidRPr="00137733">
        <w:rPr>
          <w:rFonts w:ascii="Calibri" w:hAnsi="Calibri" w:cs="Calibri"/>
          <w:szCs w:val="22"/>
        </w:rPr>
        <w:t>To the extent that this has not already been agreed between the parties or determined by the court, the parties should seek to agree the following as early in the process as possible:</w:t>
      </w:r>
    </w:p>
    <w:p w:rsidR="00D47869" w:rsidRPr="00137733" w:rsidRDefault="00137733" w:rsidP="005222EB">
      <w:pPr>
        <w:pStyle w:val="ssNoHeading3"/>
        <w:rPr>
          <w:rFonts w:ascii="Calibri" w:hAnsi="Calibri" w:cs="Calibri"/>
          <w:b/>
        </w:rPr>
      </w:pPr>
      <w:r w:rsidRPr="00137733">
        <w:rPr>
          <w:rFonts w:ascii="Calibri" w:hAnsi="Calibri" w:cs="Calibri"/>
        </w:rPr>
        <w:t>How the collection data set is to be identified and collected.</w:t>
      </w:r>
    </w:p>
    <w:p w:rsidR="00392E5F" w:rsidRPr="00137733" w:rsidRDefault="00137733" w:rsidP="00392E5F">
      <w:pPr>
        <w:pStyle w:val="ssNoHeading3"/>
        <w:rPr>
          <w:rFonts w:ascii="Calibri" w:hAnsi="Calibri" w:cs="Calibri"/>
          <w:b/>
        </w:rPr>
      </w:pPr>
      <w:r w:rsidRPr="00137733">
        <w:rPr>
          <w:rFonts w:ascii="Calibri" w:hAnsi="Calibri" w:cs="Calibri"/>
        </w:rPr>
        <w:t>Data culling measures applied at collection (i.e. date range, custodians, search terms).</w:t>
      </w:r>
    </w:p>
    <w:p w:rsidR="00392E5F" w:rsidRPr="00137733" w:rsidRDefault="00137733" w:rsidP="00B111DB">
      <w:pPr>
        <w:pStyle w:val="ssNoHeading3"/>
        <w:rPr>
          <w:rFonts w:ascii="Calibri" w:hAnsi="Calibri" w:cs="Calibri"/>
          <w:b/>
        </w:rPr>
      </w:pPr>
      <w:r w:rsidRPr="00137733">
        <w:rPr>
          <w:rFonts w:ascii="Calibri" w:hAnsi="Calibri" w:cs="Calibri"/>
        </w:rPr>
        <w:t>Any limitations that will be applied to the document collection process and the reasons for such limitations.</w:t>
      </w:r>
    </w:p>
    <w:p w:rsidR="00D47869" w:rsidRPr="00137733" w:rsidRDefault="00137733" w:rsidP="005222EB">
      <w:pPr>
        <w:pStyle w:val="ssNoHeading3"/>
        <w:rPr>
          <w:rFonts w:ascii="Calibri" w:hAnsi="Calibri" w:cs="Calibri"/>
          <w:b/>
        </w:rPr>
      </w:pPr>
      <w:r w:rsidRPr="00137733">
        <w:rPr>
          <w:rFonts w:ascii="Calibri" w:hAnsi="Calibri" w:cs="Calibri"/>
        </w:rPr>
        <w:t>Data exclusion measures applied during or post-collection (e.g. Domains such as @CompanyA.com).</w:t>
      </w:r>
    </w:p>
    <w:p w:rsidR="00D67775" w:rsidRPr="00137733" w:rsidRDefault="00137733" w:rsidP="005222EB">
      <w:pPr>
        <w:pStyle w:val="ssNoHeading3"/>
        <w:rPr>
          <w:rFonts w:ascii="Calibri" w:hAnsi="Calibri" w:cs="Calibri"/>
          <w:b/>
        </w:rPr>
      </w:pPr>
      <w:r w:rsidRPr="00137733">
        <w:rPr>
          <w:rFonts w:ascii="Calibri" w:hAnsi="Calibri" w:cs="Calibri"/>
        </w:rPr>
        <w:t xml:space="preserve">How each party intends to use analytics to conduct a proportionate review of the data set </w:t>
      </w:r>
    </w:p>
    <w:p w:rsidR="001D5224" w:rsidRPr="00137733" w:rsidRDefault="00137733" w:rsidP="005222EB">
      <w:pPr>
        <w:pStyle w:val="ssNoHeading3"/>
        <w:rPr>
          <w:rFonts w:ascii="Calibri" w:hAnsi="Calibri" w:cs="Calibri"/>
          <w:b/>
        </w:rPr>
      </w:pPr>
      <w:r w:rsidRPr="00137733">
        <w:rPr>
          <w:rFonts w:ascii="Calibri" w:hAnsi="Calibri" w:cs="Calibri"/>
        </w:rPr>
        <w:t>How each party intends to use technology assisted review to conduct a proportionate review of the data set (particularly where the review data set is likely to be in excess of 50,000 documents).</w:t>
      </w:r>
    </w:p>
    <w:p w:rsidR="003204E8" w:rsidRPr="00137733" w:rsidRDefault="00137733" w:rsidP="005222EB">
      <w:pPr>
        <w:pStyle w:val="ssNoHeading3"/>
        <w:rPr>
          <w:rFonts w:ascii="Calibri" w:hAnsi="Calibri" w:cs="Calibri"/>
          <w:b/>
        </w:rPr>
      </w:pPr>
      <w:r w:rsidRPr="00137733">
        <w:rPr>
          <w:rFonts w:ascii="Calibri" w:hAnsi="Calibri" w:cs="Calibri"/>
        </w:rPr>
        <w:t>The approach and format for production.  This will have an impact on the approach to the review exercises, so parties should endeavour to agree this point at an early stage.</w:t>
      </w:r>
    </w:p>
    <w:p w:rsidR="00EB4081" w:rsidRPr="00137733" w:rsidRDefault="00137733" w:rsidP="005222EB">
      <w:pPr>
        <w:pStyle w:val="ssNoHeading3"/>
        <w:rPr>
          <w:rFonts w:ascii="Calibri" w:hAnsi="Calibri" w:cs="Calibri"/>
        </w:rPr>
      </w:pPr>
      <w:r w:rsidRPr="00137733">
        <w:rPr>
          <w:rFonts w:ascii="Calibri" w:hAnsi="Calibri" w:cs="Calibri"/>
        </w:rPr>
        <w:t xml:space="preserve">Format of documents to be exchanged – parties are encouraged to exchange documents in native format unless there is a reasonable justification not to do so (e.g. redacted documents). </w:t>
      </w:r>
      <w:r w:rsidRPr="00137733">
        <w:rPr>
          <w:rFonts w:ascii="Calibri" w:eastAsia="Times New Roman" w:hAnsi="Calibri" w:cs="Calibri"/>
          <w:iCs/>
        </w:rPr>
        <w:t>Electronic documents should generally be made available in the form which allows the party receiving documents the same ability to access, search, review and display the documents as the party giving disclosure</w:t>
      </w:r>
    </w:p>
    <w:p w:rsidR="004175A7" w:rsidRPr="00137733" w:rsidRDefault="00137733" w:rsidP="005222EB">
      <w:pPr>
        <w:pStyle w:val="ssNoHeading3"/>
        <w:rPr>
          <w:rFonts w:ascii="Calibri" w:hAnsi="Calibri" w:cs="Calibri"/>
        </w:rPr>
      </w:pPr>
      <w:r w:rsidRPr="00137733">
        <w:rPr>
          <w:rFonts w:ascii="Calibri" w:hAnsi="Calibri" w:cs="Calibri"/>
        </w:rPr>
        <w:t xml:space="preserve">Management of document groups for production – parties should describe and agree the approach they will adopt for document groups (families). Often, it will be appropriate to agree not to break document groups (families) and to review a document group as a whole.  </w:t>
      </w:r>
    </w:p>
    <w:p w:rsidR="00EB4081" w:rsidRPr="00137733" w:rsidRDefault="00137733" w:rsidP="005222EB">
      <w:pPr>
        <w:pStyle w:val="ssNoHeading3"/>
        <w:rPr>
          <w:rFonts w:ascii="Calibri" w:hAnsi="Calibri" w:cs="Calibri"/>
        </w:rPr>
      </w:pPr>
      <w:r w:rsidRPr="00137733">
        <w:rPr>
          <w:rFonts w:ascii="Calibri" w:hAnsi="Calibri" w:cs="Calibri"/>
        </w:rPr>
        <w:t xml:space="preserve">If documents within a group are to be withheld at the production stage the parties should consider and agree whether to use placeholders indicating the reasons for document being withheld (eg Withheld for Privilege).  </w:t>
      </w:r>
    </w:p>
    <w:p w:rsidR="00EB4081" w:rsidRPr="00137733" w:rsidRDefault="00137733" w:rsidP="005222EB">
      <w:pPr>
        <w:pStyle w:val="ssNoHeading3"/>
        <w:rPr>
          <w:rFonts w:ascii="Calibri" w:hAnsi="Calibri" w:cs="Calibri"/>
        </w:rPr>
      </w:pPr>
      <w:r w:rsidRPr="00137733">
        <w:rPr>
          <w:rFonts w:ascii="Calibri" w:hAnsi="Calibri" w:cs="Calibri"/>
        </w:rPr>
        <w:lastRenderedPageBreak/>
        <w:t>Format for electronic exchange – parties are encouraged to agree database load file format and details to be included in load file/document index.  All documents to be produced should be assigned a Disclosure Identification/Number.  There is no need to produce a typed list of documents in the traditional sense, unless that will be of assistance to the parties.</w:t>
      </w:r>
    </w:p>
    <w:p w:rsidR="00D47869" w:rsidRPr="00137733" w:rsidRDefault="00137733" w:rsidP="00CC6CB5">
      <w:pPr>
        <w:pStyle w:val="ssPara1"/>
        <w:keepNext/>
        <w:rPr>
          <w:rFonts w:ascii="Calibri" w:hAnsi="Calibri" w:cs="Calibri"/>
          <w:b/>
        </w:rPr>
      </w:pPr>
      <w:r w:rsidRPr="00137733">
        <w:rPr>
          <w:rFonts w:ascii="Calibri" w:hAnsi="Calibri" w:cs="Calibri"/>
          <w:b/>
        </w:rPr>
        <w:t>Methodology record</w:t>
      </w:r>
    </w:p>
    <w:p w:rsidR="00D47869" w:rsidRPr="00137733" w:rsidRDefault="00137733" w:rsidP="000B3271">
      <w:pPr>
        <w:pStyle w:val="ssNoHeading1"/>
        <w:rPr>
          <w:rFonts w:ascii="Calibri" w:hAnsi="Calibri" w:cs="Calibri"/>
          <w:szCs w:val="22"/>
        </w:rPr>
      </w:pPr>
      <w:r w:rsidRPr="00137733">
        <w:rPr>
          <w:rFonts w:ascii="Calibri" w:hAnsi="Calibri" w:cs="Calibri"/>
          <w:szCs w:val="22"/>
        </w:rPr>
        <w:t>The parties should keep records of their methodology during the disclosure exercise, to include the following:</w:t>
      </w:r>
    </w:p>
    <w:p w:rsidR="001D5224" w:rsidRPr="00137733" w:rsidRDefault="00137733" w:rsidP="005222EB">
      <w:pPr>
        <w:pStyle w:val="ssNoHeading3"/>
        <w:rPr>
          <w:rFonts w:ascii="Calibri" w:hAnsi="Calibri" w:cs="Calibri"/>
          <w:b/>
        </w:rPr>
      </w:pPr>
      <w:r w:rsidRPr="00137733">
        <w:rPr>
          <w:rFonts w:ascii="Calibri" w:hAnsi="Calibri" w:cs="Calibri"/>
        </w:rPr>
        <w:t>Document sources not considered at collection and why.</w:t>
      </w:r>
    </w:p>
    <w:p w:rsidR="001D5224" w:rsidRPr="00137733" w:rsidRDefault="00137733" w:rsidP="005222EB">
      <w:pPr>
        <w:pStyle w:val="ssNoHeading3"/>
        <w:rPr>
          <w:rFonts w:ascii="Calibri" w:hAnsi="Calibri" w:cs="Calibri"/>
          <w:b/>
        </w:rPr>
      </w:pPr>
      <w:r w:rsidRPr="00137733">
        <w:rPr>
          <w:rFonts w:ascii="Calibri" w:hAnsi="Calibri" w:cs="Calibri"/>
        </w:rPr>
        <w:t>The deduplication</w:t>
      </w:r>
      <w:r w:rsidRPr="00137733">
        <w:rPr>
          <w:rStyle w:val="FootnoteReference"/>
          <w:rFonts w:ascii="Calibri" w:hAnsi="Calibri" w:cs="Calibri"/>
        </w:rPr>
        <w:footnoteReference w:id="4"/>
      </w:r>
      <w:r w:rsidRPr="00137733">
        <w:rPr>
          <w:rFonts w:ascii="Calibri" w:hAnsi="Calibri" w:cs="Calibri"/>
        </w:rPr>
        <w:t xml:space="preserve"> method applied.</w:t>
      </w:r>
    </w:p>
    <w:p w:rsidR="001D5224" w:rsidRPr="00137733" w:rsidRDefault="00137733" w:rsidP="005222EB">
      <w:pPr>
        <w:pStyle w:val="ssNoHeading3"/>
        <w:rPr>
          <w:rFonts w:ascii="Calibri" w:hAnsi="Calibri" w:cs="Calibri"/>
          <w:b/>
        </w:rPr>
      </w:pPr>
      <w:r w:rsidRPr="00137733">
        <w:rPr>
          <w:rFonts w:ascii="Calibri" w:hAnsi="Calibri" w:cs="Calibri"/>
        </w:rPr>
        <w:t>Any DeNISTing</w:t>
      </w:r>
      <w:r w:rsidRPr="00137733">
        <w:rPr>
          <w:rStyle w:val="FootnoteReference"/>
          <w:rFonts w:ascii="Calibri" w:hAnsi="Calibri" w:cs="Calibri"/>
        </w:rPr>
        <w:footnoteReference w:id="5"/>
      </w:r>
      <w:r w:rsidRPr="00137733">
        <w:rPr>
          <w:rFonts w:ascii="Calibri" w:hAnsi="Calibri" w:cs="Calibri"/>
        </w:rPr>
        <w:t xml:space="preserve"> applied.</w:t>
      </w:r>
    </w:p>
    <w:p w:rsidR="001D5224" w:rsidRPr="00137733" w:rsidRDefault="00137733" w:rsidP="005222EB">
      <w:pPr>
        <w:pStyle w:val="ssNoHeading3"/>
        <w:rPr>
          <w:rFonts w:ascii="Calibri" w:hAnsi="Calibri" w:cs="Calibri"/>
          <w:b/>
        </w:rPr>
      </w:pPr>
      <w:r w:rsidRPr="00137733">
        <w:rPr>
          <w:rFonts w:ascii="Calibri" w:hAnsi="Calibri" w:cs="Calibri"/>
        </w:rPr>
        <w:t>Approach to non-text searchable items.</w:t>
      </w:r>
    </w:p>
    <w:p w:rsidR="001D5224" w:rsidRPr="00137733" w:rsidRDefault="00137733" w:rsidP="005222EB">
      <w:pPr>
        <w:pStyle w:val="ssNoHeading3"/>
        <w:rPr>
          <w:rFonts w:ascii="Calibri" w:hAnsi="Calibri" w:cs="Calibri"/>
          <w:b/>
        </w:rPr>
      </w:pPr>
      <w:r w:rsidRPr="00137733">
        <w:rPr>
          <w:rFonts w:ascii="Calibri" w:hAnsi="Calibri" w:cs="Calibri"/>
        </w:rPr>
        <w:t>Approach with encrypted/password protected items (i.e. what measures were applied to decrypt).</w:t>
      </w:r>
    </w:p>
    <w:p w:rsidR="001D5224" w:rsidRPr="00137733" w:rsidRDefault="00137733" w:rsidP="005222EB">
      <w:pPr>
        <w:pStyle w:val="ssNoHeading3"/>
        <w:rPr>
          <w:rFonts w:ascii="Calibri" w:hAnsi="Calibri" w:cs="Calibri"/>
          <w:b/>
        </w:rPr>
      </w:pPr>
      <w:r w:rsidRPr="00137733">
        <w:rPr>
          <w:rFonts w:ascii="Calibri" w:hAnsi="Calibri" w:cs="Calibri"/>
        </w:rPr>
        <w:t>Search terms, including the number of search term responsive documents and search term responsive documents plus family members.</w:t>
      </w:r>
    </w:p>
    <w:p w:rsidR="003204E8" w:rsidRPr="00137733" w:rsidRDefault="00137733" w:rsidP="005222EB">
      <w:pPr>
        <w:pStyle w:val="ssNoHeading3"/>
        <w:rPr>
          <w:rFonts w:ascii="Calibri" w:hAnsi="Calibri" w:cs="Calibri"/>
          <w:b/>
        </w:rPr>
      </w:pPr>
      <w:r w:rsidRPr="00137733">
        <w:rPr>
          <w:rFonts w:ascii="Calibri" w:hAnsi="Calibri" w:cs="Calibri"/>
        </w:rPr>
        <w:t xml:space="preserve">Any use of clustering, concept searching, e-mail threading, categorisation and any other form of analytics or technology assisted review. </w:t>
      </w:r>
    </w:p>
    <w:sectPr w:rsidR="003204E8" w:rsidRPr="00137733" w:rsidSect="00AF2FE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91" w:right="851" w:bottom="1191" w:left="567"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62D" w:rsidRDefault="00137733">
      <w:r>
        <w:separator/>
      </w:r>
    </w:p>
  </w:endnote>
  <w:endnote w:type="continuationSeparator" w:id="0">
    <w:p w:rsidR="00E4562D" w:rsidRDefault="0013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B88" w:rsidRDefault="00CB1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B88" w:rsidRPr="00FA6CFE" w:rsidRDefault="00137733" w:rsidP="00C24AE3">
    <w:pPr>
      <w:pStyle w:val="Footer"/>
      <w:tabs>
        <w:tab w:val="right" w:pos="9540"/>
      </w:tabs>
      <w:jc w:val="center"/>
      <w:rPr>
        <w:sz w:val="20"/>
      </w:rPr>
    </w:pPr>
    <w:r w:rsidRPr="00FA6CFE">
      <w:rPr>
        <w:rStyle w:val="PageNumber"/>
      </w:rPr>
      <w:fldChar w:fldCharType="begin"/>
    </w:r>
    <w:r w:rsidRPr="00FA6CFE">
      <w:rPr>
        <w:rStyle w:val="PageNumber"/>
      </w:rPr>
      <w:instrText xml:space="preserve"> PAGE </w:instrText>
    </w:r>
    <w:r w:rsidRPr="00FA6CFE">
      <w:rPr>
        <w:rStyle w:val="PageNumber"/>
      </w:rPr>
      <w:fldChar w:fldCharType="separate"/>
    </w:r>
    <w:r w:rsidR="00CB1B55">
      <w:rPr>
        <w:rStyle w:val="PageNumber"/>
        <w:noProof/>
      </w:rPr>
      <w:t>21</w:t>
    </w:r>
    <w:r w:rsidRPr="00FA6CFE">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B88" w:rsidRPr="00FA6CFE" w:rsidRDefault="00CB1B55" w:rsidP="00287E1C">
    <w:pPr>
      <w:pStyle w:val="Footer"/>
      <w:tabs>
        <w:tab w:val="clear" w:pos="4763"/>
        <w:tab w:val="clear" w:pos="9497"/>
        <w:tab w:val="right" w:pos="9540"/>
        <w:tab w:val="right" w:pos="957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3A6" w:rsidRDefault="00137733" w:rsidP="002145F3">
      <w:r>
        <w:separator/>
      </w:r>
    </w:p>
  </w:footnote>
  <w:footnote w:type="continuationSeparator" w:id="0">
    <w:p w:rsidR="007533A6" w:rsidRDefault="00137733" w:rsidP="002145F3">
      <w:r>
        <w:continuationSeparator/>
      </w:r>
    </w:p>
  </w:footnote>
  <w:footnote w:id="1">
    <w:p w:rsidR="008D3503" w:rsidRDefault="00137733">
      <w:pPr>
        <w:pStyle w:val="FootnoteText"/>
      </w:pPr>
      <w:r>
        <w:rPr>
          <w:rStyle w:val="FootnoteReference"/>
        </w:rPr>
        <w:footnoteRef/>
      </w:r>
      <w:r>
        <w:t xml:space="preserve"> </w:t>
      </w:r>
      <w:r w:rsidRPr="008D3503">
        <w:t>It is to be competed as a Word Document, with any amendments proposed in redline by the parties during period when it is being discussed and finalised.  A clean version should ultimately be provided to the court.</w:t>
      </w:r>
    </w:p>
  </w:footnote>
  <w:footnote w:id="2">
    <w:p w:rsidR="00D646BE" w:rsidRDefault="00137733">
      <w:pPr>
        <w:pStyle w:val="FootnoteText"/>
      </w:pPr>
      <w:r>
        <w:rPr>
          <w:rStyle w:val="FootnoteReference"/>
        </w:rPr>
        <w:footnoteRef/>
      </w:r>
      <w:r>
        <w:t xml:space="preserve"> If the wording of any Issue for Disclosure cannot be agreed, the alternative wording proposed should be included immediately under the claimant’s formulation.</w:t>
      </w:r>
    </w:p>
  </w:footnote>
  <w:footnote w:id="3">
    <w:p w:rsidR="00D13B88" w:rsidRDefault="00137733" w:rsidP="001D5224">
      <w:pPr>
        <w:pStyle w:val="FootnoteText"/>
      </w:pPr>
      <w:r>
        <w:rPr>
          <w:rStyle w:val="FootnoteReference"/>
        </w:rPr>
        <w:footnoteRef/>
      </w:r>
      <w:r>
        <w:t xml:space="preserve"> </w:t>
      </w:r>
      <w:r w:rsidRPr="005A3645">
        <w:t xml:space="preserve">The onus is on the </w:t>
      </w:r>
      <w:r>
        <w:t>p</w:t>
      </w:r>
      <w:r w:rsidRPr="005A3645">
        <w:t>arties to ensure they engage appropriate IT forensic expertise to assist with this process if they or their legal advisers do not have such expertise in house.</w:t>
      </w:r>
    </w:p>
  </w:footnote>
  <w:footnote w:id="4">
    <w:p w:rsidR="00D13B88" w:rsidRDefault="00137733" w:rsidP="001D5224">
      <w:pPr>
        <w:pStyle w:val="FootnoteText"/>
      </w:pPr>
      <w:r>
        <w:rPr>
          <w:rStyle w:val="FootnoteReference"/>
        </w:rPr>
        <w:footnoteRef/>
      </w:r>
      <w:r>
        <w:t xml:space="preserve"> </w:t>
      </w:r>
      <w:r w:rsidRPr="005A3645">
        <w:t xml:space="preserve">The options for deduplication are as follows; (A) Global - where </w:t>
      </w:r>
      <w:r>
        <w:t>document</w:t>
      </w:r>
      <w:r w:rsidRPr="005A3645">
        <w:t xml:space="preserve">s across the entire processed data set are deduplicated against each other. This means that where a </w:t>
      </w:r>
      <w:r>
        <w:t>document</w:t>
      </w:r>
      <w:r w:rsidRPr="005A3645">
        <w:t xml:space="preserve"> exists in any location within the data set only one copy of it is retained; (B) Custodian - where </w:t>
      </w:r>
      <w:r>
        <w:t>document</w:t>
      </w:r>
      <w:r w:rsidRPr="005A3645">
        <w:t>s held by the same custodian are deduplicated against each other only or (C) Custom – specific to the project</w:t>
      </w:r>
    </w:p>
  </w:footnote>
  <w:footnote w:id="5">
    <w:p w:rsidR="00D13B88" w:rsidRDefault="00137733" w:rsidP="001D5224">
      <w:pPr>
        <w:pStyle w:val="FootnoteText"/>
      </w:pPr>
      <w:r>
        <w:rPr>
          <w:rStyle w:val="FootnoteReference"/>
        </w:rPr>
        <w:footnoteRef/>
      </w:r>
      <w:r>
        <w:t xml:space="preserve"> </w:t>
      </w:r>
      <w:r w:rsidRPr="00217135">
        <w:t>“DeNISTing” is a method of</w:t>
      </w:r>
      <w:r>
        <w:t xml:space="preserve"> reducing the number </w:t>
      </w:r>
      <w:r w:rsidRPr="00217135">
        <w:t xml:space="preserve">of </w:t>
      </w:r>
      <w:r>
        <w:t>document</w:t>
      </w:r>
      <w:r w:rsidRPr="00217135">
        <w:t xml:space="preserve">s subject to </w:t>
      </w:r>
      <w:r>
        <w:t>lawyer</w:t>
      </w:r>
      <w:r w:rsidRPr="00217135">
        <w:t> or computer review by removing file types that are highly unlikely to have evidentiary value.</w:t>
      </w:r>
      <w:r>
        <w:t xml:space="preserve">  </w:t>
      </w:r>
      <w:r w:rsidRPr="00310662">
        <w:t xml:space="preserve">DeNISTing” is the </w:t>
      </w:r>
      <w:hyperlink r:id="rId1" w:history="1">
        <w:r w:rsidRPr="00310662">
          <w:rPr>
            <w:rStyle w:val="Hyperlink"/>
          </w:rPr>
          <w:t>National Institute of Standards and Technology</w:t>
        </w:r>
      </w:hyperlink>
      <w:r w:rsidRPr="00310662">
        <w:t xml:space="preserve"> and the process of DeNISTing is based on a list of file types maintained by the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B88" w:rsidRDefault="00CB1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B88" w:rsidRDefault="00CB1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B88" w:rsidRDefault="00CB1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3DDE"/>
    <w:multiLevelType w:val="multilevel"/>
    <w:tmpl w:val="1C1A9C24"/>
    <w:numStyleLink w:val="numlist1"/>
  </w:abstractNum>
  <w:abstractNum w:abstractNumId="1" w15:restartNumberingAfterBreak="0">
    <w:nsid w:val="159B177C"/>
    <w:multiLevelType w:val="multilevel"/>
    <w:tmpl w:val="E7229E7C"/>
    <w:styleLink w:val="ExhibitNumbering"/>
    <w:lvl w:ilvl="0">
      <w:start w:val="1"/>
      <w:numFmt w:val="none"/>
      <w:pStyle w:val="ssRestartExhibit"/>
      <w:suff w:val="nothing"/>
      <w:lvlText w:val=""/>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A4495E"/>
    <w:multiLevelType w:val="multilevel"/>
    <w:tmpl w:val="54D02D98"/>
    <w:styleLink w:val="PartNumbering"/>
    <w:lvl w:ilvl="0">
      <w:start w:val="1"/>
      <w:numFmt w:val="none"/>
      <w:pStyle w:val="ssRestartPart"/>
      <w:suff w:val="nothing"/>
      <w:lvlText w:val=""/>
      <w:lvlJc w:val="left"/>
      <w:pPr>
        <w:ind w:left="0" w:firstLine="0"/>
      </w:pPr>
      <w:rPr>
        <w:rFonts w:hint="default"/>
      </w:rPr>
    </w:lvl>
    <w:lvl w:ilvl="1">
      <w:start w:val="1"/>
      <w:numFmt w:val="decimal"/>
      <w:pStyle w:val="ssqPart"/>
      <w:suff w:val="space"/>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6A3223"/>
    <w:multiLevelType w:val="multilevel"/>
    <w:tmpl w:val="C8D6362C"/>
    <w:styleLink w:val="ListHeadings"/>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D5649B"/>
    <w:multiLevelType w:val="multilevel"/>
    <w:tmpl w:val="E7229E7C"/>
    <w:numStyleLink w:val="ExhibitNumbering"/>
  </w:abstractNum>
  <w:abstractNum w:abstractNumId="5" w15:restartNumberingAfterBreak="0">
    <w:nsid w:val="34281940"/>
    <w:multiLevelType w:val="multilevel"/>
    <w:tmpl w:val="71CADD9C"/>
    <w:numStyleLink w:val="AppendixNumbering"/>
  </w:abstractNum>
  <w:abstractNum w:abstractNumId="6" w15:restartNumberingAfterBreak="0">
    <w:nsid w:val="34AF69FB"/>
    <w:multiLevelType w:val="multilevel"/>
    <w:tmpl w:val="1C1A9C24"/>
    <w:numStyleLink w:val="numlist1"/>
  </w:abstractNum>
  <w:abstractNum w:abstractNumId="7" w15:restartNumberingAfterBreak="0">
    <w:nsid w:val="355E0BB2"/>
    <w:multiLevelType w:val="multilevel"/>
    <w:tmpl w:val="54D02D98"/>
    <w:numStyleLink w:val="PartNumbering"/>
  </w:abstractNum>
  <w:abstractNum w:abstractNumId="8" w15:restartNumberingAfterBreak="0">
    <w:nsid w:val="39937EB2"/>
    <w:multiLevelType w:val="multilevel"/>
    <w:tmpl w:val="06E2487A"/>
    <w:styleLink w:val="ScheduleNumbering"/>
    <w:lvl w:ilvl="0">
      <w:start w:val="1"/>
      <w:numFmt w:val="none"/>
      <w:pStyle w:val="ssRestartSchedule"/>
      <w:suff w:val="nothing"/>
      <w:lvlText w:val=""/>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937EB3"/>
    <w:multiLevelType w:val="multilevel"/>
    <w:tmpl w:val="1130A0CA"/>
    <w:styleLink w:val="SectionNumbering"/>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00737D"/>
    <w:multiLevelType w:val="multilevel"/>
    <w:tmpl w:val="45D2E13C"/>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b w:val="0"/>
        <w:i w:val="0"/>
        <w:u w:val="none"/>
      </w:rPr>
    </w:lvl>
    <w:lvl w:ilvl="2">
      <w:start w:val="1"/>
      <w:numFmt w:val="decimal"/>
      <w:pStyle w:val="Heading2"/>
      <w:lvlText w:val="%2.%3"/>
      <w:lvlJc w:val="left"/>
      <w:pPr>
        <w:tabs>
          <w:tab w:val="num" w:pos="709"/>
        </w:tabs>
        <w:ind w:left="709" w:hanging="709"/>
      </w:pPr>
      <w:rPr>
        <w:rFonts w:hint="default"/>
        <w:b w:val="0"/>
        <w:i w:val="0"/>
        <w:u w:val="none"/>
      </w:rPr>
    </w:lvl>
    <w:lvl w:ilvl="3">
      <w:start w:val="1"/>
      <w:numFmt w:val="upperLetter"/>
      <w:pStyle w:val="Heading3"/>
      <w:lvlText w:val="(%4)"/>
      <w:lvlJc w:val="left"/>
      <w:pPr>
        <w:tabs>
          <w:tab w:val="num" w:pos="1418"/>
        </w:tabs>
        <w:ind w:left="1418" w:hanging="709"/>
      </w:pPr>
      <w:rPr>
        <w:rFonts w:hint="default"/>
        <w:b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64E539F"/>
    <w:multiLevelType w:val="multilevel"/>
    <w:tmpl w:val="71CADD9C"/>
    <w:styleLink w:val="AppendixNumbering"/>
    <w:lvl w:ilvl="0">
      <w:start w:val="1"/>
      <w:numFmt w:val="none"/>
      <w:pStyle w:val="ssRestartAppendix"/>
      <w:suff w:val="nothing"/>
      <w:lvlText w:val=""/>
      <w:lvlJc w:val="left"/>
      <w:pPr>
        <w:ind w:left="0" w:firstLine="0"/>
      </w:pPr>
      <w:rPr>
        <w:rFonts w:hint="default"/>
      </w:rPr>
    </w:lvl>
    <w:lvl w:ilvl="1">
      <w:start w:val="1"/>
      <w:numFmt w:val="decimal"/>
      <w:pStyle w:val="ssqAppendix"/>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C3B3C88"/>
    <w:multiLevelType w:val="multilevel"/>
    <w:tmpl w:val="1C1A9C24"/>
    <w:styleLink w:val="numlist1"/>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E360C9"/>
    <w:multiLevelType w:val="multilevel"/>
    <w:tmpl w:val="1C1A9C24"/>
    <w:numStyleLink w:val="numlist1"/>
  </w:abstractNum>
  <w:abstractNum w:abstractNumId="14" w15:restartNumberingAfterBreak="0">
    <w:nsid w:val="6D8E29CB"/>
    <w:multiLevelType w:val="multilevel"/>
    <w:tmpl w:val="06E2487A"/>
    <w:numStyleLink w:val="ScheduleNumbering"/>
  </w:abstractNum>
  <w:abstractNum w:abstractNumId="15" w15:restartNumberingAfterBreak="0">
    <w:nsid w:val="752B37AC"/>
    <w:multiLevelType w:val="multilevel"/>
    <w:tmpl w:val="2BCE0584"/>
    <w:name w:val="Simmons&amp;Simmon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abstractNum w:abstractNumId="16" w15:restartNumberingAfterBreak="0">
    <w:nsid w:val="7F7618A8"/>
    <w:multiLevelType w:val="multilevel"/>
    <w:tmpl w:val="1130A0CA"/>
    <w:numStyleLink w:val="SectionNumbering"/>
  </w:abstractNum>
  <w:num w:numId="1">
    <w:abstractNumId w:val="11"/>
  </w:num>
  <w:num w:numId="2">
    <w:abstractNumId w:val="1"/>
  </w:num>
  <w:num w:numId="3">
    <w:abstractNumId w:val="3"/>
  </w:num>
  <w:num w:numId="4">
    <w:abstractNumId w:val="2"/>
  </w:num>
  <w:num w:numId="5">
    <w:abstractNumId w:val="8"/>
  </w:num>
  <w:num w:numId="6">
    <w:abstractNumId w:val="14"/>
  </w:num>
  <w:num w:numId="7">
    <w:abstractNumId w:val="5"/>
  </w:num>
  <w:num w:numId="8">
    <w:abstractNumId w:val="4"/>
  </w:num>
  <w:num w:numId="9">
    <w:abstractNumId w:val="7"/>
  </w:num>
  <w:num w:numId="10">
    <w:abstractNumId w:val="9"/>
  </w:num>
  <w:num w:numId="11">
    <w:abstractNumId w:val="16"/>
  </w:num>
  <w:num w:numId="12">
    <w:abstractNumId w:val="10"/>
  </w:num>
  <w:num w:numId="13">
    <w:abstractNumId w:val="12"/>
  </w:num>
  <w:num w:numId="14">
    <w:abstractNumId w:val="0"/>
  </w:num>
  <w:num w:numId="15">
    <w:abstractNumId w:val="6"/>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40"/>
    <w:rsid w:val="00137733"/>
    <w:rsid w:val="00523540"/>
    <w:rsid w:val="00CB1B55"/>
    <w:rsid w:val="00E4562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3125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AC9"/>
    <w:pPr>
      <w:jc w:val="both"/>
    </w:pPr>
    <w:rPr>
      <w:rFonts w:asciiTheme="minorHAnsi" w:eastAsia="MingLiU" w:hAnsiTheme="minorHAnsi"/>
    </w:rPr>
  </w:style>
  <w:style w:type="paragraph" w:styleId="Heading1">
    <w:name w:val="heading 1"/>
    <w:basedOn w:val="Normal"/>
    <w:next w:val="ssPara1"/>
    <w:link w:val="Heading1Char"/>
    <w:uiPriority w:val="19"/>
    <w:qFormat/>
    <w:rsid w:val="00C45AC9"/>
    <w:pPr>
      <w:keepNext/>
      <w:keepLines/>
      <w:numPr>
        <w:ilvl w:val="1"/>
        <w:numId w:val="12"/>
      </w:numPr>
      <w:spacing w:after="260"/>
      <w:outlineLvl w:val="0"/>
    </w:pPr>
    <w:rPr>
      <w:rFonts w:asciiTheme="majorHAnsi" w:hAnsiTheme="majorHAnsi"/>
      <w:b/>
      <w:bCs/>
      <w:kern w:val="32"/>
      <w:szCs w:val="28"/>
      <w:u w:val="single"/>
    </w:rPr>
  </w:style>
  <w:style w:type="paragraph" w:styleId="Heading2">
    <w:name w:val="heading 2"/>
    <w:basedOn w:val="Normal"/>
    <w:next w:val="ssPara2"/>
    <w:link w:val="Heading2Char"/>
    <w:uiPriority w:val="19"/>
    <w:qFormat/>
    <w:rsid w:val="00C45AC9"/>
    <w:pPr>
      <w:keepNext/>
      <w:keepLines/>
      <w:numPr>
        <w:ilvl w:val="2"/>
        <w:numId w:val="12"/>
      </w:numPr>
      <w:spacing w:after="260"/>
      <w:outlineLvl w:val="1"/>
    </w:pPr>
    <w:rPr>
      <w:rFonts w:asciiTheme="majorHAnsi" w:hAnsiTheme="majorHAnsi"/>
      <w:b/>
      <w:bCs/>
      <w:szCs w:val="26"/>
    </w:rPr>
  </w:style>
  <w:style w:type="paragraph" w:styleId="Heading3">
    <w:name w:val="heading 3"/>
    <w:basedOn w:val="Normal"/>
    <w:next w:val="ssPara3"/>
    <w:link w:val="Heading3Char"/>
    <w:uiPriority w:val="19"/>
    <w:qFormat/>
    <w:rsid w:val="00C45AC9"/>
    <w:pPr>
      <w:keepNext/>
      <w:keepLines/>
      <w:numPr>
        <w:ilvl w:val="3"/>
        <w:numId w:val="12"/>
      </w:numPr>
      <w:spacing w:after="260"/>
      <w:outlineLvl w:val="2"/>
    </w:pPr>
    <w:rPr>
      <w:rFonts w:asciiTheme="majorHAnsi" w:hAnsiTheme="majorHAnsi"/>
      <w:b/>
      <w:bCs/>
    </w:rPr>
  </w:style>
  <w:style w:type="paragraph" w:styleId="Heading4">
    <w:name w:val="heading 4"/>
    <w:basedOn w:val="Normal"/>
    <w:next w:val="ssPara4"/>
    <w:link w:val="Heading4Char"/>
    <w:uiPriority w:val="19"/>
    <w:qFormat/>
    <w:rsid w:val="00C45AC9"/>
    <w:pPr>
      <w:keepNext/>
      <w:keepLines/>
      <w:numPr>
        <w:ilvl w:val="4"/>
        <w:numId w:val="12"/>
      </w:numPr>
      <w:spacing w:after="260"/>
      <w:outlineLvl w:val="3"/>
    </w:pPr>
    <w:rPr>
      <w:rFonts w:asciiTheme="majorHAnsi" w:hAnsiTheme="majorHAnsi"/>
      <w:b/>
      <w:bCs/>
      <w:iCs/>
    </w:rPr>
  </w:style>
  <w:style w:type="paragraph" w:styleId="Heading5">
    <w:name w:val="heading 5"/>
    <w:basedOn w:val="Normal"/>
    <w:next w:val="ssPara5"/>
    <w:link w:val="Heading5Char"/>
    <w:uiPriority w:val="19"/>
    <w:qFormat/>
    <w:rsid w:val="00C45AC9"/>
    <w:pPr>
      <w:keepNext/>
      <w:keepLines/>
      <w:numPr>
        <w:ilvl w:val="5"/>
        <w:numId w:val="12"/>
      </w:numPr>
      <w:spacing w:after="260"/>
      <w:outlineLvl w:val="4"/>
    </w:pPr>
    <w:rPr>
      <w:rFonts w:asciiTheme="majorHAnsi" w:hAnsiTheme="majorHAnsi"/>
      <w:b/>
    </w:rPr>
  </w:style>
  <w:style w:type="paragraph" w:styleId="Heading6">
    <w:name w:val="heading 6"/>
    <w:basedOn w:val="Normal"/>
    <w:next w:val="ssPara6"/>
    <w:link w:val="Heading6Char"/>
    <w:uiPriority w:val="19"/>
    <w:qFormat/>
    <w:rsid w:val="00C45AC9"/>
    <w:pPr>
      <w:keepNext/>
      <w:keepLines/>
      <w:numPr>
        <w:ilvl w:val="6"/>
        <w:numId w:val="12"/>
      </w:numPr>
      <w:spacing w:after="260"/>
      <w:outlineLvl w:val="5"/>
    </w:pPr>
    <w:rPr>
      <w:rFonts w:asciiTheme="majorHAnsi" w:hAnsiTheme="majorHAnsi"/>
      <w:b/>
      <w:iCs/>
    </w:rPr>
  </w:style>
  <w:style w:type="paragraph" w:styleId="Heading7">
    <w:name w:val="heading 7"/>
    <w:basedOn w:val="Normal"/>
    <w:next w:val="Normal"/>
    <w:link w:val="Heading7Char"/>
    <w:uiPriority w:val="9"/>
    <w:unhideWhenUsed/>
    <w:qFormat/>
    <w:rsid w:val="004A4C3F"/>
    <w:pPr>
      <w:keepNext/>
      <w:keepLines/>
      <w:spacing w:before="200"/>
      <w:outlineLvl w:val="6"/>
    </w:pPr>
    <w:rPr>
      <w:rFonts w:asciiTheme="majorHAnsi" w:eastAsiaTheme="majorEastAsia" w:hAnsiTheme="majorHAnsi" w:cstheme="majorBidi"/>
      <w:i/>
      <w:iCs/>
      <w:color w:val="617783" w:themeColor="text1" w:themeTint="BF"/>
    </w:rPr>
  </w:style>
  <w:style w:type="paragraph" w:styleId="Heading8">
    <w:name w:val="heading 8"/>
    <w:basedOn w:val="Normal"/>
    <w:next w:val="Normal"/>
    <w:link w:val="Heading8Char"/>
    <w:uiPriority w:val="9"/>
    <w:unhideWhenUsed/>
    <w:qFormat/>
    <w:rsid w:val="004A4C3F"/>
    <w:pPr>
      <w:keepNext/>
      <w:keepLines/>
      <w:spacing w:before="200"/>
      <w:outlineLvl w:val="7"/>
    </w:pPr>
    <w:rPr>
      <w:rFonts w:asciiTheme="majorHAnsi" w:eastAsiaTheme="majorEastAsia" w:hAnsiTheme="majorHAnsi" w:cstheme="majorBidi"/>
      <w:color w:val="617783"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9"/>
    <w:rsid w:val="00C45AC9"/>
    <w:rPr>
      <w:rFonts w:asciiTheme="majorHAnsi" w:eastAsia="MingLiU" w:hAnsiTheme="majorHAnsi"/>
      <w:b/>
      <w:bCs/>
      <w:kern w:val="32"/>
      <w:szCs w:val="28"/>
      <w:u w:val="single"/>
    </w:rPr>
  </w:style>
  <w:style w:type="character" w:customStyle="1" w:styleId="Heading2Char">
    <w:name w:val="Heading 2 Char"/>
    <w:link w:val="Heading2"/>
    <w:uiPriority w:val="19"/>
    <w:rsid w:val="00C45AC9"/>
    <w:rPr>
      <w:rFonts w:asciiTheme="majorHAnsi" w:eastAsia="MingLiU" w:hAnsiTheme="majorHAnsi"/>
      <w:b/>
      <w:bCs/>
      <w:szCs w:val="26"/>
    </w:rPr>
  </w:style>
  <w:style w:type="character" w:customStyle="1" w:styleId="Heading3Char">
    <w:name w:val="Heading 3 Char"/>
    <w:link w:val="Heading3"/>
    <w:uiPriority w:val="19"/>
    <w:rsid w:val="00C45AC9"/>
    <w:rPr>
      <w:rFonts w:asciiTheme="majorHAnsi" w:eastAsia="MingLiU" w:hAnsiTheme="majorHAnsi"/>
      <w:b/>
      <w:bCs/>
    </w:rPr>
  </w:style>
  <w:style w:type="paragraph" w:styleId="Title">
    <w:name w:val="Title"/>
    <w:basedOn w:val="Normal"/>
    <w:next w:val="Normal"/>
    <w:link w:val="TitleChar"/>
    <w:uiPriority w:val="10"/>
    <w:qFormat/>
    <w:rsid w:val="00455A1A"/>
    <w:pPr>
      <w:pBdr>
        <w:bottom w:val="single" w:sz="8" w:space="4" w:color="4F81BD"/>
      </w:pBdr>
      <w:spacing w:after="300"/>
      <w:contextualSpacing/>
    </w:pPr>
    <w:rPr>
      <w:rFonts w:ascii="Arial" w:eastAsia="Times New Roman" w:hAnsi="Arial"/>
      <w:color w:val="17365D"/>
      <w:spacing w:val="5"/>
      <w:kern w:val="28"/>
      <w:sz w:val="36"/>
      <w:szCs w:val="52"/>
    </w:rPr>
  </w:style>
  <w:style w:type="character" w:customStyle="1" w:styleId="TitleChar">
    <w:name w:val="Title Char"/>
    <w:link w:val="Title"/>
    <w:uiPriority w:val="10"/>
    <w:rsid w:val="00455A1A"/>
    <w:rPr>
      <w:rFonts w:ascii="Arial" w:eastAsia="Times New Roman" w:hAnsi="Arial" w:cs="Times New Roman"/>
      <w:color w:val="17365D"/>
      <w:spacing w:val="5"/>
      <w:kern w:val="28"/>
      <w:sz w:val="36"/>
      <w:szCs w:val="52"/>
    </w:rPr>
  </w:style>
  <w:style w:type="paragraph" w:styleId="NoSpacing">
    <w:name w:val="No Spacing"/>
    <w:link w:val="NoSpacingChar"/>
    <w:uiPriority w:val="1"/>
    <w:qFormat/>
    <w:rsid w:val="00C45AC9"/>
    <w:rPr>
      <w:rFonts w:asciiTheme="minorHAnsi" w:eastAsia="MingLiU" w:hAnsiTheme="minorHAnsi"/>
      <w:lang w:eastAsia="ja-JP"/>
    </w:rPr>
  </w:style>
  <w:style w:type="character" w:customStyle="1" w:styleId="NoSpacingChar">
    <w:name w:val="No Spacing Char"/>
    <w:link w:val="NoSpacing"/>
    <w:uiPriority w:val="1"/>
    <w:rsid w:val="00C45AC9"/>
    <w:rPr>
      <w:rFonts w:asciiTheme="minorHAnsi" w:eastAsia="MingLiU" w:hAnsiTheme="minorHAnsi"/>
      <w:lang w:eastAsia="ja-JP"/>
    </w:rPr>
  </w:style>
  <w:style w:type="paragraph" w:styleId="BodyText">
    <w:name w:val="Body Text"/>
    <w:basedOn w:val="Normal"/>
    <w:link w:val="BodyTextChar"/>
    <w:rsid w:val="00C45AC9"/>
    <w:pPr>
      <w:spacing w:after="120"/>
    </w:pPr>
  </w:style>
  <w:style w:type="character" w:customStyle="1" w:styleId="BodyTextChar">
    <w:name w:val="Body Text Char"/>
    <w:basedOn w:val="DefaultParagraphFont"/>
    <w:link w:val="BodyText"/>
    <w:rsid w:val="00C45AC9"/>
    <w:rPr>
      <w:rFonts w:asciiTheme="minorHAnsi" w:eastAsia="MingLiU" w:hAnsiTheme="minorHAnsi"/>
    </w:rPr>
  </w:style>
  <w:style w:type="table" w:customStyle="1" w:styleId="Training">
    <w:name w:val="Training"/>
    <w:basedOn w:val="TableNormal"/>
    <w:uiPriority w:val="99"/>
    <w:rsid w:val="00455A1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paragraph" w:styleId="Footer">
    <w:name w:val="footer"/>
    <w:basedOn w:val="Normal"/>
    <w:link w:val="FooterChar"/>
    <w:rsid w:val="002145F3"/>
    <w:pPr>
      <w:tabs>
        <w:tab w:val="center" w:pos="4763"/>
        <w:tab w:val="right" w:pos="9497"/>
      </w:tabs>
      <w:spacing w:line="260" w:lineRule="atLeast"/>
    </w:pPr>
    <w:rPr>
      <w:rFonts w:ascii="Arial" w:eastAsia="SimSun" w:hAnsi="Arial"/>
      <w:sz w:val="12"/>
      <w:szCs w:val="20"/>
      <w:lang w:eastAsia="zh-CN"/>
    </w:rPr>
  </w:style>
  <w:style w:type="character" w:customStyle="1" w:styleId="FooterChar">
    <w:name w:val="Footer Char"/>
    <w:link w:val="Footer"/>
    <w:rsid w:val="002145F3"/>
    <w:rPr>
      <w:rFonts w:ascii="Arial" w:eastAsia="SimSun" w:hAnsi="Arial" w:cs="Times New Roman"/>
      <w:sz w:val="12"/>
      <w:szCs w:val="20"/>
      <w:lang w:eastAsia="zh-CN"/>
    </w:rPr>
  </w:style>
  <w:style w:type="character" w:styleId="PageNumber">
    <w:name w:val="page number"/>
    <w:rsid w:val="002145F3"/>
    <w:rPr>
      <w:rFonts w:ascii="Arial" w:hAnsi="Arial"/>
      <w:sz w:val="20"/>
    </w:rPr>
  </w:style>
  <w:style w:type="paragraph" w:customStyle="1" w:styleId="ssPara1">
    <w:name w:val="ssPara1"/>
    <w:basedOn w:val="Normal"/>
    <w:uiPriority w:val="34"/>
    <w:qFormat/>
    <w:rsid w:val="00C45AC9"/>
    <w:pPr>
      <w:spacing w:after="260"/>
    </w:pPr>
  </w:style>
  <w:style w:type="paragraph" w:styleId="Header">
    <w:name w:val="header"/>
    <w:basedOn w:val="Normal"/>
    <w:link w:val="HeaderChar"/>
    <w:uiPriority w:val="99"/>
    <w:unhideWhenUsed/>
    <w:rsid w:val="002145F3"/>
    <w:pPr>
      <w:tabs>
        <w:tab w:val="center" w:pos="4513"/>
        <w:tab w:val="right" w:pos="9026"/>
      </w:tabs>
    </w:pPr>
  </w:style>
  <w:style w:type="character" w:customStyle="1" w:styleId="HeaderChar">
    <w:name w:val="Header Char"/>
    <w:basedOn w:val="DefaultParagraphFont"/>
    <w:link w:val="Header"/>
    <w:uiPriority w:val="99"/>
    <w:rsid w:val="002145F3"/>
  </w:style>
  <w:style w:type="character" w:customStyle="1" w:styleId="Heading4Char">
    <w:name w:val="Heading 4 Char"/>
    <w:link w:val="Heading4"/>
    <w:uiPriority w:val="19"/>
    <w:rsid w:val="00C45AC9"/>
    <w:rPr>
      <w:rFonts w:asciiTheme="majorHAnsi" w:eastAsia="MingLiU" w:hAnsiTheme="majorHAnsi"/>
      <w:b/>
      <w:bCs/>
      <w:iCs/>
    </w:rPr>
  </w:style>
  <w:style w:type="character" w:customStyle="1" w:styleId="Heading5Char">
    <w:name w:val="Heading 5 Char"/>
    <w:link w:val="Heading5"/>
    <w:uiPriority w:val="19"/>
    <w:rsid w:val="00C45AC9"/>
    <w:rPr>
      <w:rFonts w:asciiTheme="majorHAnsi" w:eastAsia="MingLiU" w:hAnsiTheme="majorHAnsi"/>
      <w:b/>
    </w:rPr>
  </w:style>
  <w:style w:type="character" w:customStyle="1" w:styleId="Heading6Char">
    <w:name w:val="Heading 6 Char"/>
    <w:link w:val="Heading6"/>
    <w:uiPriority w:val="19"/>
    <w:rsid w:val="00C45AC9"/>
    <w:rPr>
      <w:rFonts w:asciiTheme="majorHAnsi" w:eastAsia="MingLiU" w:hAnsiTheme="majorHAnsi"/>
      <w:b/>
      <w:iCs/>
    </w:rPr>
  </w:style>
  <w:style w:type="numbering" w:customStyle="1" w:styleId="ListHeadings">
    <w:name w:val="List Headings"/>
    <w:uiPriority w:val="99"/>
    <w:rsid w:val="00732881"/>
    <w:pPr>
      <w:numPr>
        <w:numId w:val="3"/>
      </w:numPr>
    </w:pPr>
  </w:style>
  <w:style w:type="paragraph" w:customStyle="1" w:styleId="ssNoHeading1">
    <w:name w:val="ssNoHeading1"/>
    <w:basedOn w:val="Heading1"/>
    <w:uiPriority w:val="29"/>
    <w:qFormat/>
    <w:rsid w:val="00465953"/>
    <w:pPr>
      <w:keepNext w:val="0"/>
      <w:keepLines w:val="0"/>
    </w:pPr>
    <w:rPr>
      <w:b w:val="0"/>
      <w:u w:val="none"/>
    </w:rPr>
  </w:style>
  <w:style w:type="paragraph" w:customStyle="1" w:styleId="ssNoHeading2">
    <w:name w:val="ssNoHeading2"/>
    <w:basedOn w:val="Heading2"/>
    <w:uiPriority w:val="29"/>
    <w:qFormat/>
    <w:rsid w:val="008C0FC8"/>
    <w:pPr>
      <w:keepNext w:val="0"/>
      <w:keepLines w:val="0"/>
    </w:pPr>
    <w:rPr>
      <w:b w:val="0"/>
    </w:rPr>
  </w:style>
  <w:style w:type="paragraph" w:customStyle="1" w:styleId="ssNoHeading3">
    <w:name w:val="ssNoHeading3"/>
    <w:basedOn w:val="Heading3"/>
    <w:uiPriority w:val="29"/>
    <w:qFormat/>
    <w:rsid w:val="008C0FC8"/>
    <w:pPr>
      <w:keepNext w:val="0"/>
      <w:keepLines w:val="0"/>
    </w:pPr>
    <w:rPr>
      <w:b w:val="0"/>
    </w:rPr>
  </w:style>
  <w:style w:type="paragraph" w:customStyle="1" w:styleId="ssNoHeading4">
    <w:name w:val="ssNoHeading4"/>
    <w:basedOn w:val="Heading4"/>
    <w:uiPriority w:val="29"/>
    <w:qFormat/>
    <w:rsid w:val="008C0FC8"/>
    <w:pPr>
      <w:keepNext w:val="0"/>
      <w:keepLines w:val="0"/>
    </w:pPr>
    <w:rPr>
      <w:b w:val="0"/>
    </w:rPr>
  </w:style>
  <w:style w:type="paragraph" w:customStyle="1" w:styleId="ssNoHeading5">
    <w:name w:val="ssNoHeading5"/>
    <w:basedOn w:val="Heading5"/>
    <w:uiPriority w:val="29"/>
    <w:qFormat/>
    <w:rsid w:val="008C0FC8"/>
    <w:pPr>
      <w:keepNext w:val="0"/>
      <w:keepLines w:val="0"/>
    </w:pPr>
    <w:rPr>
      <w:b w:val="0"/>
    </w:rPr>
  </w:style>
  <w:style w:type="paragraph" w:customStyle="1" w:styleId="ssNoHeading6">
    <w:name w:val="ssNoHeading6"/>
    <w:basedOn w:val="Heading6"/>
    <w:uiPriority w:val="29"/>
    <w:qFormat/>
    <w:rsid w:val="008C0FC8"/>
    <w:pPr>
      <w:keepNext w:val="0"/>
      <w:keepLines w:val="0"/>
    </w:pPr>
    <w:rPr>
      <w:b w:val="0"/>
    </w:rPr>
  </w:style>
  <w:style w:type="paragraph" w:customStyle="1" w:styleId="ssPara2">
    <w:name w:val="ssPara2"/>
    <w:basedOn w:val="Normal"/>
    <w:uiPriority w:val="34"/>
    <w:qFormat/>
    <w:rsid w:val="00C45AC9"/>
    <w:pPr>
      <w:spacing w:after="260"/>
      <w:ind w:left="709"/>
    </w:pPr>
  </w:style>
  <w:style w:type="paragraph" w:customStyle="1" w:styleId="ssPara3">
    <w:name w:val="ssPara3"/>
    <w:basedOn w:val="Normal"/>
    <w:uiPriority w:val="34"/>
    <w:qFormat/>
    <w:rsid w:val="00C45AC9"/>
    <w:pPr>
      <w:spacing w:after="260"/>
      <w:ind w:left="1418"/>
    </w:pPr>
  </w:style>
  <w:style w:type="paragraph" w:customStyle="1" w:styleId="ssPara4">
    <w:name w:val="ssPara4"/>
    <w:basedOn w:val="Normal"/>
    <w:uiPriority w:val="34"/>
    <w:qFormat/>
    <w:rsid w:val="00C45AC9"/>
    <w:pPr>
      <w:spacing w:after="260"/>
      <w:ind w:left="1985"/>
    </w:pPr>
  </w:style>
  <w:style w:type="paragraph" w:customStyle="1" w:styleId="ssPara5">
    <w:name w:val="ssPara5"/>
    <w:basedOn w:val="Normal"/>
    <w:uiPriority w:val="34"/>
    <w:qFormat/>
    <w:rsid w:val="00C45AC9"/>
    <w:pPr>
      <w:spacing w:after="260"/>
      <w:ind w:left="2552"/>
    </w:pPr>
  </w:style>
  <w:style w:type="paragraph" w:customStyle="1" w:styleId="ssPara6">
    <w:name w:val="ssPara6"/>
    <w:basedOn w:val="Normal"/>
    <w:uiPriority w:val="34"/>
    <w:qFormat/>
    <w:rsid w:val="00C45AC9"/>
    <w:pPr>
      <w:spacing w:after="260"/>
      <w:ind w:left="3119"/>
    </w:pPr>
  </w:style>
  <w:style w:type="paragraph" w:customStyle="1" w:styleId="ssqAppendix">
    <w:name w:val="ssqAppendix"/>
    <w:basedOn w:val="ssPara1"/>
    <w:next w:val="ssPara1"/>
    <w:uiPriority w:val="39"/>
    <w:qFormat/>
    <w:rsid w:val="00614675"/>
    <w:pPr>
      <w:pageBreakBefore/>
      <w:numPr>
        <w:ilvl w:val="1"/>
        <w:numId w:val="7"/>
      </w:numPr>
      <w:jc w:val="center"/>
    </w:pPr>
    <w:rPr>
      <w:rFonts w:asciiTheme="majorHAnsi" w:hAnsiTheme="majorHAnsi" w:cstheme="minorBidi"/>
      <w:b/>
      <w:caps/>
      <w:lang w:eastAsia="en-US"/>
    </w:rPr>
  </w:style>
  <w:style w:type="paragraph" w:customStyle="1" w:styleId="ssqExhibit">
    <w:name w:val="ssqExhibit"/>
    <w:basedOn w:val="ssPara1"/>
    <w:next w:val="ssPara1"/>
    <w:uiPriority w:val="41"/>
    <w:qFormat/>
    <w:rsid w:val="00851935"/>
    <w:pPr>
      <w:pageBreakBefore/>
      <w:numPr>
        <w:ilvl w:val="1"/>
        <w:numId w:val="8"/>
      </w:numPr>
      <w:jc w:val="center"/>
    </w:pPr>
    <w:rPr>
      <w:rFonts w:asciiTheme="majorHAnsi" w:hAnsiTheme="majorHAnsi" w:cstheme="minorBidi"/>
      <w:b/>
      <w:caps/>
      <w:lang w:eastAsia="en-US"/>
    </w:rPr>
  </w:style>
  <w:style w:type="paragraph" w:customStyle="1" w:styleId="ssqPart">
    <w:name w:val="ssqPart"/>
    <w:basedOn w:val="ssPara1"/>
    <w:next w:val="ssPara1"/>
    <w:uiPriority w:val="43"/>
    <w:qFormat/>
    <w:rsid w:val="00614675"/>
    <w:pPr>
      <w:numPr>
        <w:ilvl w:val="1"/>
        <w:numId w:val="9"/>
      </w:numPr>
      <w:jc w:val="center"/>
    </w:pPr>
    <w:rPr>
      <w:rFonts w:asciiTheme="majorHAnsi" w:hAnsiTheme="majorHAnsi" w:cstheme="minorBidi"/>
      <w:b/>
      <w:caps/>
      <w:lang w:eastAsia="en-US"/>
    </w:rPr>
  </w:style>
  <w:style w:type="paragraph" w:customStyle="1" w:styleId="ssqSchedule">
    <w:name w:val="ssqSchedule"/>
    <w:basedOn w:val="ssPara1"/>
    <w:next w:val="ssPara1"/>
    <w:uiPriority w:val="45"/>
    <w:qFormat/>
    <w:rsid w:val="00C45AC9"/>
    <w:pPr>
      <w:pageBreakBefore/>
      <w:numPr>
        <w:ilvl w:val="1"/>
        <w:numId w:val="6"/>
      </w:numPr>
      <w:jc w:val="center"/>
    </w:pPr>
    <w:rPr>
      <w:rFonts w:asciiTheme="majorHAnsi" w:hAnsiTheme="majorHAnsi" w:cstheme="minorBidi"/>
      <w:b/>
      <w:caps/>
      <w:lang w:eastAsia="en-US"/>
    </w:rPr>
  </w:style>
  <w:style w:type="paragraph" w:customStyle="1" w:styleId="ssqToCAdd">
    <w:name w:val="ssqToCAdd"/>
    <w:basedOn w:val="ssPara1"/>
    <w:next w:val="ssPara1"/>
    <w:uiPriority w:val="49"/>
    <w:qFormat/>
    <w:rsid w:val="008C0FC8"/>
  </w:style>
  <w:style w:type="paragraph" w:customStyle="1" w:styleId="ssRestartAppendix">
    <w:name w:val="ssRestartAppendix"/>
    <w:basedOn w:val="Normal"/>
    <w:next w:val="ssPara1"/>
    <w:uiPriority w:val="40"/>
    <w:rsid w:val="00614675"/>
    <w:pPr>
      <w:numPr>
        <w:numId w:val="7"/>
      </w:numPr>
    </w:pPr>
    <w:rPr>
      <w:rFonts w:eastAsiaTheme="minorHAnsi" w:cstheme="minorBidi"/>
      <w:color w:val="FF0000"/>
      <w:lang w:eastAsia="en-US"/>
    </w:rPr>
  </w:style>
  <w:style w:type="paragraph" w:customStyle="1" w:styleId="ssRestartExhibit">
    <w:name w:val="ssRestartExhibit"/>
    <w:basedOn w:val="Normal"/>
    <w:next w:val="ssPara1"/>
    <w:uiPriority w:val="42"/>
    <w:rsid w:val="00614675"/>
    <w:pPr>
      <w:numPr>
        <w:numId w:val="8"/>
      </w:numPr>
    </w:pPr>
    <w:rPr>
      <w:rFonts w:eastAsiaTheme="minorHAnsi" w:cstheme="minorBidi"/>
      <w:color w:val="FF0000"/>
      <w:lang w:eastAsia="en-US"/>
    </w:rPr>
  </w:style>
  <w:style w:type="paragraph" w:customStyle="1" w:styleId="ssRestartNumber">
    <w:name w:val="ssRestartNumber"/>
    <w:basedOn w:val="Normal"/>
    <w:next w:val="ssPara1"/>
    <w:uiPriority w:val="38"/>
    <w:rsid w:val="00732881"/>
    <w:pPr>
      <w:numPr>
        <w:numId w:val="12"/>
      </w:numPr>
    </w:pPr>
    <w:rPr>
      <w:rFonts w:eastAsia="Times New Roman"/>
      <w:color w:val="FF0000"/>
    </w:rPr>
  </w:style>
  <w:style w:type="paragraph" w:customStyle="1" w:styleId="ssRestartPart">
    <w:name w:val="ssRestartPart"/>
    <w:basedOn w:val="Normal"/>
    <w:next w:val="ssPara1"/>
    <w:uiPriority w:val="44"/>
    <w:rsid w:val="00614675"/>
    <w:pPr>
      <w:numPr>
        <w:numId w:val="9"/>
      </w:numPr>
    </w:pPr>
    <w:rPr>
      <w:rFonts w:eastAsiaTheme="minorHAnsi" w:cstheme="minorBidi"/>
      <w:color w:val="FF0000"/>
      <w:lang w:eastAsia="en-US"/>
    </w:rPr>
  </w:style>
  <w:style w:type="paragraph" w:customStyle="1" w:styleId="ssRestartSchedule">
    <w:name w:val="ssRestartSchedule"/>
    <w:basedOn w:val="Normal"/>
    <w:next w:val="ssPara1"/>
    <w:uiPriority w:val="46"/>
    <w:rsid w:val="00732881"/>
    <w:pPr>
      <w:numPr>
        <w:numId w:val="6"/>
      </w:numPr>
    </w:pPr>
    <w:rPr>
      <w:rFonts w:eastAsiaTheme="minorHAnsi" w:cstheme="minorBidi"/>
      <w:color w:val="FF0000"/>
      <w:lang w:eastAsia="en-US"/>
    </w:rPr>
  </w:style>
  <w:style w:type="numbering" w:customStyle="1" w:styleId="AppendixNumbering">
    <w:name w:val="Appendix Numbering"/>
    <w:uiPriority w:val="99"/>
    <w:rsid w:val="00614675"/>
    <w:pPr>
      <w:numPr>
        <w:numId w:val="1"/>
      </w:numPr>
    </w:pPr>
  </w:style>
  <w:style w:type="numbering" w:customStyle="1" w:styleId="ExhibitNumbering">
    <w:name w:val="Exhibit Numbering"/>
    <w:uiPriority w:val="99"/>
    <w:rsid w:val="00614675"/>
    <w:pPr>
      <w:numPr>
        <w:numId w:val="2"/>
      </w:numPr>
    </w:pPr>
  </w:style>
  <w:style w:type="numbering" w:customStyle="1" w:styleId="PartNumbering">
    <w:name w:val="Part Numbering"/>
    <w:uiPriority w:val="99"/>
    <w:rsid w:val="00614675"/>
    <w:pPr>
      <w:numPr>
        <w:numId w:val="4"/>
      </w:numPr>
    </w:pPr>
  </w:style>
  <w:style w:type="numbering" w:customStyle="1" w:styleId="ScheduleNumbering">
    <w:name w:val="Schedule Numbering"/>
    <w:uiPriority w:val="99"/>
    <w:rsid w:val="00732881"/>
    <w:pPr>
      <w:numPr>
        <w:numId w:val="5"/>
      </w:numPr>
    </w:pPr>
  </w:style>
  <w:style w:type="paragraph" w:styleId="TOC1">
    <w:name w:val="toc 1"/>
    <w:basedOn w:val="Normal"/>
    <w:next w:val="Normal"/>
    <w:autoRedefine/>
    <w:rsid w:val="00FF3360"/>
    <w:pPr>
      <w:tabs>
        <w:tab w:val="right" w:leader="dot" w:pos="9497"/>
      </w:tabs>
      <w:spacing w:before="260"/>
      <w:ind w:left="709" w:right="595" w:hanging="709"/>
    </w:pPr>
    <w:rPr>
      <w:rFonts w:eastAsia="Times New Roman"/>
    </w:rPr>
  </w:style>
  <w:style w:type="paragraph" w:styleId="TOCHeading">
    <w:name w:val="TOC Heading"/>
    <w:basedOn w:val="Heading1"/>
    <w:next w:val="Normal"/>
    <w:uiPriority w:val="39"/>
    <w:semiHidden/>
    <w:unhideWhenUsed/>
    <w:qFormat/>
    <w:rsid w:val="009D4EB0"/>
    <w:pPr>
      <w:numPr>
        <w:ilvl w:val="0"/>
        <w:numId w:val="0"/>
      </w:numPr>
      <w:spacing w:before="480" w:after="0" w:line="276" w:lineRule="auto"/>
      <w:jc w:val="left"/>
      <w:outlineLvl w:val="9"/>
    </w:pPr>
    <w:rPr>
      <w:rFonts w:eastAsiaTheme="majorEastAsia" w:cstheme="majorBidi"/>
      <w:color w:val="34909E" w:themeColor="accent1" w:themeShade="BF"/>
      <w:kern w:val="0"/>
      <w:sz w:val="28"/>
      <w:u w:val="none"/>
      <w:lang w:eastAsia="ja-JP"/>
    </w:rPr>
  </w:style>
  <w:style w:type="character" w:styleId="Hyperlink">
    <w:name w:val="Hyperlink"/>
    <w:basedOn w:val="DefaultParagraphFont"/>
    <w:uiPriority w:val="99"/>
    <w:unhideWhenUsed/>
    <w:rsid w:val="009D4EB0"/>
    <w:rPr>
      <w:color w:val="69889A" w:themeColor="hyperlink"/>
      <w:u w:val="single"/>
    </w:rPr>
  </w:style>
  <w:style w:type="paragraph" w:styleId="BalloonText">
    <w:name w:val="Balloon Text"/>
    <w:basedOn w:val="Normal"/>
    <w:link w:val="BalloonTextChar"/>
    <w:uiPriority w:val="99"/>
    <w:semiHidden/>
    <w:unhideWhenUsed/>
    <w:rsid w:val="009D4EB0"/>
    <w:rPr>
      <w:rFonts w:ascii="Tahoma" w:hAnsi="Tahoma" w:cs="Tahoma"/>
      <w:sz w:val="16"/>
      <w:szCs w:val="16"/>
    </w:rPr>
  </w:style>
  <w:style w:type="character" w:customStyle="1" w:styleId="BalloonTextChar">
    <w:name w:val="Balloon Text Char"/>
    <w:basedOn w:val="DefaultParagraphFont"/>
    <w:link w:val="BalloonText"/>
    <w:uiPriority w:val="99"/>
    <w:semiHidden/>
    <w:rsid w:val="009D4EB0"/>
    <w:rPr>
      <w:rFonts w:ascii="Tahoma" w:hAnsi="Tahoma" w:cs="Tahoma"/>
      <w:sz w:val="16"/>
      <w:szCs w:val="16"/>
    </w:rPr>
  </w:style>
  <w:style w:type="paragraph" w:styleId="Index1">
    <w:name w:val="index 1"/>
    <w:basedOn w:val="Normal"/>
    <w:next w:val="Normal"/>
    <w:autoRedefine/>
    <w:rsid w:val="00732881"/>
    <w:pPr>
      <w:spacing w:after="120"/>
      <w:ind w:left="221" w:hanging="221"/>
    </w:pPr>
    <w:rPr>
      <w:rFonts w:eastAsia="Times New Roman"/>
    </w:rPr>
  </w:style>
  <w:style w:type="paragraph" w:styleId="IndexHeading">
    <w:name w:val="index heading"/>
    <w:basedOn w:val="Normal"/>
    <w:next w:val="Index1"/>
    <w:rsid w:val="00732881"/>
    <w:pPr>
      <w:jc w:val="left"/>
    </w:pPr>
    <w:rPr>
      <w:rFonts w:asciiTheme="majorHAnsi" w:eastAsiaTheme="majorEastAsia" w:hAnsiTheme="majorHAnsi" w:cstheme="majorBidi"/>
      <w:b/>
      <w:bCs/>
    </w:rPr>
  </w:style>
  <w:style w:type="paragraph" w:styleId="Index2">
    <w:name w:val="index 2"/>
    <w:basedOn w:val="Normal"/>
    <w:next w:val="Normal"/>
    <w:autoRedefine/>
    <w:rsid w:val="00732881"/>
    <w:pPr>
      <w:spacing w:after="120"/>
      <w:ind w:left="442" w:hanging="221"/>
    </w:pPr>
    <w:rPr>
      <w:rFonts w:eastAsia="Times New Roman"/>
    </w:rPr>
  </w:style>
  <w:style w:type="paragraph" w:styleId="TOC2">
    <w:name w:val="toc 2"/>
    <w:basedOn w:val="Normal"/>
    <w:next w:val="Normal"/>
    <w:autoRedefine/>
    <w:semiHidden/>
    <w:rsid w:val="00FF3360"/>
    <w:pPr>
      <w:tabs>
        <w:tab w:val="right" w:leader="dot" w:pos="9497"/>
      </w:tabs>
      <w:spacing w:before="260"/>
      <w:ind w:left="1418" w:right="595" w:hanging="709"/>
    </w:pPr>
    <w:rPr>
      <w:rFonts w:eastAsia="Times New Roman"/>
    </w:rPr>
  </w:style>
  <w:style w:type="paragraph" w:styleId="TOC3">
    <w:name w:val="toc 3"/>
    <w:basedOn w:val="Normal"/>
    <w:next w:val="Normal"/>
    <w:autoRedefine/>
    <w:semiHidden/>
    <w:rsid w:val="00FF3360"/>
    <w:pPr>
      <w:tabs>
        <w:tab w:val="right" w:leader="dot" w:pos="9497"/>
      </w:tabs>
      <w:spacing w:before="260"/>
      <w:ind w:left="2127" w:right="595" w:hanging="709"/>
    </w:pPr>
    <w:rPr>
      <w:rFonts w:eastAsia="Times New Roman"/>
    </w:rPr>
  </w:style>
  <w:style w:type="paragraph" w:styleId="TOC4">
    <w:name w:val="toc 4"/>
    <w:basedOn w:val="Normal"/>
    <w:next w:val="Normal"/>
    <w:autoRedefine/>
    <w:semiHidden/>
    <w:rsid w:val="00FF3360"/>
    <w:pPr>
      <w:tabs>
        <w:tab w:val="right" w:leader="dot" w:pos="9497"/>
      </w:tabs>
      <w:spacing w:before="260"/>
      <w:ind w:left="2694" w:right="595" w:hanging="709"/>
    </w:pPr>
    <w:rPr>
      <w:rFonts w:eastAsia="Times New Roman"/>
    </w:rPr>
  </w:style>
  <w:style w:type="table" w:styleId="TableGrid">
    <w:name w:val="Table Grid"/>
    <w:basedOn w:val="TableNormal"/>
    <w:rsid w:val="00732881"/>
    <w:rPr>
      <w:rFonts w:eastAsia="SimSun"/>
      <w:szCs w:val="20"/>
    </w:rPr>
    <w:tblPr/>
  </w:style>
  <w:style w:type="paragraph" w:styleId="Index3">
    <w:name w:val="index 3"/>
    <w:basedOn w:val="Normal"/>
    <w:next w:val="Normal"/>
    <w:autoRedefine/>
    <w:semiHidden/>
    <w:rsid w:val="00732881"/>
    <w:pPr>
      <w:spacing w:after="120"/>
      <w:ind w:left="663" w:hanging="221"/>
    </w:pPr>
    <w:rPr>
      <w:rFonts w:eastAsia="Times New Roman"/>
    </w:rPr>
  </w:style>
  <w:style w:type="paragraph" w:styleId="Index4">
    <w:name w:val="index 4"/>
    <w:basedOn w:val="Normal"/>
    <w:next w:val="Normal"/>
    <w:autoRedefine/>
    <w:semiHidden/>
    <w:rsid w:val="00732881"/>
    <w:pPr>
      <w:spacing w:after="120"/>
      <w:ind w:left="879" w:hanging="221"/>
    </w:pPr>
    <w:rPr>
      <w:rFonts w:eastAsia="Times New Roman"/>
    </w:rPr>
  </w:style>
  <w:style w:type="paragraph" w:styleId="Index5">
    <w:name w:val="index 5"/>
    <w:basedOn w:val="Normal"/>
    <w:next w:val="Normal"/>
    <w:autoRedefine/>
    <w:semiHidden/>
    <w:rsid w:val="00732881"/>
    <w:pPr>
      <w:spacing w:after="120"/>
      <w:ind w:left="1100" w:hanging="221"/>
    </w:pPr>
    <w:rPr>
      <w:rFonts w:eastAsia="Times New Roman"/>
    </w:rPr>
  </w:style>
  <w:style w:type="paragraph" w:styleId="Index6">
    <w:name w:val="index 6"/>
    <w:basedOn w:val="Normal"/>
    <w:next w:val="Normal"/>
    <w:autoRedefine/>
    <w:semiHidden/>
    <w:rsid w:val="00732881"/>
    <w:pPr>
      <w:spacing w:after="120"/>
      <w:ind w:left="1321" w:hanging="221"/>
    </w:pPr>
    <w:rPr>
      <w:rFonts w:eastAsia="Times New Roman"/>
    </w:rPr>
  </w:style>
  <w:style w:type="paragraph" w:styleId="Index7">
    <w:name w:val="index 7"/>
    <w:basedOn w:val="Normal"/>
    <w:next w:val="Normal"/>
    <w:autoRedefine/>
    <w:semiHidden/>
    <w:rsid w:val="00732881"/>
    <w:pPr>
      <w:spacing w:after="120"/>
      <w:ind w:left="1542" w:hanging="221"/>
    </w:pPr>
    <w:rPr>
      <w:rFonts w:eastAsia="Times New Roman"/>
    </w:rPr>
  </w:style>
  <w:style w:type="paragraph" w:styleId="Index8">
    <w:name w:val="index 8"/>
    <w:basedOn w:val="Normal"/>
    <w:next w:val="Normal"/>
    <w:autoRedefine/>
    <w:semiHidden/>
    <w:rsid w:val="00732881"/>
    <w:pPr>
      <w:spacing w:after="120"/>
      <w:ind w:left="1763" w:hanging="221"/>
    </w:pPr>
    <w:rPr>
      <w:rFonts w:eastAsia="Times New Roman"/>
    </w:rPr>
  </w:style>
  <w:style w:type="paragraph" w:styleId="Index9">
    <w:name w:val="index 9"/>
    <w:basedOn w:val="Normal"/>
    <w:next w:val="Normal"/>
    <w:autoRedefine/>
    <w:semiHidden/>
    <w:rsid w:val="00732881"/>
    <w:pPr>
      <w:spacing w:after="120"/>
      <w:ind w:left="1979" w:hanging="221"/>
    </w:pPr>
    <w:rPr>
      <w:rFonts w:eastAsia="Times New Roman"/>
    </w:rPr>
  </w:style>
  <w:style w:type="paragraph" w:styleId="EnvelopeAddress">
    <w:name w:val="envelope address"/>
    <w:basedOn w:val="Normal"/>
    <w:uiPriority w:val="99"/>
    <w:semiHidden/>
    <w:unhideWhenUsed/>
    <w:rsid w:val="00C45AC9"/>
    <w:pPr>
      <w:framePr w:w="7920" w:h="1980" w:hRule="exact" w:hSpace="180" w:wrap="auto" w:hAnchor="page" w:xAlign="center" w:yAlign="bottom"/>
      <w:ind w:left="2880"/>
    </w:pPr>
    <w:rPr>
      <w:rFonts w:asciiTheme="majorHAnsi" w:hAnsiTheme="majorHAnsi" w:cstheme="majorBidi"/>
      <w:sz w:val="24"/>
      <w:szCs w:val="24"/>
    </w:rPr>
  </w:style>
  <w:style w:type="numbering" w:customStyle="1" w:styleId="SectionNumbering">
    <w:name w:val="Section Numbering"/>
    <w:uiPriority w:val="99"/>
    <w:rsid w:val="008353F9"/>
    <w:pPr>
      <w:numPr>
        <w:numId w:val="10"/>
      </w:numPr>
    </w:pPr>
  </w:style>
  <w:style w:type="paragraph" w:customStyle="1" w:styleId="ssqSection">
    <w:name w:val="ssqSection"/>
    <w:basedOn w:val="ssPara1"/>
    <w:next w:val="ssPara1"/>
    <w:uiPriority w:val="45"/>
    <w:qFormat/>
    <w:rsid w:val="008353F9"/>
    <w:pPr>
      <w:numPr>
        <w:ilvl w:val="1"/>
        <w:numId w:val="11"/>
      </w:numPr>
      <w:jc w:val="center"/>
    </w:pPr>
    <w:rPr>
      <w:rFonts w:asciiTheme="majorHAnsi" w:eastAsiaTheme="minorHAnsi" w:hAnsiTheme="majorHAnsi" w:cstheme="minorBidi"/>
      <w:b/>
      <w:caps/>
      <w:lang w:eastAsia="en-US"/>
    </w:rPr>
  </w:style>
  <w:style w:type="paragraph" w:customStyle="1" w:styleId="ssRestartSection">
    <w:name w:val="ssRestartSection"/>
    <w:basedOn w:val="Normal"/>
    <w:next w:val="ssPara1"/>
    <w:uiPriority w:val="46"/>
    <w:rsid w:val="008353F9"/>
    <w:pPr>
      <w:numPr>
        <w:numId w:val="11"/>
      </w:numPr>
    </w:pPr>
    <w:rPr>
      <w:rFonts w:eastAsiaTheme="minorHAnsi" w:cstheme="minorBidi"/>
      <w:color w:val="FF0000"/>
      <w:lang w:eastAsia="en-US"/>
    </w:rPr>
  </w:style>
  <w:style w:type="paragraph" w:styleId="FootnoteText">
    <w:name w:val="footnote text"/>
    <w:basedOn w:val="Normal"/>
    <w:link w:val="FootnoteTextChar"/>
    <w:uiPriority w:val="99"/>
    <w:semiHidden/>
    <w:unhideWhenUsed/>
    <w:rsid w:val="001D52A7"/>
    <w:rPr>
      <w:sz w:val="20"/>
      <w:szCs w:val="20"/>
    </w:rPr>
  </w:style>
  <w:style w:type="character" w:customStyle="1" w:styleId="FootnoteTextChar">
    <w:name w:val="Footnote Text Char"/>
    <w:basedOn w:val="DefaultParagraphFont"/>
    <w:link w:val="FootnoteText"/>
    <w:uiPriority w:val="99"/>
    <w:semiHidden/>
    <w:rsid w:val="001D52A7"/>
    <w:rPr>
      <w:rFonts w:asciiTheme="minorHAnsi" w:eastAsia="MingLiU" w:hAnsiTheme="minorHAnsi"/>
      <w:sz w:val="20"/>
      <w:szCs w:val="20"/>
    </w:rPr>
  </w:style>
  <w:style w:type="character" w:styleId="FootnoteReference">
    <w:name w:val="footnote reference"/>
    <w:basedOn w:val="DefaultParagraphFont"/>
    <w:uiPriority w:val="99"/>
    <w:semiHidden/>
    <w:unhideWhenUsed/>
    <w:rsid w:val="001D52A7"/>
    <w:rPr>
      <w:vertAlign w:val="superscript"/>
    </w:rPr>
  </w:style>
  <w:style w:type="paragraph" w:styleId="ListParagraph">
    <w:name w:val="List Paragraph"/>
    <w:aliases w:val="Bullet 1,Bullet Points,Colorful List - Accent 11,Dot pt,F5 List Paragraph,Indicator Text,List Paragraph Char Char Char,List Paragraph1,List Paragraph12,List Paragraph2,MAIN CONTENT,No Spacing1,Normal numbered,Numbered Para 1,Recommendati"/>
    <w:basedOn w:val="Normal"/>
    <w:link w:val="ListParagraphChar"/>
    <w:uiPriority w:val="34"/>
    <w:qFormat/>
    <w:rsid w:val="00A26746"/>
    <w:pPr>
      <w:ind w:left="720"/>
      <w:contextualSpacing/>
      <w:jc w:val="left"/>
    </w:pPr>
    <w:rPr>
      <w:rFonts w:ascii="Times New Roman" w:eastAsia="Times New Roman" w:hAnsi="Times New Roman"/>
      <w:sz w:val="24"/>
      <w:szCs w:val="24"/>
    </w:rPr>
  </w:style>
  <w:style w:type="paragraph" w:styleId="Revision">
    <w:name w:val="Revision"/>
    <w:hidden/>
    <w:uiPriority w:val="99"/>
    <w:semiHidden/>
    <w:rsid w:val="0079710F"/>
    <w:rPr>
      <w:rFonts w:asciiTheme="minorHAnsi" w:eastAsia="MingLiU" w:hAnsiTheme="minorHAnsi"/>
    </w:rPr>
  </w:style>
  <w:style w:type="character" w:styleId="CommentReference">
    <w:name w:val="annotation reference"/>
    <w:basedOn w:val="DefaultParagraphFont"/>
    <w:uiPriority w:val="99"/>
    <w:semiHidden/>
    <w:unhideWhenUsed/>
    <w:rsid w:val="00233C85"/>
    <w:rPr>
      <w:sz w:val="18"/>
      <w:szCs w:val="18"/>
    </w:rPr>
  </w:style>
  <w:style w:type="paragraph" w:styleId="CommentText">
    <w:name w:val="annotation text"/>
    <w:basedOn w:val="Normal"/>
    <w:link w:val="CommentTextChar"/>
    <w:uiPriority w:val="99"/>
    <w:unhideWhenUsed/>
    <w:rsid w:val="00233C85"/>
    <w:rPr>
      <w:sz w:val="24"/>
      <w:szCs w:val="24"/>
    </w:rPr>
  </w:style>
  <w:style w:type="character" w:customStyle="1" w:styleId="CommentTextChar">
    <w:name w:val="Comment Text Char"/>
    <w:basedOn w:val="DefaultParagraphFont"/>
    <w:link w:val="CommentText"/>
    <w:uiPriority w:val="99"/>
    <w:rsid w:val="00233C85"/>
    <w:rPr>
      <w:rFonts w:asciiTheme="minorHAnsi" w:eastAsia="MingLiU" w:hAnsiTheme="minorHAnsi"/>
      <w:sz w:val="24"/>
      <w:szCs w:val="24"/>
    </w:rPr>
  </w:style>
  <w:style w:type="paragraph" w:styleId="CommentSubject">
    <w:name w:val="annotation subject"/>
    <w:basedOn w:val="CommentText"/>
    <w:next w:val="CommentText"/>
    <w:link w:val="CommentSubjectChar"/>
    <w:uiPriority w:val="99"/>
    <w:semiHidden/>
    <w:unhideWhenUsed/>
    <w:rsid w:val="00233C85"/>
    <w:rPr>
      <w:b/>
      <w:bCs/>
      <w:sz w:val="20"/>
      <w:szCs w:val="20"/>
    </w:rPr>
  </w:style>
  <w:style w:type="character" w:customStyle="1" w:styleId="CommentSubjectChar">
    <w:name w:val="Comment Subject Char"/>
    <w:basedOn w:val="CommentTextChar"/>
    <w:link w:val="CommentSubject"/>
    <w:uiPriority w:val="99"/>
    <w:semiHidden/>
    <w:rsid w:val="00233C85"/>
    <w:rPr>
      <w:rFonts w:asciiTheme="minorHAnsi" w:eastAsia="MingLiU" w:hAnsiTheme="minorHAnsi"/>
      <w:b/>
      <w:bCs/>
      <w:sz w:val="20"/>
      <w:szCs w:val="20"/>
    </w:rPr>
  </w:style>
  <w:style w:type="numbering" w:customStyle="1" w:styleId="numlist1">
    <w:name w:val="numlist1"/>
    <w:uiPriority w:val="99"/>
    <w:rsid w:val="00B9761E"/>
    <w:pPr>
      <w:numPr>
        <w:numId w:val="13"/>
      </w:numPr>
    </w:pPr>
  </w:style>
  <w:style w:type="character" w:customStyle="1" w:styleId="Heading7Char">
    <w:name w:val="Heading 7 Char"/>
    <w:basedOn w:val="DefaultParagraphFont"/>
    <w:link w:val="Heading7"/>
    <w:uiPriority w:val="9"/>
    <w:rsid w:val="004A4C3F"/>
    <w:rPr>
      <w:rFonts w:asciiTheme="majorHAnsi" w:eastAsiaTheme="majorEastAsia" w:hAnsiTheme="majorHAnsi" w:cstheme="majorBidi"/>
      <w:i/>
      <w:iCs/>
      <w:color w:val="617783" w:themeColor="text1" w:themeTint="BF"/>
    </w:rPr>
  </w:style>
  <w:style w:type="character" w:customStyle="1" w:styleId="Heading8Char">
    <w:name w:val="Heading 8 Char"/>
    <w:basedOn w:val="DefaultParagraphFont"/>
    <w:link w:val="Heading8"/>
    <w:uiPriority w:val="9"/>
    <w:rsid w:val="004A4C3F"/>
    <w:rPr>
      <w:rFonts w:asciiTheme="majorHAnsi" w:eastAsiaTheme="majorEastAsia" w:hAnsiTheme="majorHAnsi" w:cstheme="majorBidi"/>
      <w:color w:val="617783" w:themeColor="text1" w:themeTint="BF"/>
      <w:sz w:val="20"/>
      <w:szCs w:val="20"/>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2 Char,List Paragraph2 Char"/>
    <w:basedOn w:val="DefaultParagraphFont"/>
    <w:link w:val="ListParagraph"/>
    <w:uiPriority w:val="34"/>
    <w:locked/>
    <w:rsid w:val="002424B0"/>
    <w:rPr>
      <w:rFonts w:ascii="Times New Roman" w:eastAsia="Times New Roman" w:hAnsi="Times New Roman"/>
      <w:sz w:val="24"/>
      <w:szCs w:val="24"/>
    </w:rPr>
  </w:style>
  <w:style w:type="paragraph" w:customStyle="1" w:styleId="Default">
    <w:name w:val="Default"/>
    <w:rsid w:val="00137733"/>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ist.gov/index.html" TargetMode="External"/></Relationships>
</file>

<file path=word/theme/theme1.xml><?xml version="1.0" encoding="utf-8"?>
<a:theme xmlns:a="http://schemas.openxmlformats.org/drawingml/2006/main" name="Simmons">
  <a:themeElements>
    <a:clrScheme name="TEAL_S&amp;S">
      <a:dk1>
        <a:srgbClr val="39464D"/>
      </a:dk1>
      <a:lt1>
        <a:sysClr val="window" lastClr="FFFFFF"/>
      </a:lt1>
      <a:dk2>
        <a:srgbClr val="39464D"/>
      </a:dk2>
      <a:lt2>
        <a:srgbClr val="EEECE1"/>
      </a:lt2>
      <a:accent1>
        <a:srgbClr val="54B7C6"/>
      </a:accent1>
      <a:accent2>
        <a:srgbClr val="69BE28"/>
      </a:accent2>
      <a:accent3>
        <a:srgbClr val="8193DB"/>
      </a:accent3>
      <a:accent4>
        <a:srgbClr val="5EB6E4"/>
      </a:accent4>
      <a:accent5>
        <a:srgbClr val="F2AF00"/>
      </a:accent5>
      <a:accent6>
        <a:srgbClr val="D47B22"/>
      </a:accent6>
      <a:hlink>
        <a:srgbClr val="69889A"/>
      </a:hlink>
      <a:folHlink>
        <a:srgbClr val="39464D"/>
      </a:folHlink>
    </a:clrScheme>
    <a:fontScheme name="Simmons &amp; Simm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9F00-8637-488E-AD51-50915720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4780</Words>
  <Characters>24240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2018-11-28T13:19:00Z</dcterms:created>
  <dcterms:modified xsi:type="dcterms:W3CDTF">2018-11-28T13:25:00Z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ABAAmJ+7jnJ2eOXl4ifbVZWutDH2z5rSB0iHmlmOR/OtaLLTNm3RdcZGP4dZArC1+7jD</vt:lpwstr>
  </property>
  <property fmtid="{D5CDD505-2E9C-101B-9397-08002B2CF9AE}" pid="3" name="MAIL_MSG_ID1">
    <vt:lpwstr>gFAA5ajW4yTOEjsHFF36BKQG4jXZEfEP5EPOTr0T5s3FnXfB/lx6jnCtr473HXtOlp68BFN8jPK6UWwg
LAzJ3l+MLUqsSHwAwjuEE1NJbpDZX6EaKYBuskfZ1UaP4KC/KVv+fITMTqBY6flRrgjXVqfHQgFN
kklchvT3qMsGNvNImDJSt4SVhNYuA1CLv40eftaDSFP7eftBI2gaX2pStjMSk5UgDtBfnZo4FVmL
0f0SfIuIvhc5RrbxU</vt:lpwstr>
  </property>
  <property fmtid="{D5CDD505-2E9C-101B-9397-08002B2CF9AE}" pid="4" name="MAIL_MSG_ID2">
    <vt:lpwstr>nVTJPO0tbViNUQ5dxMN5yHthLBWP3SvAjFz6lQfwjkj6GI8JckXOWGadHcC
/REFJIT4F7CYQtO0YekOLSzfnvN6Iyj61GoGoA==</vt:lpwstr>
  </property>
  <property fmtid="{D5CDD505-2E9C-101B-9397-08002B2CF9AE}" pid="5" name="RESPONSE_SENDER_NAME">
    <vt:lpwstr>gAAAFrATEITNPljdquHr8UeiMtlIEcGfUaJQ</vt:lpwstr>
  </property>
  <property fmtid="{D5CDD505-2E9C-101B-9397-08002B2CF9AE}" pid="6" name="WS_TRACKING_ID">
    <vt:lpwstr>54431c85-3b99-4d8d-b67d-9e768a4656e3</vt:lpwstr>
  </property>
</Properties>
</file>