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2F6B37" w14:textId="77777777" w:rsidR="00A574D9" w:rsidRDefault="00A574D9" w:rsidP="00A574D9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231346B" w14:textId="0AEF541C" w:rsidR="00A574D9" w:rsidRPr="009047F2" w:rsidRDefault="00907619" w:rsidP="002A0CF8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en-GB"/>
        </w:rPr>
        <w:pict w14:anchorId="2F5C18E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1.5pt;margin-top:3.2pt;width:84.2pt;height:66.85pt;z-index:251658240;visibility:visible;mso-wrap-edited:f" fillcolor="window">
            <v:imagedata r:id="rId8" o:title=""/>
            <w10:wrap type="square"/>
          </v:shape>
          <o:OLEObject Type="Embed" ProgID="Word.Picture.8" ShapeID="_x0000_s1026" DrawAspect="Content" ObjectID="_1606051103" r:id="rId9"/>
        </w:pict>
      </w:r>
      <w:r w:rsidR="004003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In the </w:t>
      </w:r>
      <w:r w:rsidR="00A574D9" w:rsidRPr="009047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High Court of Justice</w:t>
      </w:r>
      <w:r w:rsidR="00A574D9" w:rsidRPr="009047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4003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4003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A574D9" w:rsidRPr="009047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No: </w:t>
      </w:r>
      <w:r w:rsidR="00A574D9" w:rsidRPr="0093572C">
        <w:rPr>
          <w:rFonts w:ascii="Times New Roman" w:hAnsi="Times New Roman" w:cs="Times New Roman"/>
          <w:b/>
          <w:color w:val="FF0000"/>
          <w:sz w:val="24"/>
          <w:szCs w:val="24"/>
        </w:rPr>
        <w:t>[</w:t>
      </w:r>
      <w:r w:rsidR="00A574D9" w:rsidRPr="0093572C">
        <w:rPr>
          <w:rFonts w:ascii="Times New Roman" w:hAnsi="Times New Roman" w:cs="Times New Roman"/>
          <w:b/>
          <w:i/>
          <w:color w:val="FF0000"/>
          <w:sz w:val="24"/>
          <w:szCs w:val="24"/>
        </w:rPr>
        <w:t>Case number</w:t>
      </w:r>
      <w:proofErr w:type="gramStart"/>
      <w:r w:rsidR="00A574D9" w:rsidRPr="0093572C">
        <w:rPr>
          <w:rFonts w:ascii="Times New Roman" w:hAnsi="Times New Roman" w:cs="Times New Roman"/>
          <w:b/>
          <w:color w:val="FF0000"/>
          <w:sz w:val="24"/>
          <w:szCs w:val="24"/>
        </w:rPr>
        <w:t>]</w:t>
      </w:r>
      <w:proofErr w:type="gramEnd"/>
      <w:r w:rsidR="002A0CF8">
        <w:rPr>
          <w:rFonts w:ascii="Times New Roman" w:hAnsi="Times New Roman" w:cs="Times New Roman"/>
          <w:b/>
          <w:color w:val="FF0000"/>
          <w:sz w:val="24"/>
          <w:szCs w:val="24"/>
        </w:rPr>
        <w:br/>
      </w:r>
      <w:r w:rsidR="00A574D9" w:rsidRPr="009047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Family Division</w:t>
      </w:r>
      <w:r w:rsidR="002A0C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="00A574D9" w:rsidRPr="0093572C">
        <w:rPr>
          <w:rFonts w:ascii="Times New Roman" w:hAnsi="Times New Roman" w:cs="Times New Roman"/>
          <w:b/>
          <w:color w:val="FF0000"/>
          <w:sz w:val="24"/>
          <w:szCs w:val="24"/>
        </w:rPr>
        <w:t>[</w:t>
      </w:r>
      <w:r w:rsidR="00A574D9" w:rsidRPr="0093572C">
        <w:rPr>
          <w:rFonts w:ascii="Times New Roman" w:hAnsi="Times New Roman" w:cs="Times New Roman"/>
          <w:b/>
          <w:i/>
          <w:color w:val="FF0000"/>
          <w:sz w:val="24"/>
          <w:szCs w:val="24"/>
        </w:rPr>
        <w:t>name of District Registry</w:t>
      </w:r>
      <w:r w:rsidR="00A574D9" w:rsidRPr="0093572C">
        <w:rPr>
          <w:rFonts w:ascii="Times New Roman" w:hAnsi="Times New Roman" w:cs="Times New Roman"/>
          <w:b/>
          <w:color w:val="FF0000"/>
          <w:sz w:val="24"/>
          <w:szCs w:val="24"/>
        </w:rPr>
        <w:t>]</w:t>
      </w:r>
      <w:r w:rsidR="002A0CF8">
        <w:rPr>
          <w:rFonts w:ascii="Times New Roman" w:hAnsi="Times New Roman" w:cs="Times New Roman"/>
          <w:b/>
          <w:color w:val="FF0000"/>
          <w:sz w:val="24"/>
          <w:szCs w:val="24"/>
        </w:rPr>
        <w:br/>
      </w:r>
      <w:r w:rsidR="00A574D9" w:rsidRPr="009047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sitting at </w:t>
      </w:r>
      <w:r w:rsidR="00A574D9" w:rsidRPr="0093572C">
        <w:rPr>
          <w:rFonts w:ascii="Times New Roman" w:hAnsi="Times New Roman" w:cs="Times New Roman"/>
          <w:b/>
          <w:color w:val="FF0000"/>
          <w:sz w:val="24"/>
          <w:szCs w:val="24"/>
        </w:rPr>
        <w:t>[</w:t>
      </w:r>
      <w:r w:rsidR="00A574D9" w:rsidRPr="0093572C">
        <w:rPr>
          <w:rFonts w:ascii="Times New Roman" w:hAnsi="Times New Roman" w:cs="Times New Roman"/>
          <w:b/>
          <w:i/>
          <w:color w:val="FF0000"/>
          <w:sz w:val="24"/>
          <w:szCs w:val="24"/>
        </w:rPr>
        <w:t>court name</w:t>
      </w:r>
      <w:r w:rsidR="00A574D9" w:rsidRPr="0093572C">
        <w:rPr>
          <w:rFonts w:ascii="Times New Roman" w:hAnsi="Times New Roman" w:cs="Times New Roman"/>
          <w:b/>
          <w:color w:val="FF0000"/>
          <w:sz w:val="24"/>
          <w:szCs w:val="24"/>
        </w:rPr>
        <w:t>]</w:t>
      </w:r>
    </w:p>
    <w:p w14:paraId="64B4E760" w14:textId="77777777" w:rsidR="00A574D9" w:rsidRPr="009047F2" w:rsidRDefault="00A574D9" w:rsidP="00A574D9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B1D4D7B" w14:textId="6D094BA1" w:rsidR="00A574D9" w:rsidRPr="009047F2" w:rsidRDefault="0093572C" w:rsidP="00A574D9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The Senior Courts Act 1981</w:t>
      </w:r>
    </w:p>
    <w:p w14:paraId="61DC5606" w14:textId="77777777" w:rsidR="0036037E" w:rsidRDefault="0036037E" w:rsidP="0093572C">
      <w:pPr>
        <w:rPr>
          <w:rFonts w:ascii="Times New Roman" w:hAnsi="Times New Roman" w:cs="Times New Roman"/>
          <w:b/>
          <w:sz w:val="24"/>
          <w:szCs w:val="24"/>
        </w:rPr>
      </w:pPr>
    </w:p>
    <w:p w14:paraId="0FD1E4FA" w14:textId="7C8280AF" w:rsidR="0093572C" w:rsidRPr="0093572C" w:rsidRDefault="0093572C" w:rsidP="0093572C">
      <w:pPr>
        <w:rPr>
          <w:rFonts w:ascii="Times New Roman" w:hAnsi="Times New Roman" w:cs="Times New Roman"/>
          <w:b/>
          <w:sz w:val="24"/>
          <w:szCs w:val="24"/>
        </w:rPr>
      </w:pPr>
      <w:r w:rsidRPr="0093572C">
        <w:rPr>
          <w:rFonts w:ascii="Times New Roman" w:hAnsi="Times New Roman" w:cs="Times New Roman"/>
          <w:b/>
          <w:sz w:val="24"/>
          <w:szCs w:val="24"/>
        </w:rPr>
        <w:t>The child</w:t>
      </w:r>
    </w:p>
    <w:p w14:paraId="7E3227F8" w14:textId="5CDD0EF3" w:rsidR="00A574D9" w:rsidRDefault="0093572C" w:rsidP="0093572C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3572C">
        <w:rPr>
          <w:rFonts w:ascii="Times New Roman" w:hAnsi="Times New Roman" w:cs="Times New Roman"/>
          <w:b/>
          <w:color w:val="FF0000"/>
          <w:sz w:val="24"/>
          <w:szCs w:val="24"/>
        </w:rPr>
        <w:t>[</w:t>
      </w:r>
      <w:r w:rsidRPr="0093572C">
        <w:rPr>
          <w:rFonts w:ascii="Times New Roman" w:hAnsi="Times New Roman" w:cs="Times New Roman"/>
          <w:b/>
          <w:i/>
          <w:color w:val="FF0000"/>
          <w:sz w:val="24"/>
          <w:szCs w:val="24"/>
        </w:rPr>
        <w:t>Name of child</w:t>
      </w:r>
      <w:r w:rsidRPr="0093572C">
        <w:rPr>
          <w:rFonts w:ascii="Times New Roman" w:hAnsi="Times New Roman" w:cs="Times New Roman"/>
          <w:b/>
          <w:color w:val="FF0000"/>
          <w:sz w:val="24"/>
          <w:szCs w:val="24"/>
        </w:rPr>
        <w:t>]</w:t>
      </w:r>
      <w:r w:rsidRPr="0093572C">
        <w:rPr>
          <w:rFonts w:ascii="Times New Roman" w:hAnsi="Times New Roman" w:cs="Times New Roman"/>
          <w:b/>
          <w:color w:val="FF0000"/>
          <w:sz w:val="24"/>
          <w:szCs w:val="24"/>
        </w:rPr>
        <w:tab/>
        <w:t>[Girl] / [Boy]</w:t>
      </w:r>
      <w:r w:rsidRPr="0093572C">
        <w:rPr>
          <w:rFonts w:ascii="Times New Roman" w:hAnsi="Times New Roman" w:cs="Times New Roman"/>
          <w:b/>
          <w:color w:val="FF0000"/>
          <w:sz w:val="24"/>
          <w:szCs w:val="24"/>
        </w:rPr>
        <w:tab/>
        <w:t>[</w:t>
      </w:r>
      <w:proofErr w:type="gramStart"/>
      <w:r w:rsidRPr="0093572C">
        <w:rPr>
          <w:rFonts w:ascii="Times New Roman" w:hAnsi="Times New Roman" w:cs="Times New Roman"/>
          <w:b/>
          <w:i/>
          <w:color w:val="FF0000"/>
          <w:sz w:val="24"/>
          <w:szCs w:val="24"/>
        </w:rPr>
        <w:t>dob</w:t>
      </w:r>
      <w:proofErr w:type="gramEnd"/>
      <w:r w:rsidRPr="0093572C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proofErr w:type="spellStart"/>
      <w:r w:rsidRPr="0093572C">
        <w:rPr>
          <w:rFonts w:ascii="Times New Roman" w:hAnsi="Times New Roman" w:cs="Times New Roman"/>
          <w:b/>
          <w:i/>
          <w:color w:val="FF0000"/>
          <w:sz w:val="24"/>
          <w:szCs w:val="24"/>
        </w:rPr>
        <w:t>dd</w:t>
      </w:r>
      <w:proofErr w:type="spellEnd"/>
      <w:r w:rsidRPr="0093572C">
        <w:rPr>
          <w:rFonts w:ascii="Times New Roman" w:hAnsi="Times New Roman" w:cs="Times New Roman"/>
          <w:b/>
          <w:i/>
          <w:color w:val="FF0000"/>
          <w:sz w:val="24"/>
          <w:szCs w:val="24"/>
        </w:rPr>
        <w:t>/mm/</w:t>
      </w:r>
      <w:proofErr w:type="spellStart"/>
      <w:r w:rsidRPr="0093572C">
        <w:rPr>
          <w:rFonts w:ascii="Times New Roman" w:hAnsi="Times New Roman" w:cs="Times New Roman"/>
          <w:b/>
          <w:i/>
          <w:color w:val="FF0000"/>
          <w:sz w:val="24"/>
          <w:szCs w:val="24"/>
        </w:rPr>
        <w:t>yy</w:t>
      </w:r>
      <w:proofErr w:type="spellEnd"/>
      <w:r w:rsidRPr="0093572C">
        <w:rPr>
          <w:rFonts w:ascii="Times New Roman" w:hAnsi="Times New Roman" w:cs="Times New Roman"/>
          <w:b/>
          <w:color w:val="FF0000"/>
          <w:sz w:val="24"/>
          <w:szCs w:val="24"/>
        </w:rPr>
        <w:t>]</w:t>
      </w:r>
    </w:p>
    <w:p w14:paraId="27937A43" w14:textId="77777777" w:rsidR="0036037E" w:rsidRPr="0093572C" w:rsidRDefault="0036037E" w:rsidP="0093572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5344F73" w14:textId="77777777" w:rsidR="00A574D9" w:rsidRPr="009047F2" w:rsidRDefault="00A574D9" w:rsidP="00A574D9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047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ORDER MADE BY </w:t>
      </w:r>
      <w:r w:rsidRPr="0093572C">
        <w:rPr>
          <w:rFonts w:ascii="Times New Roman" w:hAnsi="Times New Roman" w:cs="Times New Roman"/>
          <w:b/>
          <w:color w:val="FF0000"/>
          <w:sz w:val="24"/>
          <w:szCs w:val="24"/>
        </w:rPr>
        <w:t>[</w:t>
      </w:r>
      <w:r w:rsidRPr="0093572C">
        <w:rPr>
          <w:rFonts w:ascii="Times New Roman" w:hAnsi="Times New Roman" w:cs="Times New Roman"/>
          <w:b/>
          <w:i/>
          <w:color w:val="FF0000"/>
          <w:sz w:val="24"/>
          <w:szCs w:val="24"/>
        </w:rPr>
        <w:t>NAME OF JUDGE</w:t>
      </w:r>
      <w:r w:rsidRPr="0093572C">
        <w:rPr>
          <w:rFonts w:ascii="Times New Roman" w:hAnsi="Times New Roman" w:cs="Times New Roman"/>
          <w:b/>
          <w:color w:val="FF0000"/>
          <w:sz w:val="24"/>
          <w:szCs w:val="24"/>
        </w:rPr>
        <w:t>]</w:t>
      </w:r>
      <w:r w:rsidRPr="009047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6037E">
        <w:rPr>
          <w:rFonts w:ascii="Times New Roman" w:hAnsi="Times New Roman" w:cs="Times New Roman"/>
          <w:b/>
          <w:color w:val="FF0000"/>
          <w:sz w:val="24"/>
          <w:szCs w:val="24"/>
        </w:rPr>
        <w:t>[</w:t>
      </w:r>
      <w:r w:rsidRPr="0093572C">
        <w:rPr>
          <w:rFonts w:ascii="Times New Roman" w:hAnsi="Times New Roman" w:cs="Times New Roman"/>
          <w:b/>
          <w:color w:val="FF0000"/>
          <w:sz w:val="24"/>
          <w:szCs w:val="24"/>
        </w:rPr>
        <w:t>SITTING AS]</w:t>
      </w:r>
      <w:r w:rsidRPr="009047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 JUDGE OF THE HIGH COURT, FAMILY DIVISION ON </w:t>
      </w:r>
      <w:r w:rsidRPr="0093572C">
        <w:rPr>
          <w:rFonts w:ascii="Times New Roman" w:hAnsi="Times New Roman" w:cs="Times New Roman"/>
          <w:b/>
          <w:color w:val="FF0000"/>
          <w:sz w:val="24"/>
          <w:szCs w:val="24"/>
        </w:rPr>
        <w:t>[</w:t>
      </w:r>
      <w:r w:rsidRPr="0093572C">
        <w:rPr>
          <w:rFonts w:ascii="Times New Roman" w:hAnsi="Times New Roman" w:cs="Times New Roman"/>
          <w:b/>
          <w:i/>
          <w:color w:val="FF0000"/>
          <w:sz w:val="24"/>
          <w:szCs w:val="24"/>
        </w:rPr>
        <w:t>DATE</w:t>
      </w:r>
      <w:r w:rsidRPr="0093572C">
        <w:rPr>
          <w:rFonts w:ascii="Times New Roman" w:hAnsi="Times New Roman" w:cs="Times New Roman"/>
          <w:b/>
          <w:color w:val="FF0000"/>
          <w:sz w:val="24"/>
          <w:szCs w:val="24"/>
        </w:rPr>
        <w:t>]</w:t>
      </w:r>
    </w:p>
    <w:p w14:paraId="22D8E072" w14:textId="77777777" w:rsidR="00A574D9" w:rsidRPr="009047F2" w:rsidRDefault="00A574D9" w:rsidP="00A574D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5273DF1" w14:textId="77777777" w:rsidR="00A574D9" w:rsidRPr="009047F2" w:rsidRDefault="00A574D9" w:rsidP="008D3A99">
      <w:pPr>
        <w:spacing w:line="240" w:lineRule="auto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047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The parties and representation at this hearing</w:t>
      </w:r>
    </w:p>
    <w:p w14:paraId="7D804028" w14:textId="77777777" w:rsidR="00A574D9" w:rsidRPr="009047F2" w:rsidRDefault="00A574D9" w:rsidP="008D3A9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>The applicant is</w:t>
      </w:r>
      <w:r w:rsidRPr="009047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93572C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93572C">
        <w:rPr>
          <w:rFonts w:ascii="Times New Roman" w:hAnsi="Times New Roman" w:cs="Times New Roman"/>
          <w:i/>
          <w:color w:val="FF0000"/>
          <w:sz w:val="24"/>
          <w:szCs w:val="24"/>
        </w:rPr>
        <w:t>name of local authority</w:t>
      </w:r>
      <w:r w:rsidRPr="0093572C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represented by </w:t>
      </w:r>
      <w:r w:rsidRPr="0093572C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93572C">
        <w:rPr>
          <w:rFonts w:ascii="Times New Roman" w:hAnsi="Times New Roman" w:cs="Times New Roman"/>
          <w:i/>
          <w:color w:val="FF0000"/>
          <w:sz w:val="24"/>
          <w:szCs w:val="24"/>
        </w:rPr>
        <w:t>barrister/solicitor name</w:t>
      </w:r>
      <w:r w:rsidRPr="0093572C">
        <w:rPr>
          <w:rFonts w:ascii="Times New Roman" w:hAnsi="Times New Roman" w:cs="Times New Roman"/>
          <w:color w:val="FF0000"/>
          <w:sz w:val="24"/>
          <w:szCs w:val="24"/>
        </w:rPr>
        <w:t>] [instructed by [</w:t>
      </w:r>
      <w:r w:rsidRPr="0093572C">
        <w:rPr>
          <w:rFonts w:ascii="Times New Roman" w:hAnsi="Times New Roman" w:cs="Times New Roman"/>
          <w:i/>
          <w:color w:val="FF0000"/>
          <w:sz w:val="24"/>
          <w:szCs w:val="24"/>
        </w:rPr>
        <w:t>solicitor name</w:t>
      </w:r>
      <w:r w:rsidRPr="0093572C">
        <w:rPr>
          <w:rFonts w:ascii="Times New Roman" w:hAnsi="Times New Roman" w:cs="Times New Roman"/>
          <w:color w:val="FF0000"/>
          <w:sz w:val="24"/>
          <w:szCs w:val="24"/>
        </w:rPr>
        <w:t xml:space="preserve">]] </w:t>
      </w: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whose contact details are </w:t>
      </w:r>
      <w:r w:rsidRPr="0093572C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93572C">
        <w:rPr>
          <w:rFonts w:ascii="Times New Roman" w:hAnsi="Times New Roman" w:cs="Times New Roman"/>
          <w:i/>
          <w:color w:val="FF0000"/>
          <w:sz w:val="24"/>
          <w:szCs w:val="24"/>
        </w:rPr>
        <w:t>chambers/firm name</w:t>
      </w:r>
      <w:r w:rsidRPr="0093572C">
        <w:rPr>
          <w:rFonts w:ascii="Times New Roman" w:hAnsi="Times New Roman" w:cs="Times New Roman"/>
          <w:color w:val="FF0000"/>
          <w:sz w:val="24"/>
          <w:szCs w:val="24"/>
        </w:rPr>
        <w:t>], [</w:t>
      </w:r>
      <w:r w:rsidRPr="0093572C">
        <w:rPr>
          <w:rFonts w:ascii="Times New Roman" w:hAnsi="Times New Roman" w:cs="Times New Roman"/>
          <w:i/>
          <w:color w:val="FF0000"/>
          <w:sz w:val="24"/>
          <w:szCs w:val="24"/>
        </w:rPr>
        <w:t>phone number</w:t>
      </w:r>
      <w:r w:rsidRPr="0093572C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93572C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93572C">
        <w:rPr>
          <w:rFonts w:ascii="Times New Roman" w:hAnsi="Times New Roman" w:cs="Times New Roman"/>
          <w:i/>
          <w:color w:val="FF0000"/>
          <w:sz w:val="24"/>
          <w:szCs w:val="24"/>
        </w:rPr>
        <w:t>email</w:t>
      </w:r>
      <w:r w:rsidRPr="0093572C">
        <w:rPr>
          <w:rFonts w:ascii="Times New Roman" w:hAnsi="Times New Roman" w:cs="Times New Roman"/>
          <w:color w:val="FF0000"/>
          <w:sz w:val="24"/>
          <w:szCs w:val="24"/>
        </w:rPr>
        <w:t>]</w:t>
      </w:r>
    </w:p>
    <w:p w14:paraId="3C2A373E" w14:textId="77777777" w:rsidR="00A574D9" w:rsidRPr="009047F2" w:rsidRDefault="00A574D9" w:rsidP="008D3A99">
      <w:pPr>
        <w:pStyle w:val="ListParagraph"/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A9610FA" w14:textId="515C9302" w:rsidR="00A574D9" w:rsidRPr="009047F2" w:rsidRDefault="00A574D9" w:rsidP="008D3A99">
      <w:pPr>
        <w:spacing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first respondent is </w:t>
      </w:r>
      <w:r w:rsidRPr="0093572C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93572C">
        <w:rPr>
          <w:rFonts w:ascii="Times New Roman" w:hAnsi="Times New Roman" w:cs="Times New Roman"/>
          <w:i/>
          <w:color w:val="FF0000"/>
          <w:sz w:val="24"/>
          <w:szCs w:val="24"/>
        </w:rPr>
        <w:t>name</w:t>
      </w:r>
      <w:r w:rsidRPr="0093572C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the </w:t>
      </w:r>
      <w:r w:rsidRPr="0093572C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93572C">
        <w:rPr>
          <w:rFonts w:ascii="Times New Roman" w:hAnsi="Times New Roman" w:cs="Times New Roman"/>
          <w:i/>
          <w:color w:val="FF0000"/>
          <w:sz w:val="24"/>
          <w:szCs w:val="24"/>
        </w:rPr>
        <w:t>relationship to child</w:t>
      </w:r>
      <w:r w:rsidRPr="0093572C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93572C">
        <w:rPr>
          <w:rFonts w:ascii="Times New Roman" w:hAnsi="Times New Roman" w:cs="Times New Roman"/>
          <w:color w:val="FF0000"/>
          <w:sz w:val="24"/>
          <w:szCs w:val="24"/>
        </w:rPr>
        <w:t>[in person]</w:t>
      </w: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357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represented by </w:t>
      </w:r>
      <w:r w:rsidRPr="0093572C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93572C">
        <w:rPr>
          <w:rFonts w:ascii="Times New Roman" w:hAnsi="Times New Roman" w:cs="Times New Roman"/>
          <w:i/>
          <w:color w:val="FF0000"/>
          <w:sz w:val="24"/>
          <w:szCs w:val="24"/>
        </w:rPr>
        <w:t>barrister/solicitor name</w:t>
      </w:r>
      <w:r w:rsidRPr="0093572C">
        <w:rPr>
          <w:rFonts w:ascii="Times New Roman" w:hAnsi="Times New Roman" w:cs="Times New Roman"/>
          <w:color w:val="FF0000"/>
          <w:sz w:val="24"/>
          <w:szCs w:val="24"/>
        </w:rPr>
        <w:t>] [instructed by [</w:t>
      </w:r>
      <w:r w:rsidRPr="0093572C">
        <w:rPr>
          <w:rFonts w:ascii="Times New Roman" w:hAnsi="Times New Roman" w:cs="Times New Roman"/>
          <w:i/>
          <w:color w:val="FF0000"/>
          <w:sz w:val="24"/>
          <w:szCs w:val="24"/>
        </w:rPr>
        <w:t>solicitor firm name</w:t>
      </w:r>
      <w:r w:rsidRPr="0093572C">
        <w:rPr>
          <w:rFonts w:ascii="Times New Roman" w:hAnsi="Times New Roman" w:cs="Times New Roman"/>
          <w:color w:val="FF0000"/>
          <w:sz w:val="24"/>
          <w:szCs w:val="24"/>
        </w:rPr>
        <w:t>]]</w:t>
      </w: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whose contact details are </w:t>
      </w:r>
      <w:r w:rsidRPr="0093572C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93572C">
        <w:rPr>
          <w:rFonts w:ascii="Times New Roman" w:hAnsi="Times New Roman" w:cs="Times New Roman"/>
          <w:i/>
          <w:color w:val="FF0000"/>
          <w:sz w:val="24"/>
          <w:szCs w:val="24"/>
        </w:rPr>
        <w:t>chambers/firm name</w:t>
      </w:r>
      <w:r w:rsidRPr="0093572C">
        <w:rPr>
          <w:rFonts w:ascii="Times New Roman" w:hAnsi="Times New Roman" w:cs="Times New Roman"/>
          <w:color w:val="FF0000"/>
          <w:sz w:val="24"/>
          <w:szCs w:val="24"/>
        </w:rPr>
        <w:t>], [</w:t>
      </w:r>
      <w:r w:rsidRPr="0093572C">
        <w:rPr>
          <w:rFonts w:ascii="Times New Roman" w:hAnsi="Times New Roman" w:cs="Times New Roman"/>
          <w:i/>
          <w:color w:val="FF0000"/>
          <w:sz w:val="24"/>
          <w:szCs w:val="24"/>
        </w:rPr>
        <w:t>phone number</w:t>
      </w:r>
      <w:r w:rsidRPr="0093572C">
        <w:rPr>
          <w:rFonts w:ascii="Times New Roman" w:hAnsi="Times New Roman" w:cs="Times New Roman"/>
          <w:color w:val="FF0000"/>
          <w:sz w:val="24"/>
          <w:szCs w:val="24"/>
        </w:rPr>
        <w:t>], [</w:t>
      </w:r>
      <w:r w:rsidRPr="0093572C">
        <w:rPr>
          <w:rFonts w:ascii="Times New Roman" w:hAnsi="Times New Roman" w:cs="Times New Roman"/>
          <w:i/>
          <w:color w:val="FF0000"/>
          <w:sz w:val="24"/>
          <w:szCs w:val="24"/>
        </w:rPr>
        <w:t>email</w:t>
      </w:r>
      <w:r w:rsidRPr="0093572C">
        <w:rPr>
          <w:rFonts w:ascii="Times New Roman" w:hAnsi="Times New Roman" w:cs="Times New Roman"/>
          <w:color w:val="FF0000"/>
          <w:sz w:val="24"/>
          <w:szCs w:val="24"/>
        </w:rPr>
        <w:t>]</w:t>
      </w:r>
    </w:p>
    <w:p w14:paraId="2A161D4A" w14:textId="77777777" w:rsidR="00A574D9" w:rsidRPr="009047F2" w:rsidRDefault="00A574D9" w:rsidP="008D3A99">
      <w:pPr>
        <w:spacing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second respondent is </w:t>
      </w:r>
      <w:r w:rsidRPr="001D53FD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1D53FD">
        <w:rPr>
          <w:rFonts w:ascii="Times New Roman" w:hAnsi="Times New Roman" w:cs="Times New Roman"/>
          <w:i/>
          <w:color w:val="FF0000"/>
          <w:sz w:val="24"/>
          <w:szCs w:val="24"/>
        </w:rPr>
        <w:t>name</w:t>
      </w:r>
      <w:r w:rsidRPr="001D53FD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the </w:t>
      </w:r>
      <w:r w:rsidRPr="001D53FD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1D53FD">
        <w:rPr>
          <w:rFonts w:ascii="Times New Roman" w:hAnsi="Times New Roman" w:cs="Times New Roman"/>
          <w:i/>
          <w:color w:val="FF0000"/>
          <w:sz w:val="24"/>
          <w:szCs w:val="24"/>
        </w:rPr>
        <w:t>relationship to child</w:t>
      </w:r>
      <w:r w:rsidRPr="001D53FD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1D53FD">
        <w:rPr>
          <w:rFonts w:ascii="Times New Roman" w:hAnsi="Times New Roman" w:cs="Times New Roman"/>
          <w:color w:val="FF0000"/>
          <w:sz w:val="24"/>
          <w:szCs w:val="24"/>
        </w:rPr>
        <w:t>[in person]</w:t>
      </w: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represented by </w:t>
      </w:r>
      <w:r w:rsidRPr="001D53FD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1D53FD">
        <w:rPr>
          <w:rFonts w:ascii="Times New Roman" w:hAnsi="Times New Roman" w:cs="Times New Roman"/>
          <w:i/>
          <w:color w:val="FF0000"/>
          <w:sz w:val="24"/>
          <w:szCs w:val="24"/>
        </w:rPr>
        <w:t>barrister/solicitor name</w:t>
      </w:r>
      <w:r w:rsidRPr="001D53FD">
        <w:rPr>
          <w:rFonts w:ascii="Times New Roman" w:hAnsi="Times New Roman" w:cs="Times New Roman"/>
          <w:color w:val="FF0000"/>
          <w:sz w:val="24"/>
          <w:szCs w:val="24"/>
        </w:rPr>
        <w:t>] [instructed by [</w:t>
      </w:r>
      <w:r w:rsidRPr="001D53FD">
        <w:rPr>
          <w:rFonts w:ascii="Times New Roman" w:hAnsi="Times New Roman" w:cs="Times New Roman"/>
          <w:i/>
          <w:color w:val="FF0000"/>
          <w:sz w:val="24"/>
          <w:szCs w:val="24"/>
        </w:rPr>
        <w:t>solicitor firm name</w:t>
      </w:r>
      <w:r w:rsidRPr="001D53FD">
        <w:rPr>
          <w:rFonts w:ascii="Times New Roman" w:hAnsi="Times New Roman" w:cs="Times New Roman"/>
          <w:color w:val="FF0000"/>
          <w:sz w:val="24"/>
          <w:szCs w:val="24"/>
        </w:rPr>
        <w:t>]]</w:t>
      </w: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whose contact details are </w:t>
      </w:r>
      <w:r w:rsidRPr="001D53FD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1D53FD">
        <w:rPr>
          <w:rFonts w:ascii="Times New Roman" w:hAnsi="Times New Roman" w:cs="Times New Roman"/>
          <w:i/>
          <w:color w:val="FF0000"/>
          <w:sz w:val="24"/>
          <w:szCs w:val="24"/>
        </w:rPr>
        <w:t>chambers/firm name</w:t>
      </w:r>
      <w:r w:rsidRPr="001D53FD">
        <w:rPr>
          <w:rFonts w:ascii="Times New Roman" w:hAnsi="Times New Roman" w:cs="Times New Roman"/>
          <w:color w:val="FF0000"/>
          <w:sz w:val="24"/>
          <w:szCs w:val="24"/>
        </w:rPr>
        <w:t>], [</w:t>
      </w:r>
      <w:r w:rsidRPr="001D53FD">
        <w:rPr>
          <w:rFonts w:ascii="Times New Roman" w:hAnsi="Times New Roman" w:cs="Times New Roman"/>
          <w:i/>
          <w:color w:val="FF0000"/>
          <w:sz w:val="24"/>
          <w:szCs w:val="24"/>
        </w:rPr>
        <w:t>phone number</w:t>
      </w:r>
      <w:r w:rsidRPr="001D53FD">
        <w:rPr>
          <w:rFonts w:ascii="Times New Roman" w:hAnsi="Times New Roman" w:cs="Times New Roman"/>
          <w:color w:val="FF0000"/>
          <w:sz w:val="24"/>
          <w:szCs w:val="24"/>
        </w:rPr>
        <w:t>], [</w:t>
      </w:r>
      <w:r w:rsidRPr="001D53FD">
        <w:rPr>
          <w:rFonts w:ascii="Times New Roman" w:hAnsi="Times New Roman" w:cs="Times New Roman"/>
          <w:i/>
          <w:color w:val="FF0000"/>
          <w:sz w:val="24"/>
          <w:szCs w:val="24"/>
        </w:rPr>
        <w:t>email</w:t>
      </w:r>
      <w:r w:rsidRPr="001D53FD">
        <w:rPr>
          <w:rFonts w:ascii="Times New Roman" w:hAnsi="Times New Roman" w:cs="Times New Roman"/>
          <w:color w:val="FF0000"/>
          <w:sz w:val="24"/>
          <w:szCs w:val="24"/>
        </w:rPr>
        <w:t>]</w:t>
      </w:r>
    </w:p>
    <w:p w14:paraId="2D6E6AE3" w14:textId="4A537EE2" w:rsidR="00A574D9" w:rsidRPr="009047F2" w:rsidRDefault="00A574D9" w:rsidP="008D3A99">
      <w:pPr>
        <w:spacing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third respondent is the child (born on </w:t>
      </w:r>
      <w:r w:rsidRPr="001D53FD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1D53FD">
        <w:rPr>
          <w:rFonts w:ascii="Times New Roman" w:hAnsi="Times New Roman" w:cs="Times New Roman"/>
          <w:i/>
          <w:color w:val="FF0000"/>
          <w:sz w:val="24"/>
          <w:szCs w:val="24"/>
        </w:rPr>
        <w:t>date of birth</w:t>
      </w:r>
      <w:r w:rsidR="001D53FD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acting by </w:t>
      </w:r>
      <w:r w:rsidRPr="001D53FD">
        <w:rPr>
          <w:rFonts w:ascii="Times New Roman" w:hAnsi="Times New Roman" w:cs="Times New Roman"/>
          <w:color w:val="FF0000"/>
          <w:sz w:val="24"/>
          <w:szCs w:val="24"/>
        </w:rPr>
        <w:t xml:space="preserve">[his] / [her] </w:t>
      </w: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guardian </w:t>
      </w:r>
      <w:r w:rsidRPr="001D53FD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1D53FD">
        <w:rPr>
          <w:rFonts w:ascii="Times New Roman" w:hAnsi="Times New Roman" w:cs="Times New Roman"/>
          <w:i/>
          <w:color w:val="FF0000"/>
          <w:sz w:val="24"/>
          <w:szCs w:val="24"/>
        </w:rPr>
        <w:t>guardian name</w:t>
      </w:r>
      <w:r w:rsidRPr="001D53FD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represented by </w:t>
      </w:r>
      <w:r w:rsidRPr="001D53FD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1D53FD">
        <w:rPr>
          <w:rFonts w:ascii="Times New Roman" w:hAnsi="Times New Roman" w:cs="Times New Roman"/>
          <w:i/>
          <w:color w:val="FF0000"/>
          <w:sz w:val="24"/>
          <w:szCs w:val="24"/>
        </w:rPr>
        <w:t>barrister/solicitor name</w:t>
      </w:r>
      <w:r w:rsidRPr="001D53FD">
        <w:rPr>
          <w:rFonts w:ascii="Times New Roman" w:hAnsi="Times New Roman" w:cs="Times New Roman"/>
          <w:color w:val="FF0000"/>
          <w:sz w:val="24"/>
          <w:szCs w:val="24"/>
        </w:rPr>
        <w:t>] [instructed by [</w:t>
      </w:r>
      <w:r w:rsidRPr="001D53FD">
        <w:rPr>
          <w:rFonts w:ascii="Times New Roman" w:hAnsi="Times New Roman" w:cs="Times New Roman"/>
          <w:i/>
          <w:color w:val="FF0000"/>
          <w:sz w:val="24"/>
          <w:szCs w:val="24"/>
        </w:rPr>
        <w:t>solicitor firm name</w:t>
      </w:r>
      <w:r w:rsidRPr="001D53FD">
        <w:rPr>
          <w:rFonts w:ascii="Times New Roman" w:hAnsi="Times New Roman" w:cs="Times New Roman"/>
          <w:color w:val="FF0000"/>
          <w:sz w:val="24"/>
          <w:szCs w:val="24"/>
        </w:rPr>
        <w:t xml:space="preserve">]] </w:t>
      </w: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whose contact details are </w:t>
      </w:r>
      <w:r w:rsidRPr="001D53FD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1D53FD">
        <w:rPr>
          <w:rFonts w:ascii="Times New Roman" w:hAnsi="Times New Roman" w:cs="Times New Roman"/>
          <w:i/>
          <w:color w:val="FF0000"/>
          <w:sz w:val="24"/>
          <w:szCs w:val="24"/>
        </w:rPr>
        <w:t>chambers/firm name</w:t>
      </w:r>
      <w:r w:rsidRPr="001D53FD">
        <w:rPr>
          <w:rFonts w:ascii="Times New Roman" w:hAnsi="Times New Roman" w:cs="Times New Roman"/>
          <w:color w:val="FF0000"/>
          <w:sz w:val="24"/>
          <w:szCs w:val="24"/>
        </w:rPr>
        <w:t>], [</w:t>
      </w:r>
      <w:r w:rsidRPr="001D53FD">
        <w:rPr>
          <w:rFonts w:ascii="Times New Roman" w:hAnsi="Times New Roman" w:cs="Times New Roman"/>
          <w:i/>
          <w:color w:val="FF0000"/>
          <w:sz w:val="24"/>
          <w:szCs w:val="24"/>
        </w:rPr>
        <w:t>phone number</w:t>
      </w:r>
      <w:r w:rsidRPr="001D53FD">
        <w:rPr>
          <w:rFonts w:ascii="Times New Roman" w:hAnsi="Times New Roman" w:cs="Times New Roman"/>
          <w:color w:val="FF0000"/>
          <w:sz w:val="24"/>
          <w:szCs w:val="24"/>
        </w:rPr>
        <w:t>], [</w:t>
      </w:r>
      <w:r w:rsidRPr="001D53FD">
        <w:rPr>
          <w:rFonts w:ascii="Times New Roman" w:hAnsi="Times New Roman" w:cs="Times New Roman"/>
          <w:i/>
          <w:color w:val="FF0000"/>
          <w:sz w:val="24"/>
          <w:szCs w:val="24"/>
        </w:rPr>
        <w:t>email</w:t>
      </w:r>
      <w:r w:rsidRPr="001D53FD">
        <w:rPr>
          <w:rFonts w:ascii="Times New Roman" w:hAnsi="Times New Roman" w:cs="Times New Roman"/>
          <w:color w:val="FF0000"/>
          <w:sz w:val="24"/>
          <w:szCs w:val="24"/>
        </w:rPr>
        <w:t>]</w:t>
      </w:r>
    </w:p>
    <w:p w14:paraId="0007597D" w14:textId="77777777" w:rsidR="00A574D9" w:rsidRPr="009047F2" w:rsidRDefault="00A574D9" w:rsidP="008D3A9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500CDC7" w14:textId="77777777" w:rsidR="00A574D9" w:rsidRPr="009047F2" w:rsidRDefault="00A574D9" w:rsidP="008D3A9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>Unless otherwise stated, a reference in this order to ‘the respondent’ means all of the respondents.</w:t>
      </w:r>
    </w:p>
    <w:p w14:paraId="7AE31C10" w14:textId="77777777" w:rsidR="00A574D9" w:rsidRPr="009047F2" w:rsidRDefault="00A574D9" w:rsidP="008D3A9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5B8984E" w14:textId="77777777" w:rsidR="00A574D9" w:rsidRPr="009047F2" w:rsidRDefault="00A574D9" w:rsidP="008D3A99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5B7EA56" w14:textId="77777777" w:rsidR="00A574D9" w:rsidRPr="009047F2" w:rsidRDefault="00A574D9" w:rsidP="008D3A99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47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Recitals</w:t>
      </w:r>
    </w:p>
    <w:p w14:paraId="3BA5C4C7" w14:textId="44DC9FF4" w:rsidR="00A574D9" w:rsidRPr="009047F2" w:rsidRDefault="001D53FD" w:rsidP="008D3A99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53FD">
        <w:rPr>
          <w:rFonts w:ascii="Times New Roman" w:hAnsi="Times New Roman" w:cs="Times New Roman"/>
          <w:b/>
          <w:smallCaps/>
          <w:color w:val="00B050"/>
          <w:sz w:val="24"/>
          <w:szCs w:val="24"/>
        </w:rPr>
        <w:t>[</w:t>
      </w:r>
      <w:r w:rsidR="00A574D9" w:rsidRPr="001D53FD">
        <w:rPr>
          <w:rFonts w:ascii="Times New Roman" w:hAnsi="Times New Roman" w:cs="Times New Roman"/>
          <w:b/>
          <w:smallCaps/>
          <w:color w:val="00B050"/>
          <w:sz w:val="24"/>
          <w:szCs w:val="24"/>
        </w:rPr>
        <w:t>Note these details should be included as an exception to the house rules</w:t>
      </w:r>
      <w:r w:rsidRPr="001D53FD">
        <w:rPr>
          <w:rFonts w:ascii="Times New Roman" w:hAnsi="Times New Roman" w:cs="Times New Roman"/>
          <w:b/>
          <w:smallCaps/>
          <w:color w:val="00B050"/>
          <w:sz w:val="24"/>
          <w:szCs w:val="24"/>
        </w:rPr>
        <w:t>]</w:t>
      </w:r>
      <w:r w:rsidR="00A574D9" w:rsidRPr="001D53FD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A574D9"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>The judge read the following documents:</w:t>
      </w:r>
    </w:p>
    <w:p w14:paraId="617AD078" w14:textId="77777777" w:rsidR="00A574D9" w:rsidRPr="009047F2" w:rsidRDefault="00A574D9" w:rsidP="008D3A99">
      <w:pPr>
        <w:numPr>
          <w:ilvl w:val="1"/>
          <w:numId w:val="11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53FD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1D53FD">
        <w:rPr>
          <w:rFonts w:ascii="Times New Roman" w:hAnsi="Times New Roman" w:cs="Times New Roman"/>
          <w:i/>
          <w:color w:val="FF0000"/>
          <w:sz w:val="24"/>
          <w:szCs w:val="24"/>
        </w:rPr>
        <w:t>Insert details</w:t>
      </w:r>
      <w:r w:rsidRPr="001D53FD">
        <w:rPr>
          <w:rFonts w:ascii="Times New Roman" w:hAnsi="Times New Roman" w:cs="Times New Roman"/>
          <w:color w:val="FF0000"/>
          <w:sz w:val="24"/>
          <w:szCs w:val="24"/>
        </w:rPr>
        <w:t>]</w:t>
      </w:r>
    </w:p>
    <w:p w14:paraId="3F9C850E" w14:textId="77777777" w:rsidR="00A574D9" w:rsidRPr="009047F2" w:rsidRDefault="00A574D9" w:rsidP="008D3A99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2A92E6B" w14:textId="77777777" w:rsidR="00A574D9" w:rsidRPr="009047F2" w:rsidRDefault="00A574D9" w:rsidP="008D3A99">
      <w:pPr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The judge heard the following oral evidence:</w:t>
      </w:r>
    </w:p>
    <w:p w14:paraId="5F66B1E2" w14:textId="77777777" w:rsidR="00A574D9" w:rsidRPr="009047F2" w:rsidRDefault="00A574D9" w:rsidP="008D3A99">
      <w:pPr>
        <w:numPr>
          <w:ilvl w:val="1"/>
          <w:numId w:val="11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53FD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1D53FD">
        <w:rPr>
          <w:rFonts w:ascii="Times New Roman" w:hAnsi="Times New Roman" w:cs="Times New Roman"/>
          <w:i/>
          <w:color w:val="FF0000"/>
          <w:sz w:val="24"/>
          <w:szCs w:val="24"/>
        </w:rPr>
        <w:t>Insert details</w:t>
      </w:r>
      <w:r w:rsidRPr="001D53FD">
        <w:rPr>
          <w:rFonts w:ascii="Times New Roman" w:hAnsi="Times New Roman" w:cs="Times New Roman"/>
          <w:color w:val="FF0000"/>
          <w:sz w:val="24"/>
          <w:szCs w:val="24"/>
        </w:rPr>
        <w:t>]</w:t>
      </w:r>
    </w:p>
    <w:p w14:paraId="01C3246A" w14:textId="77777777" w:rsidR="00A574D9" w:rsidRPr="009047F2" w:rsidRDefault="00A574D9" w:rsidP="008D3A99">
      <w:pPr>
        <w:spacing w:after="0" w:line="276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658ACE8" w14:textId="77777777" w:rsidR="00A574D9" w:rsidRPr="009047F2" w:rsidRDefault="00A574D9" w:rsidP="008D3A99">
      <w:pPr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It appears to the court that the </w:t>
      </w:r>
      <w:r w:rsidRPr="001D53FD">
        <w:rPr>
          <w:rFonts w:ascii="Times New Roman" w:hAnsi="Times New Roman" w:cs="Times New Roman"/>
          <w:color w:val="FF0000"/>
          <w:sz w:val="24"/>
          <w:szCs w:val="24"/>
        </w:rPr>
        <w:t>[proposed]</w:t>
      </w: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living and care arrangements of the child arguably amount to a deprivation of their liberty.</w:t>
      </w:r>
    </w:p>
    <w:p w14:paraId="02EE152E" w14:textId="77777777" w:rsidR="00A574D9" w:rsidRPr="009047F2" w:rsidRDefault="00A574D9" w:rsidP="008D3A99">
      <w:pPr>
        <w:spacing w:after="0" w:line="276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5EABD15" w14:textId="1E1CC6D6" w:rsidR="001D53FD" w:rsidRDefault="0072608F" w:rsidP="008D3A99">
      <w:pPr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53FD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="00A574D9" w:rsidRPr="001D53FD">
        <w:rPr>
          <w:rFonts w:ascii="Times New Roman" w:hAnsi="Times New Roman" w:cs="Times New Roman"/>
          <w:color w:val="FF0000"/>
          <w:sz w:val="24"/>
          <w:szCs w:val="24"/>
        </w:rPr>
        <w:t xml:space="preserve">The solicitor for the child has confirmed that the guardian and </w:t>
      </w:r>
      <w:r w:rsidR="00DB2FAE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="00A574D9" w:rsidRPr="001D53FD">
        <w:rPr>
          <w:rFonts w:ascii="Times New Roman" w:hAnsi="Times New Roman" w:cs="Times New Roman"/>
          <w:color w:val="FF0000"/>
          <w:sz w:val="24"/>
          <w:szCs w:val="24"/>
        </w:rPr>
        <w:t>he</w:t>
      </w:r>
      <w:r w:rsidR="00DB2FAE">
        <w:rPr>
          <w:rFonts w:ascii="Times New Roman" w:hAnsi="Times New Roman" w:cs="Times New Roman"/>
          <w:color w:val="FF0000"/>
          <w:sz w:val="24"/>
          <w:szCs w:val="24"/>
        </w:rPr>
        <w:t xml:space="preserve">] </w:t>
      </w:r>
      <w:r w:rsidR="00A574D9" w:rsidRPr="001D53FD">
        <w:rPr>
          <w:rFonts w:ascii="Times New Roman" w:hAnsi="Times New Roman" w:cs="Times New Roman"/>
          <w:color w:val="FF0000"/>
          <w:sz w:val="24"/>
          <w:szCs w:val="24"/>
        </w:rPr>
        <w:t>/</w:t>
      </w:r>
      <w:r w:rsidR="00DB2FAE">
        <w:rPr>
          <w:rFonts w:ascii="Times New Roman" w:hAnsi="Times New Roman" w:cs="Times New Roman"/>
          <w:color w:val="FF0000"/>
          <w:sz w:val="24"/>
          <w:szCs w:val="24"/>
        </w:rPr>
        <w:t xml:space="preserve"> [</w:t>
      </w:r>
      <w:r w:rsidR="00A574D9" w:rsidRPr="001D53FD">
        <w:rPr>
          <w:rFonts w:ascii="Times New Roman" w:hAnsi="Times New Roman" w:cs="Times New Roman"/>
          <w:color w:val="FF0000"/>
          <w:sz w:val="24"/>
          <w:szCs w:val="24"/>
        </w:rPr>
        <w:t>she</w:t>
      </w:r>
      <w:r w:rsidR="00DB2FAE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="00A574D9" w:rsidRPr="001D53FD">
        <w:rPr>
          <w:rFonts w:ascii="Times New Roman" w:hAnsi="Times New Roman" w:cs="Times New Roman"/>
          <w:color w:val="FF0000"/>
          <w:sz w:val="24"/>
          <w:szCs w:val="24"/>
        </w:rPr>
        <w:t xml:space="preserve"> intend to visit the child [</w:t>
      </w:r>
      <w:r w:rsidR="00A574D9" w:rsidRPr="00E64988">
        <w:rPr>
          <w:rFonts w:ascii="Times New Roman" w:hAnsi="Times New Roman" w:cs="Times New Roman"/>
          <w:i/>
          <w:color w:val="FF0000"/>
          <w:sz w:val="24"/>
          <w:szCs w:val="24"/>
        </w:rPr>
        <w:t>name of child</w:t>
      </w:r>
      <w:r w:rsidR="00A574D9" w:rsidRPr="001D53FD">
        <w:rPr>
          <w:rFonts w:ascii="Times New Roman" w:hAnsi="Times New Roman" w:cs="Times New Roman"/>
          <w:color w:val="FF0000"/>
          <w:sz w:val="24"/>
          <w:szCs w:val="24"/>
        </w:rPr>
        <w:t>] in the near future to undertake their preliminary enquiries</w:t>
      </w:r>
      <w:r w:rsidR="001D53FD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001D53FD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007260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D98AF28" w14:textId="19C1D412" w:rsidR="00F83033" w:rsidRPr="0072608F" w:rsidRDefault="00DB2FAE" w:rsidP="001D53FD">
      <w:pPr>
        <w:spacing w:after="0" w:line="276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DB2FAE">
        <w:rPr>
          <w:rFonts w:ascii="Times New Roman" w:hAnsi="Times New Roman" w:cs="Times New Roman"/>
          <w:b/>
          <w:smallCaps/>
          <w:color w:val="00B050"/>
          <w:sz w:val="24"/>
          <w:szCs w:val="24"/>
        </w:rPr>
        <w:t>or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A574D9" w:rsidRPr="001D53FD">
        <w:rPr>
          <w:rFonts w:ascii="Times New Roman" w:hAnsi="Times New Roman" w:cs="Times New Roman"/>
          <w:color w:val="FF0000"/>
          <w:sz w:val="24"/>
          <w:szCs w:val="24"/>
        </w:rPr>
        <w:t xml:space="preserve">[The solicitor </w:t>
      </w:r>
      <w:r w:rsidR="00F83033" w:rsidRPr="001D53FD">
        <w:rPr>
          <w:rFonts w:ascii="Times New Roman" w:hAnsi="Times New Roman" w:cs="Times New Roman"/>
          <w:color w:val="FF0000"/>
          <w:sz w:val="24"/>
          <w:szCs w:val="24"/>
        </w:rPr>
        <w:t>for the child and</w:t>
      </w:r>
      <w:r w:rsidR="00A574D9" w:rsidRPr="001D53FD">
        <w:rPr>
          <w:rFonts w:ascii="Times New Roman" w:hAnsi="Times New Roman" w:cs="Times New Roman"/>
          <w:color w:val="FF0000"/>
          <w:sz w:val="24"/>
          <w:szCs w:val="24"/>
        </w:rPr>
        <w:t xml:space="preserve"> the guardian do not intend to visit the child [</w:t>
      </w:r>
      <w:r w:rsidR="00A574D9" w:rsidRPr="00E64988">
        <w:rPr>
          <w:rFonts w:ascii="Times New Roman" w:hAnsi="Times New Roman" w:cs="Times New Roman"/>
          <w:i/>
          <w:color w:val="FF0000"/>
          <w:sz w:val="24"/>
          <w:szCs w:val="24"/>
        </w:rPr>
        <w:t>name of child</w:t>
      </w:r>
      <w:r w:rsidR="00A574D9" w:rsidRPr="001D53FD">
        <w:rPr>
          <w:rFonts w:ascii="Times New Roman" w:hAnsi="Times New Roman" w:cs="Times New Roman"/>
          <w:color w:val="FF0000"/>
          <w:sz w:val="24"/>
          <w:szCs w:val="24"/>
        </w:rPr>
        <w:t>] in the near future for the following welfare reasons</w:t>
      </w:r>
      <w:r w:rsidR="00F83033" w:rsidRPr="0072608F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498D5C41" w14:textId="2A8FE90B" w:rsidR="00A574D9" w:rsidRPr="00F83033" w:rsidRDefault="00A574D9" w:rsidP="008D3A99">
      <w:pPr>
        <w:pStyle w:val="ListParagraph"/>
        <w:numPr>
          <w:ilvl w:val="1"/>
          <w:numId w:val="11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30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D53FD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E64988">
        <w:rPr>
          <w:rFonts w:ascii="Times New Roman" w:hAnsi="Times New Roman" w:cs="Times New Roman"/>
          <w:i/>
          <w:color w:val="FF0000"/>
          <w:sz w:val="24"/>
          <w:szCs w:val="24"/>
        </w:rPr>
        <w:t>set out reasons</w:t>
      </w:r>
      <w:r w:rsidRPr="001D53FD">
        <w:rPr>
          <w:rFonts w:ascii="Times New Roman" w:hAnsi="Times New Roman" w:cs="Times New Roman"/>
          <w:color w:val="FF0000"/>
          <w:sz w:val="24"/>
          <w:szCs w:val="24"/>
        </w:rPr>
        <w:t>]]</w:t>
      </w:r>
      <w:r w:rsidRPr="00F8303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F190D36" w14:textId="77777777" w:rsidR="00A574D9" w:rsidRPr="009047F2" w:rsidRDefault="00A574D9" w:rsidP="008D3A9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F1CB1F4" w14:textId="77777777" w:rsidR="00A574D9" w:rsidRPr="009047F2" w:rsidRDefault="00A574D9" w:rsidP="008D3A99">
      <w:pPr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>The local authority has confirmed that it will facilitate the guardian being able to inspect any records held by it in relation to the child upon request.</w:t>
      </w:r>
    </w:p>
    <w:p w14:paraId="5AE38F3E" w14:textId="77777777" w:rsidR="00A574D9" w:rsidRPr="009047F2" w:rsidRDefault="00A574D9" w:rsidP="008D3A9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6FB20CD" w14:textId="77777777" w:rsidR="00A574D9" w:rsidRPr="009047F2" w:rsidRDefault="00A574D9" w:rsidP="008D3A99">
      <w:pPr>
        <w:spacing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47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IT IS DECLARED, PENDING FINAL HEARING THAT</w:t>
      </w: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4B264C29" w14:textId="632396E6" w:rsidR="00A574D9" w:rsidRPr="009047F2" w:rsidRDefault="00A574D9" w:rsidP="008D3A9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It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is lawful and in the child’s, </w:t>
      </w:r>
      <w:r w:rsidRPr="00DB2FAE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1D53FD">
        <w:rPr>
          <w:rFonts w:ascii="Times New Roman" w:hAnsi="Times New Roman" w:cs="Times New Roman"/>
          <w:i/>
          <w:color w:val="FF0000"/>
          <w:sz w:val="24"/>
          <w:szCs w:val="24"/>
        </w:rPr>
        <w:t>name of child</w:t>
      </w:r>
      <w:r w:rsidRPr="00DB2FAE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best interests to be deprived of </w:t>
      </w:r>
      <w:r w:rsidR="0072608F" w:rsidRPr="001D53FD">
        <w:rPr>
          <w:rFonts w:ascii="Times New Roman" w:hAnsi="Times New Roman" w:cs="Times New Roman"/>
          <w:color w:val="FF0000"/>
          <w:sz w:val="24"/>
          <w:szCs w:val="24"/>
        </w:rPr>
        <w:t>[his</w:t>
      </w:r>
      <w:r w:rsidR="001D53FD" w:rsidRPr="001D53FD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="009A6D3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D53FD" w:rsidRPr="001D53FD">
        <w:rPr>
          <w:rFonts w:ascii="Times New Roman" w:hAnsi="Times New Roman" w:cs="Times New Roman"/>
          <w:color w:val="FF0000"/>
          <w:sz w:val="24"/>
          <w:szCs w:val="24"/>
        </w:rPr>
        <w:t>/</w:t>
      </w:r>
      <w:r w:rsidR="009A6D3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D53FD" w:rsidRPr="001D53FD">
        <w:rPr>
          <w:rFonts w:ascii="Times New Roman" w:hAnsi="Times New Roman" w:cs="Times New Roman"/>
          <w:color w:val="FF0000"/>
          <w:sz w:val="24"/>
          <w:szCs w:val="24"/>
        </w:rPr>
        <w:t>[h</w:t>
      </w:r>
      <w:r w:rsidRPr="001D53FD">
        <w:rPr>
          <w:rFonts w:ascii="Times New Roman" w:hAnsi="Times New Roman" w:cs="Times New Roman"/>
          <w:color w:val="FF0000"/>
          <w:sz w:val="24"/>
          <w:szCs w:val="24"/>
        </w:rPr>
        <w:t>er</w:t>
      </w:r>
      <w:r w:rsidR="0072608F" w:rsidRPr="001D53FD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liberty by </w:t>
      </w:r>
      <w:r w:rsidRPr="001D53FD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1D53FD">
        <w:rPr>
          <w:rFonts w:ascii="Times New Roman" w:hAnsi="Times New Roman" w:cs="Times New Roman"/>
          <w:i/>
          <w:color w:val="FF0000"/>
          <w:sz w:val="24"/>
          <w:szCs w:val="24"/>
        </w:rPr>
        <w:t>name of local authority</w:t>
      </w:r>
      <w:r w:rsidRPr="001D53FD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at </w:t>
      </w:r>
      <w:r w:rsidRPr="00DB2FAE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1D53FD">
        <w:rPr>
          <w:rFonts w:ascii="Times New Roman" w:hAnsi="Times New Roman" w:cs="Times New Roman"/>
          <w:i/>
          <w:color w:val="FF0000"/>
          <w:sz w:val="24"/>
          <w:szCs w:val="24"/>
        </w:rPr>
        <w:t>name of placement</w:t>
      </w:r>
      <w:r w:rsidRPr="00DB2FAE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accordingly such </w:t>
      </w:r>
      <w:r w:rsidR="001D53FD" w:rsidRPr="001D53FD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1D53FD">
        <w:rPr>
          <w:rFonts w:ascii="Times New Roman" w:hAnsi="Times New Roman" w:cs="Times New Roman"/>
          <w:color w:val="FF0000"/>
          <w:sz w:val="24"/>
          <w:szCs w:val="24"/>
        </w:rPr>
        <w:t>continued</w:t>
      </w:r>
      <w:r w:rsidR="001D53FD" w:rsidRPr="001D53FD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deprivation of liberty is authorised.</w:t>
      </w:r>
    </w:p>
    <w:p w14:paraId="1744AC1F" w14:textId="77777777" w:rsidR="00A574D9" w:rsidRPr="009047F2" w:rsidRDefault="00A574D9" w:rsidP="008D3A99">
      <w:pPr>
        <w:pStyle w:val="ListParagraph"/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08BD1F7" w14:textId="28D57492" w:rsidR="00A574D9" w:rsidRPr="009047F2" w:rsidRDefault="00A574D9" w:rsidP="008D3A9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confinement, as described within the social worker’s statement </w:t>
      </w:r>
      <w:r w:rsidR="007260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dated </w:t>
      </w:r>
      <w:r w:rsidR="0072608F" w:rsidRPr="001D53FD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="0072608F" w:rsidRPr="001D53FD">
        <w:rPr>
          <w:rFonts w:ascii="Times New Roman" w:hAnsi="Times New Roman" w:cs="Times New Roman"/>
          <w:i/>
          <w:color w:val="FF0000"/>
          <w:sz w:val="24"/>
          <w:szCs w:val="24"/>
        </w:rPr>
        <w:t>date</w:t>
      </w:r>
      <w:r w:rsidR="0072608F" w:rsidRPr="001D53FD">
        <w:rPr>
          <w:rFonts w:ascii="Times New Roman" w:hAnsi="Times New Roman" w:cs="Times New Roman"/>
          <w:color w:val="FF0000"/>
          <w:sz w:val="24"/>
          <w:szCs w:val="24"/>
        </w:rPr>
        <w:t xml:space="preserve">] </w:t>
      </w: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at </w:t>
      </w:r>
      <w:r w:rsidRPr="001D53FD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1D53FD">
        <w:rPr>
          <w:rFonts w:ascii="Times New Roman" w:hAnsi="Times New Roman" w:cs="Times New Roman"/>
          <w:i/>
          <w:color w:val="FF0000"/>
          <w:sz w:val="24"/>
          <w:szCs w:val="24"/>
        </w:rPr>
        <w:t>insert bundle reference</w:t>
      </w:r>
      <w:r w:rsidRPr="001D53FD">
        <w:rPr>
          <w:rFonts w:ascii="Times New Roman" w:hAnsi="Times New Roman" w:cs="Times New Roman"/>
          <w:color w:val="FF0000"/>
          <w:sz w:val="24"/>
          <w:szCs w:val="24"/>
        </w:rPr>
        <w:t>]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which is in place for </w:t>
      </w:r>
      <w:r w:rsidRPr="001D53FD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1D53FD">
        <w:rPr>
          <w:rFonts w:ascii="Times New Roman" w:hAnsi="Times New Roman" w:cs="Times New Roman"/>
          <w:i/>
          <w:color w:val="FF0000"/>
          <w:sz w:val="24"/>
          <w:szCs w:val="24"/>
        </w:rPr>
        <w:t>name of child</w:t>
      </w:r>
      <w:r w:rsidRPr="001D53FD">
        <w:rPr>
          <w:rFonts w:ascii="Times New Roman" w:hAnsi="Times New Roman" w:cs="Times New Roman"/>
          <w:color w:val="FF0000"/>
          <w:sz w:val="24"/>
          <w:szCs w:val="24"/>
        </w:rPr>
        <w:t xml:space="preserve">] </w:t>
      </w: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is necessary, the least restrictive and is a proportionate response to the risk of harm which arise.  </w:t>
      </w:r>
    </w:p>
    <w:p w14:paraId="4F02CD1E" w14:textId="77777777" w:rsidR="00A574D9" w:rsidRPr="009047F2" w:rsidRDefault="00A574D9" w:rsidP="008D3A9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983D051" w14:textId="7B941166" w:rsidR="00A574D9" w:rsidRPr="009047F2" w:rsidRDefault="00A574D9" w:rsidP="008D3A9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2FAE">
        <w:rPr>
          <w:rFonts w:ascii="Times New Roman" w:hAnsi="Times New Roman" w:cs="Times New Roman"/>
          <w:b/>
          <w:color w:val="00B050"/>
          <w:sz w:val="24"/>
          <w:szCs w:val="24"/>
        </w:rPr>
        <w:t>[</w:t>
      </w:r>
      <w:r w:rsidR="00DB2FAE" w:rsidRPr="00DB2FAE">
        <w:rPr>
          <w:rFonts w:ascii="Times New Roman" w:hAnsi="Times New Roman" w:cs="Times New Roman"/>
          <w:b/>
          <w:smallCaps/>
          <w:color w:val="00B050"/>
          <w:sz w:val="24"/>
          <w:szCs w:val="24"/>
        </w:rPr>
        <w:t>insert if appropriate</w:t>
      </w:r>
      <w:r w:rsidR="001D53FD" w:rsidRPr="00DB2FAE">
        <w:rPr>
          <w:rFonts w:ascii="Times New Roman" w:hAnsi="Times New Roman" w:cs="Times New Roman"/>
          <w:b/>
          <w:color w:val="00B050"/>
          <w:sz w:val="24"/>
          <w:szCs w:val="24"/>
        </w:rPr>
        <w:t>]</w:t>
      </w:r>
      <w:r w:rsidR="007260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 depriving </w:t>
      </w:r>
      <w:r w:rsidRPr="001D53FD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1D53FD">
        <w:rPr>
          <w:rFonts w:ascii="Times New Roman" w:hAnsi="Times New Roman" w:cs="Times New Roman"/>
          <w:i/>
          <w:color w:val="FF0000"/>
          <w:sz w:val="24"/>
          <w:szCs w:val="24"/>
        </w:rPr>
        <w:t>name of child</w:t>
      </w:r>
      <w:r w:rsidRPr="001D53FD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 </w:t>
      </w:r>
      <w:r w:rsidR="001D53FD" w:rsidRPr="001D53FD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1D53FD">
        <w:rPr>
          <w:rFonts w:ascii="Times New Roman" w:hAnsi="Times New Roman" w:cs="Times New Roman"/>
          <w:color w:val="FF0000"/>
          <w:sz w:val="24"/>
          <w:szCs w:val="24"/>
        </w:rPr>
        <w:t>his</w:t>
      </w:r>
      <w:r w:rsidR="001D53FD" w:rsidRPr="001D53FD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="009A6D3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D53FD" w:rsidRPr="001D53FD">
        <w:rPr>
          <w:rFonts w:ascii="Times New Roman" w:hAnsi="Times New Roman" w:cs="Times New Roman"/>
          <w:color w:val="FF0000"/>
          <w:sz w:val="24"/>
          <w:szCs w:val="24"/>
        </w:rPr>
        <w:t>/</w:t>
      </w:r>
      <w:r w:rsidR="009A6D3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D53FD" w:rsidRPr="001D53FD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1D53FD">
        <w:rPr>
          <w:rFonts w:ascii="Times New Roman" w:hAnsi="Times New Roman" w:cs="Times New Roman"/>
          <w:color w:val="FF0000"/>
          <w:sz w:val="24"/>
          <w:szCs w:val="24"/>
        </w:rPr>
        <w:t>her</w:t>
      </w:r>
      <w:r w:rsidR="001D53FD" w:rsidRPr="001D53FD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001D53F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>liberty, the local authority is directed to use the minimum degree of force or restraint required.  The use of such force/restraint is lawful and in his best interests provided always that the measures are:</w:t>
      </w:r>
    </w:p>
    <w:p w14:paraId="10DB73CB" w14:textId="77777777" w:rsidR="00A574D9" w:rsidRPr="009047F2" w:rsidRDefault="00A574D9" w:rsidP="008D3A9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F5E758" w14:textId="52C5CF68" w:rsidR="00A574D9" w:rsidRPr="009047F2" w:rsidRDefault="00A574D9" w:rsidP="008D3A99">
      <w:pPr>
        <w:pStyle w:val="ListParagraph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least restrictive of </w:t>
      </w:r>
      <w:r w:rsidR="00C528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child’s </w:t>
      </w: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>rights and freedoms;</w:t>
      </w:r>
    </w:p>
    <w:p w14:paraId="6DB90870" w14:textId="77777777" w:rsidR="00A574D9" w:rsidRPr="009047F2" w:rsidRDefault="00A574D9" w:rsidP="008D3A99">
      <w:pPr>
        <w:pStyle w:val="ListParagraph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>Proportionate to the anticipated harm;</w:t>
      </w:r>
    </w:p>
    <w:p w14:paraId="6E8598FC" w14:textId="4261A940" w:rsidR="00A574D9" w:rsidRPr="009047F2" w:rsidRDefault="00A574D9" w:rsidP="008D3A99">
      <w:pPr>
        <w:pStyle w:val="ListParagraph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least required to ensure </w:t>
      </w:r>
      <w:r w:rsidR="00C528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child’s </w:t>
      </w: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>safety and that of others; and</w:t>
      </w:r>
    </w:p>
    <w:p w14:paraId="164AF5C2" w14:textId="02E54920" w:rsidR="00A574D9" w:rsidRPr="009047F2" w:rsidRDefault="00A574D9" w:rsidP="008D3A99">
      <w:pPr>
        <w:pStyle w:val="ListParagraph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Respectful of </w:t>
      </w:r>
      <w:r w:rsidR="00C528B7">
        <w:rPr>
          <w:rFonts w:ascii="Times New Roman" w:hAnsi="Times New Roman" w:cs="Times New Roman"/>
          <w:color w:val="000000" w:themeColor="text1"/>
          <w:sz w:val="24"/>
          <w:szCs w:val="24"/>
        </w:rPr>
        <w:t>the child’s</w:t>
      </w:r>
      <w:r w:rsidR="001D53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dignity.</w:t>
      </w:r>
    </w:p>
    <w:p w14:paraId="54C2D0D8" w14:textId="77777777" w:rsidR="00A574D9" w:rsidRPr="009047F2" w:rsidRDefault="00A574D9" w:rsidP="008D3A9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0D2BF3E" w14:textId="77777777" w:rsidR="00A574D9" w:rsidRPr="009047F2" w:rsidRDefault="00A574D9" w:rsidP="008D3A99">
      <w:pPr>
        <w:spacing w:line="240" w:lineRule="auto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047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IT IS ORDERED THAT:</w:t>
      </w:r>
    </w:p>
    <w:p w14:paraId="3FFF8005" w14:textId="77777777" w:rsidR="00A574D9" w:rsidRPr="009047F2" w:rsidRDefault="00A574D9" w:rsidP="008D3A9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>Pursuant to s.100 of the Children Act 1989, leave is granted to the local authority to invoke the inherent jurisdiction.</w:t>
      </w:r>
    </w:p>
    <w:p w14:paraId="2B64F546" w14:textId="77777777" w:rsidR="00A574D9" w:rsidRDefault="00A574D9" w:rsidP="008D3A9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C5E74A5" w14:textId="38F3CCF5" w:rsidR="0072608F" w:rsidRPr="00DB2FAE" w:rsidRDefault="0072608F" w:rsidP="008D3A9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B2FAE">
        <w:rPr>
          <w:rFonts w:ascii="Times New Roman" w:hAnsi="Times New Roman" w:cs="Times New Roman"/>
          <w:b/>
          <w:bCs/>
          <w:color w:val="00B050"/>
          <w:sz w:val="24"/>
          <w:szCs w:val="24"/>
          <w:lang w:val="en-US"/>
        </w:rPr>
        <w:t>[</w:t>
      </w:r>
      <w:r w:rsidR="00DB2FAE" w:rsidRPr="00DB2FAE">
        <w:rPr>
          <w:rFonts w:ascii="Times New Roman" w:hAnsi="Times New Roman" w:cs="Times New Roman"/>
          <w:b/>
          <w:bCs/>
          <w:smallCaps/>
          <w:color w:val="00B050"/>
          <w:sz w:val="24"/>
          <w:szCs w:val="24"/>
          <w:lang w:val="en-US"/>
        </w:rPr>
        <w:t>insert if appropriate – for example if there is an issue in relation to the child’s capacity</w:t>
      </w:r>
      <w:r w:rsidR="001D53FD" w:rsidRPr="00DB2FAE">
        <w:rPr>
          <w:rFonts w:ascii="Times New Roman" w:hAnsi="Times New Roman" w:cs="Times New Roman"/>
          <w:b/>
          <w:bCs/>
          <w:color w:val="00B050"/>
          <w:sz w:val="24"/>
          <w:szCs w:val="24"/>
          <w:lang w:val="en-US"/>
        </w:rPr>
        <w:t>]</w:t>
      </w:r>
      <w:r w:rsidR="008D3A99" w:rsidRPr="00DB2FA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14:paraId="3BE92AA5" w14:textId="7B71EB57" w:rsidR="00A574D9" w:rsidRPr="00A574D9" w:rsidRDefault="00A574D9" w:rsidP="008D3A9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A574D9">
        <w:rPr>
          <w:rFonts w:ascii="Times New Roman" w:hAnsi="Times New Roman" w:cs="Times New Roman"/>
          <w:b/>
          <w:bCs/>
          <w:sz w:val="24"/>
          <w:szCs w:val="24"/>
          <w:lang w:val="en-US"/>
        </w:rPr>
        <w:t>Experts</w:t>
      </w:r>
    </w:p>
    <w:p w14:paraId="3CCA6749" w14:textId="77777777" w:rsidR="00A574D9" w:rsidRPr="00A574D9" w:rsidRDefault="00A574D9" w:rsidP="008D3A9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1D9F440" w14:textId="691F443A" w:rsidR="009A6D3D" w:rsidRPr="00907619" w:rsidRDefault="009A6D3D" w:rsidP="009A6D3D">
      <w:pPr>
        <w:pStyle w:val="ListParagraph"/>
        <w:numPr>
          <w:ilvl w:val="0"/>
          <w:numId w:val="11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bookmarkStart w:id="0" w:name="BMC_30_2"/>
      <w:r w:rsidRPr="00907619">
        <w:rPr>
          <w:rFonts w:ascii="Times New Roman" w:hAnsi="Times New Roman"/>
          <w:color w:val="FF0000"/>
          <w:sz w:val="24"/>
          <w:szCs w:val="24"/>
        </w:rPr>
        <w:lastRenderedPageBreak/>
        <w:t>[The court being satisfied that it is necessary for the following expert to be instructed,]  [</w:t>
      </w:r>
      <w:proofErr w:type="gramStart"/>
      <w:r w:rsidRPr="00907619">
        <w:rPr>
          <w:rFonts w:ascii="Times New Roman" w:hAnsi="Times New Roman"/>
          <w:color w:val="FF0000"/>
          <w:sz w:val="24"/>
          <w:szCs w:val="24"/>
        </w:rPr>
        <w:t>permission</w:t>
      </w:r>
      <w:proofErr w:type="gramEnd"/>
      <w:r w:rsidRPr="00907619">
        <w:rPr>
          <w:rFonts w:ascii="Times New Roman" w:hAnsi="Times New Roman"/>
          <w:color w:val="FF0000"/>
          <w:sz w:val="24"/>
          <w:szCs w:val="24"/>
        </w:rPr>
        <w:t>]</w:t>
      </w:r>
      <w:r w:rsidRPr="00907619">
        <w:rPr>
          <w:rFonts w:ascii="Times New Roman" w:hAnsi="Times New Roman"/>
          <w:sz w:val="24"/>
          <w:szCs w:val="24"/>
        </w:rPr>
        <w:t xml:space="preserve"> to </w:t>
      </w:r>
      <w:r w:rsidRPr="00907619">
        <w:rPr>
          <w:rFonts w:ascii="Times New Roman" w:hAnsi="Times New Roman"/>
          <w:color w:val="FF0000"/>
          <w:sz w:val="24"/>
          <w:szCs w:val="24"/>
        </w:rPr>
        <w:t>[</w:t>
      </w:r>
      <w:r w:rsidRPr="00907619">
        <w:rPr>
          <w:rFonts w:ascii="Times New Roman" w:hAnsi="Times New Roman"/>
          <w:i/>
          <w:color w:val="FF0000"/>
          <w:sz w:val="24"/>
          <w:szCs w:val="24"/>
        </w:rPr>
        <w:t>name</w:t>
      </w:r>
      <w:r w:rsidRPr="00907619">
        <w:rPr>
          <w:rFonts w:ascii="Times New Roman" w:hAnsi="Times New Roman"/>
          <w:color w:val="FF0000"/>
          <w:sz w:val="24"/>
          <w:szCs w:val="24"/>
        </w:rPr>
        <w:t>]</w:t>
      </w:r>
      <w:r w:rsidRPr="00907619">
        <w:rPr>
          <w:rFonts w:ascii="Times New Roman" w:hAnsi="Times New Roman"/>
          <w:sz w:val="24"/>
          <w:szCs w:val="24"/>
        </w:rPr>
        <w:t xml:space="preserve"> to instruct an expert </w:t>
      </w:r>
      <w:r w:rsidRPr="00907619">
        <w:rPr>
          <w:rFonts w:ascii="Times New Roman" w:hAnsi="Times New Roman"/>
          <w:color w:val="FF0000"/>
          <w:sz w:val="24"/>
          <w:szCs w:val="24"/>
        </w:rPr>
        <w:t>[</w:t>
      </w:r>
      <w:r w:rsidRPr="00907619">
        <w:rPr>
          <w:rFonts w:ascii="Times New Roman" w:hAnsi="Times New Roman"/>
          <w:i/>
          <w:color w:val="FF0000"/>
          <w:sz w:val="24"/>
          <w:szCs w:val="24"/>
        </w:rPr>
        <w:t>type of expert</w:t>
      </w:r>
      <w:r w:rsidRPr="00907619">
        <w:rPr>
          <w:rFonts w:ascii="Times New Roman" w:hAnsi="Times New Roman"/>
          <w:color w:val="FF0000"/>
          <w:sz w:val="24"/>
          <w:szCs w:val="24"/>
        </w:rPr>
        <w:t>]</w:t>
      </w:r>
      <w:r w:rsidRPr="00907619">
        <w:rPr>
          <w:rFonts w:ascii="Times New Roman" w:hAnsi="Times New Roman"/>
          <w:sz w:val="24"/>
          <w:szCs w:val="24"/>
        </w:rPr>
        <w:t xml:space="preserve">, namely </w:t>
      </w:r>
      <w:r w:rsidRPr="00907619">
        <w:rPr>
          <w:rFonts w:ascii="Times New Roman" w:hAnsi="Times New Roman"/>
          <w:color w:val="FF0000"/>
          <w:sz w:val="24"/>
          <w:szCs w:val="24"/>
        </w:rPr>
        <w:t>[</w:t>
      </w:r>
      <w:r w:rsidRPr="00907619">
        <w:rPr>
          <w:rFonts w:ascii="Times New Roman" w:hAnsi="Times New Roman"/>
          <w:i/>
          <w:color w:val="FF0000"/>
          <w:sz w:val="24"/>
          <w:szCs w:val="24"/>
        </w:rPr>
        <w:t>name</w:t>
      </w:r>
      <w:r w:rsidRPr="00907619">
        <w:rPr>
          <w:rFonts w:ascii="Times New Roman" w:hAnsi="Times New Roman"/>
          <w:color w:val="FF0000"/>
          <w:sz w:val="24"/>
          <w:szCs w:val="24"/>
        </w:rPr>
        <w:t>]</w:t>
      </w:r>
      <w:r w:rsidRPr="00907619">
        <w:rPr>
          <w:rFonts w:ascii="Times New Roman" w:hAnsi="Times New Roman"/>
          <w:sz w:val="24"/>
          <w:szCs w:val="24"/>
        </w:rPr>
        <w:t xml:space="preserve">, as a single joint expert is </w:t>
      </w:r>
      <w:r w:rsidRPr="00907619">
        <w:rPr>
          <w:rFonts w:ascii="Times New Roman" w:hAnsi="Times New Roman"/>
          <w:color w:val="FF0000"/>
          <w:sz w:val="24"/>
          <w:szCs w:val="24"/>
        </w:rPr>
        <w:t>[given] / [refused]</w:t>
      </w:r>
      <w:r w:rsidRPr="00907619">
        <w:rPr>
          <w:rFonts w:ascii="Times New Roman" w:hAnsi="Times New Roman"/>
          <w:sz w:val="24"/>
          <w:szCs w:val="24"/>
        </w:rPr>
        <w:t>.</w:t>
      </w:r>
      <w:bookmarkStart w:id="1" w:name="BMC_30_3"/>
      <w:bookmarkEnd w:id="0"/>
      <w:r w:rsidRPr="00907619">
        <w:rPr>
          <w:rFonts w:ascii="Times New Roman" w:hAnsi="Times New Roman"/>
          <w:color w:val="FF0000"/>
          <w:sz w:val="24"/>
          <w:szCs w:val="24"/>
        </w:rPr>
        <w:t xml:space="preserve">[The court being satisfied that it is necessary for the following expert to be instructed,]  [permission] </w:t>
      </w:r>
      <w:r w:rsidRPr="00907619">
        <w:rPr>
          <w:rFonts w:ascii="Times New Roman" w:hAnsi="Times New Roman"/>
          <w:sz w:val="24"/>
          <w:szCs w:val="24"/>
        </w:rPr>
        <w:t xml:space="preserve">to </w:t>
      </w:r>
      <w:r w:rsidRPr="00907619">
        <w:rPr>
          <w:rFonts w:ascii="Times New Roman" w:hAnsi="Times New Roman"/>
          <w:color w:val="FF0000"/>
          <w:sz w:val="24"/>
          <w:szCs w:val="24"/>
        </w:rPr>
        <w:t>[</w:t>
      </w:r>
      <w:r w:rsidRPr="00907619">
        <w:rPr>
          <w:rFonts w:ascii="Times New Roman" w:hAnsi="Times New Roman"/>
          <w:i/>
          <w:color w:val="FF0000"/>
          <w:sz w:val="24"/>
          <w:szCs w:val="24"/>
        </w:rPr>
        <w:t>name</w:t>
      </w:r>
      <w:r w:rsidRPr="00907619">
        <w:rPr>
          <w:rFonts w:ascii="Times New Roman" w:hAnsi="Times New Roman"/>
          <w:color w:val="FF0000"/>
          <w:sz w:val="24"/>
          <w:szCs w:val="24"/>
        </w:rPr>
        <w:t>]</w:t>
      </w:r>
      <w:r w:rsidRPr="00907619">
        <w:rPr>
          <w:rFonts w:ascii="Times New Roman" w:hAnsi="Times New Roman"/>
          <w:sz w:val="24"/>
          <w:szCs w:val="24"/>
        </w:rPr>
        <w:t xml:space="preserve"> to instruct the following experts is </w:t>
      </w:r>
      <w:r w:rsidRPr="00907619">
        <w:rPr>
          <w:rFonts w:ascii="Times New Roman" w:hAnsi="Times New Roman"/>
          <w:color w:val="FF0000"/>
          <w:sz w:val="24"/>
          <w:szCs w:val="24"/>
        </w:rPr>
        <w:t>[given] / [refused]</w:t>
      </w:r>
      <w:r w:rsidRPr="00907619">
        <w:rPr>
          <w:rFonts w:ascii="Times New Roman" w:hAnsi="Times New Roman"/>
          <w:sz w:val="24"/>
          <w:szCs w:val="24"/>
        </w:rPr>
        <w:t xml:space="preserve">: </w:t>
      </w:r>
      <w:r w:rsidRPr="00907619">
        <w:rPr>
          <w:rFonts w:ascii="Times New Roman" w:hAnsi="Times New Roman"/>
          <w:color w:val="FF0000"/>
          <w:sz w:val="24"/>
          <w:szCs w:val="24"/>
        </w:rPr>
        <w:t>[</w:t>
      </w:r>
      <w:r w:rsidRPr="00907619">
        <w:rPr>
          <w:rFonts w:ascii="Times New Roman" w:hAnsi="Times New Roman"/>
          <w:i/>
          <w:color w:val="FF0000"/>
          <w:sz w:val="24"/>
          <w:szCs w:val="24"/>
        </w:rPr>
        <w:t>name and discipline of expert</w:t>
      </w:r>
      <w:r w:rsidRPr="00907619">
        <w:rPr>
          <w:rFonts w:ascii="Times New Roman" w:hAnsi="Times New Roman"/>
          <w:color w:val="FF0000"/>
          <w:sz w:val="24"/>
          <w:szCs w:val="24"/>
        </w:rPr>
        <w:t>]</w:t>
      </w:r>
      <w:r w:rsidRPr="00907619">
        <w:rPr>
          <w:rFonts w:ascii="Times New Roman" w:hAnsi="Times New Roman"/>
          <w:sz w:val="24"/>
          <w:szCs w:val="24"/>
        </w:rPr>
        <w:t>.</w:t>
      </w:r>
    </w:p>
    <w:p w14:paraId="317C2653" w14:textId="77777777" w:rsidR="009A6D3D" w:rsidRDefault="009A6D3D" w:rsidP="009A6D3D">
      <w:pPr>
        <w:rPr>
          <w:rFonts w:ascii="Times New Roman" w:hAnsi="Times New Roman"/>
          <w:sz w:val="24"/>
          <w:szCs w:val="24"/>
        </w:rPr>
      </w:pPr>
    </w:p>
    <w:p w14:paraId="02D70749" w14:textId="6F6B21EA" w:rsidR="009A6D3D" w:rsidRPr="009A6D3D" w:rsidRDefault="009A6D3D" w:rsidP="009A6D3D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bookmarkStart w:id="2" w:name="BMC_30_4"/>
      <w:bookmarkEnd w:id="1"/>
      <w:r w:rsidRPr="009A6D3D">
        <w:rPr>
          <w:rFonts w:ascii="Times New Roman" w:hAnsi="Times New Roman"/>
          <w:sz w:val="24"/>
          <w:szCs w:val="24"/>
        </w:rPr>
        <w:t xml:space="preserve">The application by </w:t>
      </w:r>
      <w:r w:rsidRPr="009A6D3D">
        <w:rPr>
          <w:rFonts w:ascii="Times New Roman" w:hAnsi="Times New Roman"/>
          <w:color w:val="FF0000"/>
          <w:sz w:val="24"/>
          <w:szCs w:val="24"/>
        </w:rPr>
        <w:t>[</w:t>
      </w:r>
      <w:r w:rsidRPr="009A6D3D">
        <w:rPr>
          <w:rFonts w:ascii="Times New Roman" w:hAnsi="Times New Roman"/>
          <w:i/>
          <w:color w:val="FF0000"/>
          <w:sz w:val="24"/>
          <w:szCs w:val="24"/>
        </w:rPr>
        <w:t>name</w:t>
      </w:r>
      <w:r w:rsidRPr="009A6D3D">
        <w:rPr>
          <w:rFonts w:ascii="Times New Roman" w:hAnsi="Times New Roman"/>
          <w:color w:val="FF0000"/>
          <w:sz w:val="24"/>
          <w:szCs w:val="24"/>
        </w:rPr>
        <w:t>]</w:t>
      </w:r>
      <w:r w:rsidRPr="009A6D3D">
        <w:rPr>
          <w:rFonts w:ascii="Times New Roman" w:hAnsi="Times New Roman"/>
          <w:sz w:val="24"/>
          <w:szCs w:val="24"/>
        </w:rPr>
        <w:t xml:space="preserve"> for permission to instruct an expert </w:t>
      </w:r>
      <w:r w:rsidRPr="009A6D3D">
        <w:rPr>
          <w:rFonts w:ascii="Times New Roman" w:hAnsi="Times New Roman"/>
          <w:color w:val="FF0000"/>
          <w:sz w:val="24"/>
          <w:szCs w:val="24"/>
        </w:rPr>
        <w:t>[</w:t>
      </w:r>
      <w:r w:rsidRPr="009A6D3D">
        <w:rPr>
          <w:rFonts w:ascii="Times New Roman" w:hAnsi="Times New Roman"/>
          <w:i/>
          <w:color w:val="FF0000"/>
          <w:sz w:val="24"/>
          <w:szCs w:val="24"/>
        </w:rPr>
        <w:t>type of expert</w:t>
      </w:r>
      <w:r w:rsidRPr="009A6D3D">
        <w:rPr>
          <w:rFonts w:ascii="Times New Roman" w:hAnsi="Times New Roman"/>
          <w:color w:val="FF0000"/>
          <w:sz w:val="24"/>
          <w:szCs w:val="24"/>
        </w:rPr>
        <w:t>]</w:t>
      </w:r>
      <w:r w:rsidRPr="009A6D3D">
        <w:rPr>
          <w:rFonts w:ascii="Times New Roman" w:hAnsi="Times New Roman"/>
          <w:sz w:val="24"/>
          <w:szCs w:val="24"/>
        </w:rPr>
        <w:t xml:space="preserve"> is adjourned pending compliance with Part 25C.   Upon compliance the court will consider the application </w:t>
      </w:r>
      <w:r w:rsidRPr="009A6D3D">
        <w:rPr>
          <w:rFonts w:ascii="Times New Roman" w:hAnsi="Times New Roman"/>
          <w:color w:val="FF0000"/>
          <w:sz w:val="24"/>
          <w:szCs w:val="24"/>
        </w:rPr>
        <w:t>[at a hearing] / [on paper]</w:t>
      </w:r>
      <w:r w:rsidRPr="009A6D3D">
        <w:rPr>
          <w:rFonts w:ascii="Times New Roman" w:hAnsi="Times New Roman"/>
          <w:sz w:val="24"/>
          <w:szCs w:val="24"/>
        </w:rPr>
        <w:t>.</w:t>
      </w:r>
    </w:p>
    <w:p w14:paraId="0E3F39CA" w14:textId="77777777" w:rsidR="009A6D3D" w:rsidRPr="0042491B" w:rsidRDefault="009A6D3D" w:rsidP="009A6D3D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14:paraId="2A98ABB1" w14:textId="77777777" w:rsidR="009A6D3D" w:rsidRPr="00161D1D" w:rsidRDefault="009A6D3D" w:rsidP="009A6D3D">
      <w:pPr>
        <w:pStyle w:val="ListParagraph"/>
        <w:numPr>
          <w:ilvl w:val="0"/>
          <w:numId w:val="11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bookmarkStart w:id="3" w:name="BMC_30_5"/>
      <w:bookmarkEnd w:id="2"/>
      <w:r>
        <w:rPr>
          <w:rFonts w:ascii="Times New Roman" w:hAnsi="Times New Roman"/>
          <w:sz w:val="24"/>
          <w:szCs w:val="24"/>
        </w:rPr>
        <w:t xml:space="preserve">The following directions shall apply to the instruction of  </w:t>
      </w:r>
      <w:r w:rsidRPr="00C74393">
        <w:rPr>
          <w:rFonts w:ascii="Times New Roman" w:hAnsi="Times New Roman"/>
          <w:color w:val="FF0000"/>
          <w:sz w:val="24"/>
          <w:szCs w:val="24"/>
        </w:rPr>
        <w:t>[</w:t>
      </w:r>
      <w:r>
        <w:rPr>
          <w:rFonts w:ascii="Times New Roman" w:hAnsi="Times New Roman"/>
          <w:i/>
          <w:color w:val="FF0000"/>
          <w:sz w:val="24"/>
          <w:szCs w:val="24"/>
        </w:rPr>
        <w:t>name or discipline of expert</w:t>
      </w:r>
      <w:r w:rsidRPr="00C74393">
        <w:rPr>
          <w:rFonts w:ascii="Times New Roman" w:hAnsi="Times New Roman"/>
          <w:color w:val="FF0000"/>
          <w:sz w:val="24"/>
          <w:szCs w:val="24"/>
        </w:rPr>
        <w:t>]</w:t>
      </w:r>
      <w:r w:rsidRPr="0042491B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DFF5D59" w14:textId="77777777" w:rsidR="009A6D3D" w:rsidRDefault="009A6D3D" w:rsidP="009A6D3D">
      <w:pPr>
        <w:numPr>
          <w:ilvl w:val="1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lead for the instruction of the expert shall be </w:t>
      </w:r>
      <w:r w:rsidRPr="00C74393">
        <w:rPr>
          <w:rFonts w:ascii="Times New Roman" w:hAnsi="Times New Roman"/>
          <w:color w:val="FF0000"/>
          <w:sz w:val="24"/>
          <w:szCs w:val="24"/>
        </w:rPr>
        <w:t>[</w:t>
      </w:r>
      <w:r>
        <w:rPr>
          <w:rFonts w:ascii="Times New Roman" w:hAnsi="Times New Roman"/>
          <w:i/>
          <w:color w:val="FF0000"/>
          <w:sz w:val="24"/>
          <w:szCs w:val="24"/>
        </w:rPr>
        <w:t>name</w:t>
      </w:r>
      <w:r w:rsidRPr="00C74393">
        <w:rPr>
          <w:rFonts w:ascii="Times New Roman" w:hAnsi="Times New Roman"/>
          <w:color w:val="FF0000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14:paraId="08ACF414" w14:textId="77777777" w:rsidR="009A6D3D" w:rsidRDefault="009A6D3D" w:rsidP="009A6D3D">
      <w:pPr>
        <w:numPr>
          <w:ilvl w:val="1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letter of instruction to the expert </w:t>
      </w:r>
      <w:r w:rsidRPr="003E1EEF">
        <w:rPr>
          <w:rFonts w:ascii="Times New Roman" w:hAnsi="Times New Roman"/>
          <w:color w:val="FF0000"/>
          <w:sz w:val="24"/>
          <w:szCs w:val="24"/>
        </w:rPr>
        <w:t xml:space="preserve">[as approved by the court today] / [to be agreed by the parties by </w:t>
      </w:r>
      <w:r w:rsidRPr="00EA665C">
        <w:rPr>
          <w:rFonts w:ascii="Times New Roman" w:hAnsi="Times New Roman"/>
          <w:color w:val="FF0000"/>
          <w:sz w:val="24"/>
          <w:szCs w:val="24"/>
        </w:rPr>
        <w:t xml:space="preserve">4.00pm </w:t>
      </w:r>
      <w:r w:rsidRPr="003E1EEF">
        <w:rPr>
          <w:rFonts w:ascii="Times New Roman" w:hAnsi="Times New Roman"/>
          <w:color w:val="FF0000"/>
          <w:sz w:val="24"/>
          <w:szCs w:val="24"/>
        </w:rPr>
        <w:t>on [</w:t>
      </w:r>
      <w:r w:rsidRPr="003E1EEF">
        <w:rPr>
          <w:rFonts w:ascii="Times New Roman" w:hAnsi="Times New Roman"/>
          <w:i/>
          <w:color w:val="FF0000"/>
          <w:sz w:val="24"/>
          <w:szCs w:val="24"/>
        </w:rPr>
        <w:t>date</w:t>
      </w:r>
      <w:r w:rsidRPr="003E1EEF">
        <w:rPr>
          <w:rFonts w:ascii="Times New Roman" w:hAnsi="Times New Roman"/>
          <w:color w:val="FF0000"/>
          <w:sz w:val="24"/>
          <w:szCs w:val="24"/>
        </w:rPr>
        <w:t xml:space="preserve">] and sent to the court] </w:t>
      </w:r>
      <w:r w:rsidRPr="00B26183">
        <w:rPr>
          <w:rFonts w:ascii="Times New Roman" w:hAnsi="Times New Roman"/>
          <w:sz w:val="24"/>
          <w:szCs w:val="24"/>
        </w:rPr>
        <w:t>must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sent the expert by 4.00pm on </w:t>
      </w:r>
      <w:r w:rsidRPr="00C74393">
        <w:rPr>
          <w:rFonts w:ascii="Times New Roman" w:hAnsi="Times New Roman"/>
          <w:color w:val="FF0000"/>
          <w:sz w:val="24"/>
          <w:szCs w:val="24"/>
        </w:rPr>
        <w:t>[</w:t>
      </w:r>
      <w:r>
        <w:rPr>
          <w:rFonts w:ascii="Times New Roman" w:hAnsi="Times New Roman"/>
          <w:i/>
          <w:color w:val="FF0000"/>
          <w:sz w:val="24"/>
          <w:szCs w:val="24"/>
        </w:rPr>
        <w:t>date</w:t>
      </w:r>
      <w:r w:rsidRPr="00C74393">
        <w:rPr>
          <w:rFonts w:ascii="Times New Roman" w:hAnsi="Times New Roman"/>
          <w:color w:val="FF0000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14:paraId="6E1C6773" w14:textId="77777777" w:rsidR="009A6D3D" w:rsidRDefault="009A6D3D" w:rsidP="009A6D3D">
      <w:pPr>
        <w:numPr>
          <w:ilvl w:val="1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questions to be dealt with by the expert are as follows: </w:t>
      </w:r>
      <w:r w:rsidRPr="00C74393">
        <w:rPr>
          <w:rFonts w:ascii="Times New Roman" w:hAnsi="Times New Roman"/>
          <w:color w:val="FF0000"/>
          <w:sz w:val="24"/>
          <w:szCs w:val="24"/>
        </w:rPr>
        <w:t>[</w:t>
      </w:r>
      <w:r>
        <w:rPr>
          <w:rFonts w:ascii="Times New Roman" w:hAnsi="Times New Roman"/>
          <w:i/>
          <w:color w:val="FF0000"/>
          <w:sz w:val="24"/>
          <w:szCs w:val="24"/>
        </w:rPr>
        <w:t>insert</w:t>
      </w:r>
      <w:r w:rsidRPr="00C74393">
        <w:rPr>
          <w:rFonts w:ascii="Times New Roman" w:hAnsi="Times New Roman"/>
          <w:color w:val="FF0000"/>
          <w:sz w:val="24"/>
          <w:szCs w:val="24"/>
        </w:rPr>
        <w:t>]</w:t>
      </w:r>
    </w:p>
    <w:p w14:paraId="52B98BDB" w14:textId="77777777" w:rsidR="009A6D3D" w:rsidRDefault="009A6D3D" w:rsidP="009A6D3D">
      <w:pPr>
        <w:numPr>
          <w:ilvl w:val="1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Permission is </w:t>
      </w:r>
      <w:r w:rsidRPr="003E1EEF">
        <w:rPr>
          <w:rFonts w:ascii="Times New Roman" w:hAnsi="Times New Roman"/>
          <w:color w:val="FF0000"/>
          <w:sz w:val="24"/>
          <w:szCs w:val="24"/>
        </w:rPr>
        <w:t xml:space="preserve">[not] </w:t>
      </w:r>
      <w:r>
        <w:rPr>
          <w:rFonts w:ascii="Times New Roman" w:hAnsi="Times New Roman"/>
          <w:sz w:val="24"/>
          <w:szCs w:val="24"/>
        </w:rPr>
        <w:t>given for the expert to see and assess the child</w:t>
      </w:r>
      <w:r w:rsidRPr="003E1EEF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r w:rsidRPr="003E1EEF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Pr="003E1EEF">
        <w:rPr>
          <w:rFonts w:ascii="Times New Roman" w:hAnsi="Times New Roman"/>
          <w:color w:val="FF0000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14:paraId="33372BBF" w14:textId="77777777" w:rsidR="009A6D3D" w:rsidRDefault="009A6D3D" w:rsidP="009A6D3D">
      <w:pPr>
        <w:numPr>
          <w:ilvl w:val="1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expert’s report must be sent to the court and to the parties by no later than 4.00pm</w:t>
      </w:r>
      <w:r w:rsidRPr="00B90A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on </w:t>
      </w:r>
      <w:r w:rsidRPr="00C74393">
        <w:rPr>
          <w:rFonts w:ascii="Times New Roman" w:hAnsi="Times New Roman"/>
          <w:color w:val="FF0000"/>
          <w:sz w:val="24"/>
          <w:szCs w:val="24"/>
        </w:rPr>
        <w:t>[</w:t>
      </w:r>
      <w:r>
        <w:rPr>
          <w:rFonts w:ascii="Times New Roman" w:hAnsi="Times New Roman"/>
          <w:i/>
          <w:color w:val="FF0000"/>
          <w:sz w:val="24"/>
          <w:szCs w:val="24"/>
        </w:rPr>
        <w:t>date</w:t>
      </w:r>
      <w:r w:rsidRPr="00C74393">
        <w:rPr>
          <w:rFonts w:ascii="Times New Roman" w:hAnsi="Times New Roman"/>
          <w:color w:val="FF0000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14:paraId="66961A66" w14:textId="77777777" w:rsidR="009A6D3D" w:rsidRDefault="009A6D3D" w:rsidP="009A6D3D">
      <w:pPr>
        <w:numPr>
          <w:ilvl w:val="1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Permission is </w:t>
      </w:r>
      <w:r w:rsidRPr="0042491B">
        <w:rPr>
          <w:rFonts w:ascii="Times New Roman" w:hAnsi="Times New Roman"/>
          <w:color w:val="FF0000"/>
          <w:sz w:val="24"/>
          <w:szCs w:val="24"/>
        </w:rPr>
        <w:t xml:space="preserve">[not] </w:t>
      </w:r>
      <w:r>
        <w:rPr>
          <w:rFonts w:ascii="Times New Roman" w:hAnsi="Times New Roman"/>
          <w:sz w:val="24"/>
          <w:szCs w:val="24"/>
        </w:rPr>
        <w:t xml:space="preserve">given to call </w:t>
      </w:r>
      <w:r w:rsidRPr="0042491B">
        <w:rPr>
          <w:rFonts w:ascii="Times New Roman" w:hAnsi="Times New Roman"/>
          <w:color w:val="FF0000"/>
          <w:sz w:val="24"/>
          <w:szCs w:val="24"/>
        </w:rPr>
        <w:t>[</w:t>
      </w:r>
      <w:r w:rsidRPr="0042491B">
        <w:rPr>
          <w:rFonts w:ascii="Times New Roman" w:hAnsi="Times New Roman"/>
          <w:i/>
          <w:color w:val="FF0000"/>
          <w:sz w:val="24"/>
          <w:szCs w:val="24"/>
        </w:rPr>
        <w:t>name</w:t>
      </w:r>
      <w:r w:rsidRPr="0042491B">
        <w:rPr>
          <w:rFonts w:ascii="Times New Roman" w:hAnsi="Times New Roman"/>
          <w:color w:val="FF0000"/>
          <w:sz w:val="24"/>
          <w:szCs w:val="24"/>
        </w:rPr>
        <w:t xml:space="preserve">] </w:t>
      </w:r>
      <w:r>
        <w:rPr>
          <w:rFonts w:ascii="Times New Roman" w:hAnsi="Times New Roman"/>
          <w:sz w:val="24"/>
          <w:szCs w:val="24"/>
        </w:rPr>
        <w:t>to give oral evidence at the hearing.</w:t>
      </w:r>
    </w:p>
    <w:p w14:paraId="277F96FE" w14:textId="77777777" w:rsidR="009A6D3D" w:rsidRDefault="009A6D3D" w:rsidP="009A6D3D">
      <w:pPr>
        <w:rPr>
          <w:rFonts w:ascii="Times New Roman" w:hAnsi="Times New Roman"/>
          <w:sz w:val="24"/>
          <w:szCs w:val="24"/>
        </w:rPr>
      </w:pPr>
    </w:p>
    <w:p w14:paraId="64D0633D" w14:textId="5DBDE781" w:rsidR="009A6D3D" w:rsidRDefault="009A6D3D" w:rsidP="009A6D3D">
      <w:pPr>
        <w:pStyle w:val="ListParagraph"/>
        <w:numPr>
          <w:ilvl w:val="0"/>
          <w:numId w:val="11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bookmarkStart w:id="4" w:name="BMC_30_6"/>
      <w:bookmarkEnd w:id="3"/>
      <w:r w:rsidRPr="0042491B">
        <w:rPr>
          <w:rFonts w:ascii="Times New Roman" w:hAnsi="Times New Roman"/>
          <w:sz w:val="24"/>
          <w:szCs w:val="24"/>
        </w:rPr>
        <w:t xml:space="preserve">Questions of the expert </w:t>
      </w:r>
      <w:r>
        <w:rPr>
          <w:rFonts w:ascii="Times New Roman" w:hAnsi="Times New Roman"/>
          <w:sz w:val="24"/>
          <w:szCs w:val="24"/>
        </w:rPr>
        <w:t xml:space="preserve">must </w:t>
      </w:r>
      <w:r w:rsidRPr="0042491B">
        <w:rPr>
          <w:rFonts w:ascii="Times New Roman" w:hAnsi="Times New Roman"/>
          <w:sz w:val="24"/>
          <w:szCs w:val="24"/>
        </w:rPr>
        <w:t>be dealt with in accordance with FPR r</w:t>
      </w:r>
      <w:r>
        <w:rPr>
          <w:rFonts w:ascii="Times New Roman" w:hAnsi="Times New Roman"/>
          <w:sz w:val="24"/>
          <w:szCs w:val="24"/>
        </w:rPr>
        <w:t>ule</w:t>
      </w:r>
      <w:r w:rsidRPr="0042491B">
        <w:rPr>
          <w:rFonts w:ascii="Times New Roman" w:hAnsi="Times New Roman"/>
          <w:sz w:val="24"/>
          <w:szCs w:val="24"/>
        </w:rPr>
        <w:t xml:space="preserve"> 25.10.</w:t>
      </w:r>
    </w:p>
    <w:p w14:paraId="596736D9" w14:textId="77777777" w:rsidR="009A6D3D" w:rsidRPr="0042491B" w:rsidRDefault="009A6D3D" w:rsidP="009A6D3D">
      <w:pPr>
        <w:pStyle w:val="ListParagraph"/>
        <w:spacing w:after="0" w:line="240" w:lineRule="auto"/>
        <w:ind w:left="567"/>
        <w:contextualSpacing w:val="0"/>
        <w:rPr>
          <w:rFonts w:ascii="Times New Roman" w:hAnsi="Times New Roman"/>
          <w:sz w:val="24"/>
          <w:szCs w:val="24"/>
        </w:rPr>
      </w:pPr>
    </w:p>
    <w:bookmarkEnd w:id="4"/>
    <w:p w14:paraId="1915D1C1" w14:textId="78CC506F" w:rsidR="009A6D3D" w:rsidRDefault="009A6D3D" w:rsidP="009A6D3D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Experts can request the court (by letter or email)</w:t>
      </w:r>
      <w:r>
        <w:rPr>
          <w:noProof/>
          <w:lang w:eastAsia="en-GB"/>
        </w:rPr>
        <mc:AlternateContent>
          <mc:Choice Requires="wpi">
            <w:drawing>
              <wp:anchor distT="17278" distB="31678" distL="131582" distR="145984" simplePos="0" relativeHeight="251660288" behindDoc="0" locked="0" layoutInCell="1" allowOverlap="1" wp14:anchorId="751C8EFC" wp14:editId="63A64A63">
                <wp:simplePos x="0" y="0"/>
                <wp:positionH relativeFrom="column">
                  <wp:posOffset>-4685914</wp:posOffset>
                </wp:positionH>
                <wp:positionV relativeFrom="paragraph">
                  <wp:posOffset>329949</wp:posOffset>
                </wp:positionV>
                <wp:extent cx="1609725" cy="56515"/>
                <wp:effectExtent l="38100" t="38100" r="47625" b="57785"/>
                <wp:wrapNone/>
                <wp:docPr id="5" name="In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>
                          <a14:cpLocks xmlns:a14="http://schemas.microsoft.com/office/drawing/2010/main" noRot="1" noChangeArrowheads="1"/>
                        </w14:cNvContentPartPr>
                      </w14:nvContentPartPr>
                      <w14:xfrm>
                        <a:off x="0" y="0"/>
                        <a:ext cx="1609725" cy="56515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49E1EF6" id="Ink 15" o:spid="_x0000_s1026" type="#_x0000_t75" style="position:absolute;margin-left:-369.65pt;margin-top:25.3pt;width:128.15pt;height:5.85pt;z-index:251660288;visibility:visible;mso-wrap-style:square;mso-width-percent:0;mso-height-percent:0;mso-wrap-distance-left:3.65506mm;mso-wrap-distance-top:.47994mm;mso-wrap-distance-right:4.05511mm;mso-wrap-distance-bottom:.87994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">
                <v:imagedata r:id="rId11" o:title=""/>
                <o:lock v:ext="edit" rotation="t" aspectratio="f"/>
              </v:shape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 xml:space="preserve"> to give directions pursuant to FPR rule 25.17 for the purpose of assisting in the carrying out of the expert’s functions.</w:t>
      </w:r>
    </w:p>
    <w:p w14:paraId="5136ADE1" w14:textId="1C429E86" w:rsidR="009A6D3D" w:rsidRDefault="009A6D3D" w:rsidP="009A6D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B153D1" w14:textId="4108A6F8" w:rsidR="0096597C" w:rsidRPr="0096597C" w:rsidRDefault="0096597C" w:rsidP="008D3A99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6597C">
        <w:rPr>
          <w:rFonts w:ascii="Times New Roman" w:hAnsi="Times New Roman" w:cs="Times New Roman"/>
          <w:sz w:val="24"/>
          <w:szCs w:val="24"/>
          <w:lang w:val="en-US"/>
        </w:rPr>
        <w:t xml:space="preserve">Any application for permission to call an expert to give oral evidence </w:t>
      </w:r>
      <w:r w:rsidR="00F83033">
        <w:rPr>
          <w:rFonts w:ascii="Times New Roman" w:hAnsi="Times New Roman" w:cs="Times New Roman"/>
          <w:sz w:val="24"/>
          <w:szCs w:val="24"/>
          <w:lang w:val="en-US"/>
        </w:rPr>
        <w:t>shall</w:t>
      </w:r>
      <w:r w:rsidRPr="0096597C">
        <w:rPr>
          <w:rFonts w:ascii="Times New Roman" w:hAnsi="Times New Roman" w:cs="Times New Roman"/>
          <w:sz w:val="24"/>
          <w:szCs w:val="24"/>
          <w:lang w:val="en-US"/>
        </w:rPr>
        <w:t xml:space="preserve"> be made no later than 1 working day before the pre-IRH advocates meeting. Any party making such an application will be expected to have raised written questions in accordance with FPR rule 25.17.</w:t>
      </w:r>
    </w:p>
    <w:p w14:paraId="2CE9206A" w14:textId="77777777" w:rsidR="0096597C" w:rsidRPr="0096597C" w:rsidRDefault="0096597C" w:rsidP="008D3A99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659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3E9E712B" w14:textId="7C4AAB73" w:rsidR="0096597C" w:rsidRPr="0096597C" w:rsidRDefault="0096597C" w:rsidP="008D3A99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5" w:name="_GoBack"/>
      <w:bookmarkEnd w:id="5"/>
      <w:r w:rsidRPr="009A6D3D">
        <w:rPr>
          <w:rFonts w:ascii="Times New Roman" w:hAnsi="Times New Roman" w:cs="Times New Roman"/>
          <w:color w:val="FF0000"/>
          <w:sz w:val="24"/>
          <w:szCs w:val="24"/>
          <w:lang w:val="en-US"/>
        </w:rPr>
        <w:t>[</w:t>
      </w:r>
      <w:r w:rsidRPr="009A6D3D">
        <w:rPr>
          <w:rFonts w:ascii="Times New Roman" w:hAnsi="Times New Roman" w:cs="Times New Roman"/>
          <w:i/>
          <w:iCs/>
          <w:color w:val="FF0000"/>
          <w:sz w:val="24"/>
          <w:szCs w:val="24"/>
          <w:lang w:val="en-US"/>
        </w:rPr>
        <w:t>Name of expert(s)</w:t>
      </w:r>
      <w:r w:rsidRPr="009A6D3D">
        <w:rPr>
          <w:rFonts w:ascii="Times New Roman" w:hAnsi="Times New Roman" w:cs="Times New Roman"/>
          <w:color w:val="FF0000"/>
          <w:sz w:val="24"/>
          <w:szCs w:val="24"/>
          <w:lang w:val="en-US"/>
        </w:rPr>
        <w:t>]</w:t>
      </w:r>
      <w:r w:rsidRPr="0096597C">
        <w:rPr>
          <w:rFonts w:ascii="Times New Roman" w:hAnsi="Times New Roman" w:cs="Times New Roman"/>
          <w:sz w:val="24"/>
          <w:szCs w:val="24"/>
          <w:lang w:val="en-US"/>
        </w:rPr>
        <w:t xml:space="preserve"> shall give evidence by live link. </w:t>
      </w:r>
      <w:r w:rsidRPr="009A6D3D">
        <w:rPr>
          <w:rFonts w:ascii="Times New Roman" w:hAnsi="Times New Roman" w:cs="Times New Roman"/>
          <w:color w:val="FF0000"/>
          <w:sz w:val="24"/>
          <w:szCs w:val="24"/>
          <w:lang w:val="en-US"/>
        </w:rPr>
        <w:t>[</w:t>
      </w:r>
      <w:r w:rsidRPr="009A6D3D">
        <w:rPr>
          <w:rFonts w:ascii="Times New Roman" w:hAnsi="Times New Roman" w:cs="Times New Roman"/>
          <w:i/>
          <w:iCs/>
          <w:color w:val="FF0000"/>
          <w:sz w:val="24"/>
          <w:szCs w:val="24"/>
          <w:lang w:val="en-US"/>
        </w:rPr>
        <w:t>Name</w:t>
      </w:r>
      <w:r w:rsidRPr="009A6D3D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] </w:t>
      </w:r>
      <w:r w:rsidR="00F83033">
        <w:rPr>
          <w:rFonts w:ascii="Times New Roman" w:hAnsi="Times New Roman" w:cs="Times New Roman"/>
          <w:sz w:val="24"/>
          <w:szCs w:val="24"/>
          <w:lang w:val="en-US"/>
        </w:rPr>
        <w:t>shall</w:t>
      </w:r>
      <w:r w:rsidRPr="0096597C">
        <w:rPr>
          <w:rFonts w:ascii="Times New Roman" w:hAnsi="Times New Roman" w:cs="Times New Roman"/>
          <w:sz w:val="24"/>
          <w:szCs w:val="24"/>
          <w:lang w:val="en-US"/>
        </w:rPr>
        <w:t xml:space="preserve"> send a witness bundle to the expert no later than 2 working days before the hearing.</w:t>
      </w:r>
    </w:p>
    <w:p w14:paraId="5F6864BF" w14:textId="4B0F1521" w:rsidR="0096597C" w:rsidRPr="0096597C" w:rsidRDefault="0096597C" w:rsidP="008D3A99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2EDE354" w14:textId="0B2418F2" w:rsidR="0096597C" w:rsidRPr="0096597C" w:rsidRDefault="0096597C" w:rsidP="008D3A99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6597C">
        <w:rPr>
          <w:rFonts w:ascii="Times New Roman" w:hAnsi="Times New Roman" w:cs="Times New Roman"/>
          <w:sz w:val="24"/>
          <w:szCs w:val="24"/>
          <w:lang w:val="en-US"/>
        </w:rPr>
        <w:t>The costs of the expert</w:t>
      </w:r>
      <w:r w:rsidRPr="009A6D3D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[s] [attending] </w:t>
      </w:r>
      <w:r w:rsidR="00F83033">
        <w:rPr>
          <w:rFonts w:ascii="Times New Roman" w:hAnsi="Times New Roman" w:cs="Times New Roman"/>
          <w:sz w:val="24"/>
          <w:szCs w:val="24"/>
          <w:lang w:val="en-US"/>
        </w:rPr>
        <w:t>shall</w:t>
      </w:r>
      <w:r w:rsidRPr="0096597C">
        <w:rPr>
          <w:rFonts w:ascii="Times New Roman" w:hAnsi="Times New Roman" w:cs="Times New Roman"/>
          <w:sz w:val="24"/>
          <w:szCs w:val="24"/>
          <w:lang w:val="en-US"/>
        </w:rPr>
        <w:t xml:space="preserve"> be paid by the parties </w:t>
      </w:r>
      <w:r w:rsidRPr="009A6D3D">
        <w:rPr>
          <w:rFonts w:ascii="Times New Roman" w:hAnsi="Times New Roman" w:cs="Times New Roman"/>
          <w:color w:val="FF0000"/>
          <w:sz w:val="24"/>
          <w:szCs w:val="24"/>
          <w:lang w:val="en-US"/>
        </w:rPr>
        <w:t>[equally] / [in the same proportions as the costs of the original instruction of the expert, subject to any further order made by the court]</w:t>
      </w:r>
      <w:r w:rsidRPr="0096597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B36F597" w14:textId="231F3B1F" w:rsidR="0096597C" w:rsidRPr="0096597C" w:rsidRDefault="0096597C" w:rsidP="008D3A99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6788729" w14:textId="1BEB5B1B" w:rsidR="0096597C" w:rsidRDefault="0096597C" w:rsidP="008D3A99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6597C">
        <w:rPr>
          <w:rFonts w:ascii="Times New Roman" w:hAnsi="Times New Roman" w:cs="Times New Roman"/>
          <w:sz w:val="24"/>
          <w:szCs w:val="24"/>
          <w:lang w:val="en-US"/>
        </w:rPr>
        <w:t xml:space="preserve">The reports by </w:t>
      </w:r>
      <w:r w:rsidRPr="009A6D3D">
        <w:rPr>
          <w:rFonts w:ascii="Times New Roman" w:hAnsi="Times New Roman" w:cs="Times New Roman"/>
          <w:color w:val="FF0000"/>
          <w:sz w:val="24"/>
          <w:szCs w:val="24"/>
          <w:lang w:val="en-US"/>
        </w:rPr>
        <w:t>[</w:t>
      </w:r>
      <w:r w:rsidRPr="009A6D3D">
        <w:rPr>
          <w:rFonts w:ascii="Times New Roman" w:hAnsi="Times New Roman" w:cs="Times New Roman"/>
          <w:i/>
          <w:iCs/>
          <w:color w:val="FF0000"/>
          <w:sz w:val="24"/>
          <w:szCs w:val="24"/>
          <w:lang w:val="en-US"/>
        </w:rPr>
        <w:t>name</w:t>
      </w:r>
      <w:r w:rsidRPr="009A6D3D">
        <w:rPr>
          <w:rFonts w:ascii="Times New Roman" w:hAnsi="Times New Roman" w:cs="Times New Roman"/>
          <w:color w:val="FF0000"/>
          <w:sz w:val="24"/>
          <w:szCs w:val="24"/>
          <w:lang w:val="en-US"/>
        </w:rPr>
        <w:t>]</w:t>
      </w:r>
      <w:r w:rsidRPr="0096597C">
        <w:rPr>
          <w:rFonts w:ascii="Times New Roman" w:hAnsi="Times New Roman" w:cs="Times New Roman"/>
          <w:sz w:val="24"/>
          <w:szCs w:val="24"/>
          <w:lang w:val="en-US"/>
        </w:rPr>
        <w:t xml:space="preserve"> may be disclosed to any person or agency providing professional therapy, counselling or treatment to </w:t>
      </w:r>
      <w:r w:rsidR="00FF64A4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F83033">
        <w:rPr>
          <w:rFonts w:ascii="Times New Roman" w:hAnsi="Times New Roman" w:cs="Times New Roman"/>
          <w:sz w:val="24"/>
          <w:szCs w:val="24"/>
          <w:lang w:val="en-US"/>
        </w:rPr>
        <w:t>child</w:t>
      </w:r>
      <w:r w:rsidRPr="0096597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FF672E3" w14:textId="77777777" w:rsidR="0036037E" w:rsidRPr="0036037E" w:rsidRDefault="0036037E" w:rsidP="0036037E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2F12D15C" w14:textId="77777777" w:rsidR="0036037E" w:rsidRPr="0096597C" w:rsidRDefault="0036037E" w:rsidP="0036037E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CA7D953" w14:textId="07E7C70D" w:rsidR="00A574D9" w:rsidRPr="00A574D9" w:rsidRDefault="00A574D9" w:rsidP="008D3A99">
      <w:pPr>
        <w:spacing w:line="36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Statements</w:t>
      </w:r>
    </w:p>
    <w:p w14:paraId="18A85688" w14:textId="00B7F9CE" w:rsidR="00A574D9" w:rsidRPr="009047F2" w:rsidRDefault="00A574D9" w:rsidP="008D3A9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respondents may </w:t>
      </w:r>
      <w:r w:rsidR="009A6D3D"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>by</w:t>
      </w:r>
      <w:r w:rsidR="009A6D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4</w:t>
      </w:r>
      <w:r w:rsidR="00DB2FAE">
        <w:rPr>
          <w:rFonts w:ascii="Times New Roman" w:hAnsi="Times New Roman" w:cs="Times New Roman"/>
          <w:color w:val="000000" w:themeColor="text1"/>
          <w:sz w:val="24"/>
          <w:szCs w:val="24"/>
        </w:rPr>
        <w:t>.00</w:t>
      </w:r>
      <w:r w:rsidR="009A6D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pm on </w:t>
      </w:r>
      <w:r w:rsidR="009A6D3D" w:rsidRPr="009A6D3D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="009A6D3D" w:rsidRPr="009A6D3D">
        <w:rPr>
          <w:rFonts w:ascii="Times New Roman" w:hAnsi="Times New Roman" w:cs="Times New Roman"/>
          <w:i/>
          <w:color w:val="FF0000"/>
          <w:sz w:val="24"/>
          <w:szCs w:val="24"/>
        </w:rPr>
        <w:t>date</w:t>
      </w:r>
      <w:r w:rsidR="009A6D3D" w:rsidRPr="009A6D3D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="009A6D3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A6D3D">
        <w:rPr>
          <w:rFonts w:ascii="Times New Roman" w:hAnsi="Times New Roman" w:cs="Times New Roman"/>
          <w:color w:val="000000" w:themeColor="text1"/>
          <w:sz w:val="24"/>
          <w:szCs w:val="24"/>
        </w:rPr>
        <w:t>send to the court and to the other parties</w:t>
      </w: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statement setting out their response to the local authority’s application.</w:t>
      </w:r>
    </w:p>
    <w:p w14:paraId="0D0C598E" w14:textId="77777777" w:rsidR="00A574D9" w:rsidRPr="009047F2" w:rsidRDefault="00A574D9" w:rsidP="008D3A9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D44E44" w14:textId="1CC36F85" w:rsidR="00A574D9" w:rsidRPr="009047F2" w:rsidRDefault="00A574D9" w:rsidP="008D3A9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47F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lastRenderedPageBreak/>
        <w:t xml:space="preserve">In the event that the child is separately represented, </w:t>
      </w:r>
      <w:r w:rsidR="0036037E" w:rsidRPr="009047F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by</w:t>
      </w:r>
      <w:r w:rsidR="0036037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36037E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DB2FAE">
        <w:rPr>
          <w:rFonts w:ascii="Times New Roman" w:hAnsi="Times New Roman" w:cs="Times New Roman"/>
          <w:color w:val="000000" w:themeColor="text1"/>
          <w:sz w:val="24"/>
          <w:szCs w:val="24"/>
        </w:rPr>
        <w:t>.00</w:t>
      </w:r>
      <w:r w:rsidR="00360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pm on </w:t>
      </w:r>
      <w:r w:rsidR="0036037E" w:rsidRPr="009A6D3D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="0036037E" w:rsidRPr="009A6D3D">
        <w:rPr>
          <w:rFonts w:ascii="Times New Roman" w:hAnsi="Times New Roman" w:cs="Times New Roman"/>
          <w:i/>
          <w:color w:val="FF0000"/>
          <w:sz w:val="24"/>
          <w:szCs w:val="24"/>
        </w:rPr>
        <w:t>date</w:t>
      </w:r>
      <w:r w:rsidR="0036037E" w:rsidRPr="009A6D3D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="0036037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047F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a statement shall be </w:t>
      </w:r>
      <w:r w:rsidR="009A6D3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sent to the court and to the other parties</w:t>
      </w:r>
      <w:r w:rsidRPr="009047F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 in response to the application</w:t>
      </w:r>
      <w:r w:rsidR="00400367"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4CB4A97" w14:textId="77777777" w:rsidR="00A574D9" w:rsidRPr="009047F2" w:rsidRDefault="00A574D9" w:rsidP="008D3A9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E67C114" w14:textId="109A138E" w:rsidR="00A574D9" w:rsidRPr="00A574D9" w:rsidRDefault="00A574D9" w:rsidP="008D3A9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47F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The guardian shall </w:t>
      </w:r>
      <w:r w:rsidR="009A6D3D" w:rsidRPr="009047F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by</w:t>
      </w:r>
      <w:r w:rsidR="009A6D3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9A6D3D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DB2FAE">
        <w:rPr>
          <w:rFonts w:ascii="Times New Roman" w:hAnsi="Times New Roman" w:cs="Times New Roman"/>
          <w:color w:val="000000" w:themeColor="text1"/>
          <w:sz w:val="24"/>
          <w:szCs w:val="24"/>
        </w:rPr>
        <w:t>.00</w:t>
      </w:r>
      <w:r w:rsidR="009A6D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pm on </w:t>
      </w:r>
      <w:r w:rsidR="009A6D3D" w:rsidRPr="009A6D3D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="009A6D3D" w:rsidRPr="009A6D3D">
        <w:rPr>
          <w:rFonts w:ascii="Times New Roman" w:hAnsi="Times New Roman" w:cs="Times New Roman"/>
          <w:i/>
          <w:color w:val="FF0000"/>
          <w:sz w:val="24"/>
          <w:szCs w:val="24"/>
        </w:rPr>
        <w:t>date</w:t>
      </w:r>
      <w:r w:rsidR="009A6D3D" w:rsidRPr="009A6D3D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="009A6D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A6D3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send to the court and to the other parties</w:t>
      </w:r>
      <w:r w:rsidRPr="009047F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 a final analysis and recommendations report</w:t>
      </w:r>
      <w:r w:rsidR="00400367"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107E8C4" w14:textId="77777777" w:rsidR="00A574D9" w:rsidRPr="00A574D9" w:rsidRDefault="00A574D9" w:rsidP="008D3A9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91D793" w14:textId="4DF5838E" w:rsidR="00A574D9" w:rsidRDefault="00A574D9" w:rsidP="008D3A9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>In the event that the child, if of an age to express wishes and feelings, indicates a wish to meet with the judge, the solicitor for the child shall notify the court so as that appropriate arrangements can be made in this regard.</w:t>
      </w:r>
    </w:p>
    <w:p w14:paraId="5EC4BDAB" w14:textId="77777777" w:rsidR="00A574D9" w:rsidRDefault="00A574D9" w:rsidP="008D3A9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964A571" w14:textId="7C5E70C7" w:rsidR="00A574D9" w:rsidRPr="00A574D9" w:rsidRDefault="00A574D9" w:rsidP="008D3A99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574D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Listing </w:t>
      </w:r>
    </w:p>
    <w:p w14:paraId="052BCCDA" w14:textId="77777777" w:rsidR="00A574D9" w:rsidRPr="00A574D9" w:rsidRDefault="00A574D9" w:rsidP="008D3A9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78B4239" w14:textId="76CD6B60" w:rsidR="00302769" w:rsidRPr="00A574D9" w:rsidRDefault="00EB7F59" w:rsidP="008D3A9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97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The matter be listed before </w:t>
      </w:r>
      <w:r w:rsidR="00AB4ADF" w:rsidRPr="0036037E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>[</w:t>
      </w:r>
      <w:r w:rsidR="00400367" w:rsidRPr="0036037E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name of judge</w:t>
      </w:r>
      <w:r w:rsidR="00AB4ADF" w:rsidRPr="0036037E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>]</w:t>
      </w:r>
      <w:r w:rsidRPr="0096597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, sitting at </w:t>
      </w:r>
      <w:r w:rsidR="00AB4ADF" w:rsidRPr="0036037E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>[</w:t>
      </w:r>
      <w:r w:rsidR="00400367" w:rsidRPr="0036037E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court name</w:t>
      </w:r>
      <w:r w:rsidR="00AB4ADF" w:rsidRPr="0036037E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>]</w:t>
      </w:r>
      <w:r w:rsidRPr="0096597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, for </w:t>
      </w:r>
      <w:r w:rsidR="008D3A99" w:rsidRPr="0036037E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>[</w:t>
      </w:r>
      <w:r w:rsidR="0096597C" w:rsidRPr="0036037E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>case m</w:t>
      </w:r>
      <w:r w:rsidR="001177A5" w:rsidRPr="0036037E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>anag</w:t>
      </w:r>
      <w:r w:rsidR="0096597C" w:rsidRPr="0036037E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>ement h</w:t>
      </w:r>
      <w:r w:rsidR="001177A5" w:rsidRPr="0036037E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>earing</w:t>
      </w:r>
      <w:r w:rsidR="0036037E" w:rsidRPr="0036037E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>]</w:t>
      </w:r>
      <w:r w:rsidR="008D3A99" w:rsidRPr="0036037E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 xml:space="preserve"> </w:t>
      </w:r>
      <w:r w:rsidR="00DB2FAE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 xml:space="preserve">/ </w:t>
      </w:r>
      <w:r w:rsidR="0036037E" w:rsidRPr="0036037E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>[issues resolution hearing]</w:t>
      </w:r>
      <w:r w:rsidR="008D3A99" w:rsidRPr="0036037E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 xml:space="preserve"> </w:t>
      </w:r>
      <w:r w:rsidR="00DB2FAE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 xml:space="preserve">/ </w:t>
      </w:r>
      <w:r w:rsidR="0036037E" w:rsidRPr="0036037E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>[</w:t>
      </w:r>
      <w:r w:rsidR="008D3A99" w:rsidRPr="0036037E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>final hearing]</w:t>
      </w:r>
      <w:r w:rsidRPr="0096597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on </w:t>
      </w:r>
      <w:r w:rsidR="00AB4ADF" w:rsidRPr="0036037E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>[</w:t>
      </w:r>
      <w:r w:rsidR="00400367" w:rsidRPr="0036037E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date</w:t>
      </w:r>
      <w:r w:rsidR="00AB4ADF" w:rsidRPr="0036037E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>]</w:t>
      </w:r>
      <w:r w:rsidR="0096597C" w:rsidRPr="0096597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at </w:t>
      </w:r>
      <w:r w:rsidR="0036037E" w:rsidRPr="0036037E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>[</w:t>
      </w:r>
      <w:r w:rsidR="0036037E" w:rsidRPr="0036037E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time</w:t>
      </w:r>
      <w:r w:rsidR="0036037E" w:rsidRPr="0036037E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>]</w:t>
      </w:r>
      <w:r w:rsidRPr="0036037E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 xml:space="preserve"> </w:t>
      </w:r>
      <w:r w:rsidR="0036037E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allowing</w:t>
      </w:r>
      <w:r w:rsidRPr="0096597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</w:t>
      </w:r>
      <w:r w:rsidR="0036037E" w:rsidRPr="0036037E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>[</w:t>
      </w:r>
      <w:r w:rsidR="0036037E" w:rsidRPr="0036037E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time estimate</w:t>
      </w:r>
      <w:r w:rsidR="0036037E" w:rsidRPr="0036037E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>]</w:t>
      </w:r>
      <w:r w:rsidRPr="0096597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.  The parties and their representatives shall attend no later than </w:t>
      </w:r>
      <w:r w:rsidR="0036037E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one hour before the time the hearing is listed</w:t>
      </w:r>
      <w:r w:rsidRPr="0096597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.</w:t>
      </w:r>
      <w:r w:rsidR="008D3A99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</w:t>
      </w:r>
      <w:r w:rsidR="008D3A99" w:rsidRPr="0036037E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>[All parties should note that this is a hearing at which final orders may be made.]</w:t>
      </w:r>
      <w:r w:rsidRPr="0096597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</w:t>
      </w:r>
    </w:p>
    <w:p w14:paraId="194872A5" w14:textId="77777777" w:rsidR="00A574D9" w:rsidRDefault="00A574D9" w:rsidP="008D3A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8D6C1F" w14:textId="77777777" w:rsidR="00A574D9" w:rsidRDefault="00A574D9" w:rsidP="008D3A9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B1E6481" w14:textId="77777777" w:rsidR="00A574D9" w:rsidRPr="009047F2" w:rsidRDefault="00A574D9" w:rsidP="008D3A99">
      <w:pPr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Dated </w:t>
      </w:r>
      <w:r w:rsidRPr="0036037E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36037E">
        <w:rPr>
          <w:rFonts w:ascii="Times New Roman" w:hAnsi="Times New Roman" w:cs="Times New Roman"/>
          <w:i/>
          <w:color w:val="FF0000"/>
          <w:sz w:val="24"/>
          <w:szCs w:val="24"/>
        </w:rPr>
        <w:t>date</w:t>
      </w:r>
      <w:r w:rsidRPr="0036037E">
        <w:rPr>
          <w:rFonts w:ascii="Times New Roman" w:hAnsi="Times New Roman" w:cs="Times New Roman"/>
          <w:color w:val="FF0000"/>
          <w:sz w:val="24"/>
          <w:szCs w:val="24"/>
        </w:rPr>
        <w:t>]</w:t>
      </w:r>
    </w:p>
    <w:p w14:paraId="5802A445" w14:textId="77777777" w:rsidR="00A574D9" w:rsidRPr="009047F2" w:rsidRDefault="00A574D9" w:rsidP="008D3A9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64CB32" w14:textId="77777777" w:rsidR="00A574D9" w:rsidRPr="009047F2" w:rsidRDefault="00A574D9" w:rsidP="008D3A99">
      <w:pPr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047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Communications with the court</w:t>
      </w:r>
    </w:p>
    <w:p w14:paraId="4DD43F17" w14:textId="77777777" w:rsidR="00A574D9" w:rsidRPr="009047F2" w:rsidRDefault="00A574D9" w:rsidP="008D3A9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>All communications to the court about this order should be sent to:</w:t>
      </w:r>
    </w:p>
    <w:p w14:paraId="62852DFE" w14:textId="77777777" w:rsidR="00A574D9" w:rsidRPr="009047F2" w:rsidRDefault="00A574D9" w:rsidP="008D3A99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36037E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36037E">
        <w:rPr>
          <w:rFonts w:ascii="Times New Roman" w:hAnsi="Times New Roman" w:cs="Times New Roman"/>
          <w:i/>
          <w:color w:val="FF0000"/>
          <w:sz w:val="24"/>
          <w:szCs w:val="24"/>
        </w:rPr>
        <w:t>Insert the address and telephone number of the appropriate Court Office</w:t>
      </w:r>
      <w:r w:rsidRPr="0036037E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0036037E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</w:p>
    <w:p w14:paraId="2A4264E8" w14:textId="77777777" w:rsidR="00A574D9" w:rsidRPr="009047F2" w:rsidRDefault="00A574D9" w:rsidP="008D3A9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If the order is made at the Royal Courts of Justice, communications should be addressed as follows: </w:t>
      </w:r>
    </w:p>
    <w:p w14:paraId="5025E6E1" w14:textId="77777777" w:rsidR="00A574D9" w:rsidRPr="009047F2" w:rsidRDefault="00A574D9" w:rsidP="008D3A9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>The Clerk of the Rules, Queen’s Building, Royal Courts of Justice, Strand, London WC2A 2LL quoting the case number. The telephone number is 020 7947 6543.</w:t>
      </w:r>
    </w:p>
    <w:p w14:paraId="59173455" w14:textId="77777777" w:rsidR="00A574D9" w:rsidRPr="009047F2" w:rsidRDefault="00A574D9" w:rsidP="008D3A9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>The offices are open between 10.00am and 4.30pm Monday to Friday.</w:t>
      </w:r>
    </w:p>
    <w:p w14:paraId="6A3F7E9D" w14:textId="77777777" w:rsidR="00A574D9" w:rsidRPr="009047F2" w:rsidRDefault="00A574D9" w:rsidP="008D3A9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0E92FCB" w14:textId="77777777" w:rsidR="00A574D9" w:rsidRPr="009047F2" w:rsidRDefault="00A574D9" w:rsidP="008D3A9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CDB41A9" w14:textId="77777777" w:rsidR="00A574D9" w:rsidRPr="009047F2" w:rsidRDefault="00A574D9" w:rsidP="008D3A99">
      <w:pPr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047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Name and address of applicant’s legal representatives</w:t>
      </w:r>
    </w:p>
    <w:p w14:paraId="7272ABBC" w14:textId="77777777" w:rsidR="00A574D9" w:rsidRPr="009047F2" w:rsidRDefault="00A574D9" w:rsidP="008D3A9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>The applicant’s legal representatives are:</w:t>
      </w:r>
    </w:p>
    <w:p w14:paraId="71A1A935" w14:textId="38CBA9B4" w:rsidR="00302769" w:rsidRPr="00400367" w:rsidRDefault="00A574D9" w:rsidP="00400367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37E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36037E">
        <w:rPr>
          <w:rFonts w:ascii="Times New Roman" w:hAnsi="Times New Roman" w:cs="Times New Roman"/>
          <w:i/>
          <w:color w:val="FF0000"/>
          <w:sz w:val="24"/>
          <w:szCs w:val="24"/>
        </w:rPr>
        <w:t>Name, address, reference, fax and telephone numbers (both in and out of office hours) and email</w:t>
      </w:r>
      <w:r w:rsidRPr="0036037E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00904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sectPr w:rsidR="00302769" w:rsidRPr="00400367" w:rsidSect="002A0CF8"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1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7DD160" w14:textId="77777777" w:rsidR="00687C24" w:rsidRDefault="00687C24" w:rsidP="001D0DE6">
      <w:pPr>
        <w:spacing w:after="0" w:line="240" w:lineRule="auto"/>
      </w:pPr>
      <w:r>
        <w:separator/>
      </w:r>
    </w:p>
  </w:endnote>
  <w:endnote w:type="continuationSeparator" w:id="0">
    <w:p w14:paraId="393BD572" w14:textId="77777777" w:rsidR="00687C24" w:rsidRDefault="00687C24" w:rsidP="001D0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">
    <w:altName w:val="Arial Rounded MT Bold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CA8BA0" w14:textId="77777777" w:rsidR="002A0CF8" w:rsidRPr="002A0CF8" w:rsidRDefault="002A0CF8" w:rsidP="002A0CF8">
    <w:pPr>
      <w:pStyle w:val="Header"/>
      <w:rPr>
        <w:rFonts w:ascii="Times New Roman" w:hAnsi="Times New Roman" w:cs="Times New Roman"/>
        <w:sz w:val="18"/>
        <w:szCs w:val="18"/>
      </w:rPr>
    </w:pPr>
    <w:r w:rsidRPr="002A0CF8">
      <w:rPr>
        <w:rFonts w:ascii="Times New Roman" w:hAnsi="Times New Roman" w:cs="Times New Roman"/>
        <w:sz w:val="18"/>
        <w:szCs w:val="18"/>
      </w:rPr>
      <w:t xml:space="preserve">Order 23.2: Child </w:t>
    </w:r>
    <w:proofErr w:type="spellStart"/>
    <w:r w:rsidRPr="002A0CF8">
      <w:rPr>
        <w:rFonts w:ascii="Times New Roman" w:hAnsi="Times New Roman" w:cs="Times New Roman"/>
        <w:sz w:val="18"/>
        <w:szCs w:val="18"/>
      </w:rPr>
      <w:t>DoL</w:t>
    </w:r>
    <w:proofErr w:type="spellEnd"/>
    <w:r w:rsidRPr="002A0CF8">
      <w:rPr>
        <w:rFonts w:ascii="Times New Roman" w:hAnsi="Times New Roman" w:cs="Times New Roman"/>
        <w:sz w:val="18"/>
        <w:szCs w:val="18"/>
      </w:rPr>
      <w:t xml:space="preserve"> Orders - Directions at First Hearing</w:t>
    </w:r>
  </w:p>
  <w:p w14:paraId="430A8595" w14:textId="77777777" w:rsidR="00AF01A1" w:rsidRDefault="00AF01A1">
    <w:pPr>
      <w:pStyle w:val="Footer"/>
    </w:pPr>
  </w:p>
  <w:p w14:paraId="35C924C2" w14:textId="77777777" w:rsidR="00AF01A1" w:rsidRDefault="00AF01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C99A01" w14:textId="77777777" w:rsidR="002A0CF8" w:rsidRPr="002A0CF8" w:rsidRDefault="002A0CF8" w:rsidP="002A0CF8">
    <w:pPr>
      <w:pStyle w:val="Header"/>
      <w:rPr>
        <w:rFonts w:ascii="Times New Roman" w:hAnsi="Times New Roman" w:cs="Times New Roman"/>
        <w:sz w:val="18"/>
        <w:szCs w:val="18"/>
      </w:rPr>
    </w:pPr>
    <w:r w:rsidRPr="002A0CF8">
      <w:rPr>
        <w:rFonts w:ascii="Times New Roman" w:hAnsi="Times New Roman" w:cs="Times New Roman"/>
        <w:sz w:val="18"/>
        <w:szCs w:val="18"/>
      </w:rPr>
      <w:t xml:space="preserve">Order 23.2: Child </w:t>
    </w:r>
    <w:proofErr w:type="spellStart"/>
    <w:r w:rsidRPr="002A0CF8">
      <w:rPr>
        <w:rFonts w:ascii="Times New Roman" w:hAnsi="Times New Roman" w:cs="Times New Roman"/>
        <w:sz w:val="18"/>
        <w:szCs w:val="18"/>
      </w:rPr>
      <w:t>DoL</w:t>
    </w:r>
    <w:proofErr w:type="spellEnd"/>
    <w:r w:rsidRPr="002A0CF8">
      <w:rPr>
        <w:rFonts w:ascii="Times New Roman" w:hAnsi="Times New Roman" w:cs="Times New Roman"/>
        <w:sz w:val="18"/>
        <w:szCs w:val="18"/>
      </w:rPr>
      <w:t xml:space="preserve"> Orders - Directions at First Hearing</w:t>
    </w:r>
  </w:p>
  <w:p w14:paraId="06D12D75" w14:textId="77777777" w:rsidR="002A0CF8" w:rsidRPr="002A0CF8" w:rsidRDefault="002A0CF8" w:rsidP="002A0C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6522C2" w14:textId="77777777" w:rsidR="00687C24" w:rsidRDefault="00687C24" w:rsidP="001D0DE6">
      <w:pPr>
        <w:spacing w:after="0" w:line="240" w:lineRule="auto"/>
      </w:pPr>
      <w:r>
        <w:separator/>
      </w:r>
    </w:p>
  </w:footnote>
  <w:footnote w:type="continuationSeparator" w:id="0">
    <w:p w14:paraId="4BA69A0B" w14:textId="77777777" w:rsidR="00687C24" w:rsidRDefault="00687C24" w:rsidP="001D0D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B0A41D" w14:textId="086EEFFF" w:rsidR="002A0CF8" w:rsidRPr="00AF01A1" w:rsidRDefault="002A0CF8" w:rsidP="002A0CF8">
    <w:pPr>
      <w:pStyle w:val="Header"/>
      <w:jc w:val="center"/>
      <w:rPr>
        <w:rFonts w:ascii="Times New Roman" w:hAnsi="Times New Roman" w:cs="Times New Roman"/>
        <w:i/>
        <w:sz w:val="18"/>
        <w:szCs w:val="18"/>
      </w:rPr>
    </w:pPr>
    <w:r w:rsidRPr="00AF01A1">
      <w:rPr>
        <w:rFonts w:ascii="Times New Roman" w:hAnsi="Times New Roman" w:cs="Times New Roman"/>
        <w:i/>
        <w:sz w:val="18"/>
        <w:szCs w:val="18"/>
      </w:rPr>
      <w:t>Order 2</w:t>
    </w:r>
    <w:r>
      <w:rPr>
        <w:rFonts w:ascii="Times New Roman" w:hAnsi="Times New Roman" w:cs="Times New Roman"/>
        <w:i/>
        <w:sz w:val="18"/>
        <w:szCs w:val="18"/>
      </w:rPr>
      <w:t>3</w:t>
    </w:r>
    <w:r w:rsidRPr="00AF01A1">
      <w:rPr>
        <w:rFonts w:ascii="Times New Roman" w:hAnsi="Times New Roman" w:cs="Times New Roman"/>
        <w:i/>
        <w:sz w:val="18"/>
        <w:szCs w:val="18"/>
      </w:rPr>
      <w:t>.2</w:t>
    </w:r>
    <w:r>
      <w:rPr>
        <w:rFonts w:ascii="Times New Roman" w:hAnsi="Times New Roman" w:cs="Times New Roman"/>
        <w:i/>
        <w:sz w:val="18"/>
        <w:szCs w:val="18"/>
      </w:rPr>
      <w:t>:</w:t>
    </w:r>
    <w:r w:rsidRPr="00AF01A1">
      <w:rPr>
        <w:rFonts w:ascii="Times New Roman" w:hAnsi="Times New Roman" w:cs="Times New Roman"/>
        <w:i/>
        <w:sz w:val="18"/>
        <w:szCs w:val="18"/>
      </w:rPr>
      <w:t xml:space="preserve"> </w:t>
    </w:r>
    <w:r>
      <w:rPr>
        <w:rFonts w:ascii="Times New Roman" w:hAnsi="Times New Roman" w:cs="Times New Roman"/>
        <w:i/>
        <w:sz w:val="18"/>
        <w:szCs w:val="18"/>
      </w:rPr>
      <w:t xml:space="preserve">Child </w:t>
    </w:r>
    <w:proofErr w:type="spellStart"/>
    <w:r w:rsidRPr="00AF01A1">
      <w:rPr>
        <w:rFonts w:ascii="Times New Roman" w:hAnsi="Times New Roman" w:cs="Times New Roman"/>
        <w:i/>
        <w:sz w:val="18"/>
        <w:szCs w:val="18"/>
      </w:rPr>
      <w:t>D</w:t>
    </w:r>
    <w:r>
      <w:rPr>
        <w:rFonts w:ascii="Times New Roman" w:hAnsi="Times New Roman" w:cs="Times New Roman"/>
        <w:i/>
        <w:sz w:val="18"/>
        <w:szCs w:val="18"/>
      </w:rPr>
      <w:t>o</w:t>
    </w:r>
    <w:r w:rsidRPr="00AF01A1">
      <w:rPr>
        <w:rFonts w:ascii="Times New Roman" w:hAnsi="Times New Roman" w:cs="Times New Roman"/>
        <w:i/>
        <w:sz w:val="18"/>
        <w:szCs w:val="18"/>
      </w:rPr>
      <w:t>L</w:t>
    </w:r>
    <w:proofErr w:type="spellEnd"/>
    <w:r w:rsidRPr="00AF01A1">
      <w:rPr>
        <w:rFonts w:ascii="Times New Roman" w:hAnsi="Times New Roman" w:cs="Times New Roman"/>
        <w:i/>
        <w:sz w:val="18"/>
        <w:szCs w:val="18"/>
      </w:rPr>
      <w:t xml:space="preserve"> </w:t>
    </w:r>
    <w:r>
      <w:rPr>
        <w:rFonts w:ascii="Times New Roman" w:hAnsi="Times New Roman" w:cs="Times New Roman"/>
        <w:i/>
        <w:sz w:val="18"/>
        <w:szCs w:val="18"/>
      </w:rPr>
      <w:t>Orders - D</w:t>
    </w:r>
    <w:r w:rsidRPr="00AF01A1">
      <w:rPr>
        <w:rFonts w:ascii="Times New Roman" w:hAnsi="Times New Roman" w:cs="Times New Roman"/>
        <w:i/>
        <w:sz w:val="18"/>
        <w:szCs w:val="18"/>
      </w:rPr>
      <w:t xml:space="preserve">irections at </w:t>
    </w:r>
    <w:r>
      <w:rPr>
        <w:rFonts w:ascii="Times New Roman" w:hAnsi="Times New Roman" w:cs="Times New Roman"/>
        <w:i/>
        <w:sz w:val="18"/>
        <w:szCs w:val="18"/>
      </w:rPr>
      <w:t>F</w:t>
    </w:r>
    <w:r w:rsidRPr="00AF01A1">
      <w:rPr>
        <w:rFonts w:ascii="Times New Roman" w:hAnsi="Times New Roman" w:cs="Times New Roman"/>
        <w:i/>
        <w:sz w:val="18"/>
        <w:szCs w:val="18"/>
      </w:rPr>
      <w:t xml:space="preserve">irst </w:t>
    </w:r>
    <w:r>
      <w:rPr>
        <w:rFonts w:ascii="Times New Roman" w:hAnsi="Times New Roman" w:cs="Times New Roman"/>
        <w:i/>
        <w:sz w:val="18"/>
        <w:szCs w:val="18"/>
      </w:rPr>
      <w:t>H</w:t>
    </w:r>
    <w:r w:rsidRPr="00AF01A1">
      <w:rPr>
        <w:rFonts w:ascii="Times New Roman" w:hAnsi="Times New Roman" w:cs="Times New Roman"/>
        <w:i/>
        <w:sz w:val="18"/>
        <w:szCs w:val="18"/>
      </w:rPr>
      <w:t>earing</w:t>
    </w:r>
  </w:p>
  <w:p w14:paraId="71D8A717" w14:textId="77777777" w:rsidR="008333F3" w:rsidRDefault="008333F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0139"/>
    <w:multiLevelType w:val="hybridMultilevel"/>
    <w:tmpl w:val="CE6A40A8"/>
    <w:lvl w:ilvl="0" w:tplc="097E6D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EF7937"/>
    <w:multiLevelType w:val="hybridMultilevel"/>
    <w:tmpl w:val="AFAE3D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4609F6"/>
    <w:multiLevelType w:val="hybridMultilevel"/>
    <w:tmpl w:val="BACA75EE"/>
    <w:lvl w:ilvl="0" w:tplc="0809000F">
      <w:start w:val="1"/>
      <w:numFmt w:val="decimal"/>
      <w:lvlText w:val="%1."/>
      <w:lvlJc w:val="left"/>
      <w:pPr>
        <w:tabs>
          <w:tab w:val="num" w:pos="1133"/>
        </w:tabs>
        <w:ind w:left="1133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1853"/>
        </w:tabs>
        <w:ind w:left="1853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573"/>
        </w:tabs>
        <w:ind w:left="2573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293"/>
        </w:tabs>
        <w:ind w:left="3293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4013"/>
        </w:tabs>
        <w:ind w:left="4013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733"/>
        </w:tabs>
        <w:ind w:left="4733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453"/>
        </w:tabs>
        <w:ind w:left="5453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173"/>
        </w:tabs>
        <w:ind w:left="6173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893"/>
        </w:tabs>
        <w:ind w:left="6893" w:hanging="180"/>
      </w:pPr>
      <w:rPr>
        <w:rFonts w:cs="Times New Roman"/>
      </w:rPr>
    </w:lvl>
  </w:abstractNum>
  <w:abstractNum w:abstractNumId="3">
    <w:nsid w:val="304929E3"/>
    <w:multiLevelType w:val="hybridMultilevel"/>
    <w:tmpl w:val="94C82C44"/>
    <w:lvl w:ilvl="0" w:tplc="BA24A000">
      <w:start w:val="9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33447EC2"/>
    <w:multiLevelType w:val="multilevel"/>
    <w:tmpl w:val="719035E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3D216092"/>
    <w:multiLevelType w:val="hybridMultilevel"/>
    <w:tmpl w:val="BBE240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CA5FD7"/>
    <w:multiLevelType w:val="hybridMultilevel"/>
    <w:tmpl w:val="612AF426"/>
    <w:lvl w:ilvl="0" w:tplc="E36A0F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36D1D"/>
    <w:multiLevelType w:val="hybridMultilevel"/>
    <w:tmpl w:val="A2FAB8F4"/>
    <w:lvl w:ilvl="0" w:tplc="527EFD4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CF3AC7"/>
    <w:multiLevelType w:val="multilevel"/>
    <w:tmpl w:val="9296F6C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abstractNum w:abstractNumId="9">
    <w:nsid w:val="436E0ACA"/>
    <w:multiLevelType w:val="hybridMultilevel"/>
    <w:tmpl w:val="4956B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F1602B"/>
    <w:multiLevelType w:val="multilevel"/>
    <w:tmpl w:val="7B9ED8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abstractNum w:abstractNumId="11">
    <w:nsid w:val="58893F22"/>
    <w:multiLevelType w:val="hybridMultilevel"/>
    <w:tmpl w:val="9C5278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CF67CE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28AA88BA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87D687F2">
      <w:start w:val="1"/>
      <w:numFmt w:val="lowerRoman"/>
      <w:lvlText w:val="(%6)"/>
      <w:lvlJc w:val="left"/>
      <w:pPr>
        <w:ind w:left="4860" w:hanging="72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73706B"/>
    <w:multiLevelType w:val="hybridMultilevel"/>
    <w:tmpl w:val="8A36D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2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5"/>
  </w:num>
  <w:num w:numId="8">
    <w:abstractNumId w:val="7"/>
  </w:num>
  <w:num w:numId="9">
    <w:abstractNumId w:val="11"/>
  </w:num>
  <w:num w:numId="10">
    <w:abstractNumId w:val="3"/>
  </w:num>
  <w:num w:numId="11">
    <w:abstractNumId w:val="10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311"/>
    <w:rsid w:val="0002198C"/>
    <w:rsid w:val="00040A35"/>
    <w:rsid w:val="00041BA6"/>
    <w:rsid w:val="000860C2"/>
    <w:rsid w:val="001177A5"/>
    <w:rsid w:val="00127E17"/>
    <w:rsid w:val="001D0DE6"/>
    <w:rsid w:val="001D53FD"/>
    <w:rsid w:val="001D6075"/>
    <w:rsid w:val="00211709"/>
    <w:rsid w:val="002447A2"/>
    <w:rsid w:val="00286E18"/>
    <w:rsid w:val="002A0CF8"/>
    <w:rsid w:val="002D51F3"/>
    <w:rsid w:val="00302769"/>
    <w:rsid w:val="003030BF"/>
    <w:rsid w:val="003425B7"/>
    <w:rsid w:val="0036037E"/>
    <w:rsid w:val="00374D28"/>
    <w:rsid w:val="00381311"/>
    <w:rsid w:val="003A4512"/>
    <w:rsid w:val="003B28DA"/>
    <w:rsid w:val="003B5ACF"/>
    <w:rsid w:val="003C7890"/>
    <w:rsid w:val="003E0930"/>
    <w:rsid w:val="00400367"/>
    <w:rsid w:val="0044458B"/>
    <w:rsid w:val="004A7C9E"/>
    <w:rsid w:val="004E3FE7"/>
    <w:rsid w:val="00547F69"/>
    <w:rsid w:val="005500D2"/>
    <w:rsid w:val="00567D0D"/>
    <w:rsid w:val="00572BD5"/>
    <w:rsid w:val="006139EA"/>
    <w:rsid w:val="00687C24"/>
    <w:rsid w:val="0072608F"/>
    <w:rsid w:val="007C7325"/>
    <w:rsid w:val="008333F3"/>
    <w:rsid w:val="00862496"/>
    <w:rsid w:val="00894AD0"/>
    <w:rsid w:val="008D2B20"/>
    <w:rsid w:val="008D3A99"/>
    <w:rsid w:val="00907619"/>
    <w:rsid w:val="0093572C"/>
    <w:rsid w:val="0094439F"/>
    <w:rsid w:val="0096597C"/>
    <w:rsid w:val="00973095"/>
    <w:rsid w:val="009A6D3D"/>
    <w:rsid w:val="00A15504"/>
    <w:rsid w:val="00A574D9"/>
    <w:rsid w:val="00AB4ADF"/>
    <w:rsid w:val="00AF01A1"/>
    <w:rsid w:val="00B97F2D"/>
    <w:rsid w:val="00BD7BE0"/>
    <w:rsid w:val="00C33448"/>
    <w:rsid w:val="00C528B7"/>
    <w:rsid w:val="00C8263F"/>
    <w:rsid w:val="00CE428C"/>
    <w:rsid w:val="00D04202"/>
    <w:rsid w:val="00D70B3E"/>
    <w:rsid w:val="00DB2FAE"/>
    <w:rsid w:val="00E022A3"/>
    <w:rsid w:val="00E05548"/>
    <w:rsid w:val="00E12D2B"/>
    <w:rsid w:val="00E64988"/>
    <w:rsid w:val="00EA7AE4"/>
    <w:rsid w:val="00EB35E8"/>
    <w:rsid w:val="00EB7F59"/>
    <w:rsid w:val="00ED313E"/>
    <w:rsid w:val="00ED6F50"/>
    <w:rsid w:val="00EE2053"/>
    <w:rsid w:val="00F070EC"/>
    <w:rsid w:val="00F457AE"/>
    <w:rsid w:val="00F50946"/>
    <w:rsid w:val="00F83033"/>
    <w:rsid w:val="00F83755"/>
    <w:rsid w:val="00F94FF2"/>
    <w:rsid w:val="00FB2C92"/>
    <w:rsid w:val="00FC1EB3"/>
    <w:rsid w:val="00FF6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051E5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ucida Sans" w:eastAsiaTheme="minorHAnsi" w:hAnsi="Lucida Sans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3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7AE4"/>
    <w:pPr>
      <w:ind w:left="720"/>
      <w:contextualSpacing/>
    </w:pPr>
  </w:style>
  <w:style w:type="paragraph" w:styleId="TOC1">
    <w:name w:val="toc 1"/>
    <w:basedOn w:val="Normal"/>
    <w:next w:val="Normal"/>
    <w:autoRedefine/>
    <w:uiPriority w:val="39"/>
    <w:unhideWhenUsed/>
    <w:rsid w:val="001D0DE6"/>
    <w:pPr>
      <w:spacing w:before="240" w:after="120" w:line="240" w:lineRule="auto"/>
    </w:pPr>
    <w:rPr>
      <w:rFonts w:ascii="Times New Roman" w:eastAsia="MS Mincho" w:hAnsi="Times New Roman" w:cs="Times New Roman"/>
      <w:sz w:val="26"/>
      <w:szCs w:val="26"/>
      <w:lang w:eastAsia="en-GB"/>
    </w:rPr>
  </w:style>
  <w:style w:type="paragraph" w:styleId="EndnoteText">
    <w:name w:val="endnote text"/>
    <w:basedOn w:val="Normal"/>
    <w:link w:val="EndnoteTextChar"/>
    <w:uiPriority w:val="99"/>
    <w:unhideWhenUsed/>
    <w:rsid w:val="001D0DE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en-GB"/>
    </w:rPr>
  </w:style>
  <w:style w:type="character" w:customStyle="1" w:styleId="EndnoteTextChar">
    <w:name w:val="Endnote Text Char"/>
    <w:basedOn w:val="DefaultParagraphFont"/>
    <w:link w:val="EndnoteText"/>
    <w:uiPriority w:val="99"/>
    <w:rsid w:val="001D0DE6"/>
    <w:rPr>
      <w:rFonts w:ascii="Times New Roman" w:eastAsia="MS Mincho" w:hAnsi="Times New Roman" w:cs="Times New Roman"/>
      <w:sz w:val="24"/>
      <w:szCs w:val="24"/>
      <w:lang w:eastAsia="en-GB"/>
    </w:rPr>
  </w:style>
  <w:style w:type="character" w:styleId="EndnoteReference">
    <w:name w:val="endnote reference"/>
    <w:uiPriority w:val="99"/>
    <w:unhideWhenUsed/>
    <w:rsid w:val="001D0DE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1D0DE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D0DE6"/>
    <w:rPr>
      <w:rFonts w:ascii="Times New Roman" w:eastAsia="MS Mincho" w:hAnsi="Times New Roman" w:cs="Times New Roman"/>
      <w:sz w:val="24"/>
      <w:szCs w:val="24"/>
      <w:lang w:eastAsia="en-GB"/>
    </w:rPr>
  </w:style>
  <w:style w:type="character" w:styleId="FootnoteReference">
    <w:name w:val="footnote reference"/>
    <w:uiPriority w:val="99"/>
    <w:unhideWhenUsed/>
    <w:rsid w:val="001D0DE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1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1A1"/>
  </w:style>
  <w:style w:type="paragraph" w:styleId="Footer">
    <w:name w:val="footer"/>
    <w:basedOn w:val="Normal"/>
    <w:link w:val="FooterChar"/>
    <w:uiPriority w:val="99"/>
    <w:unhideWhenUsed/>
    <w:rsid w:val="00AF01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1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ucida Sans" w:eastAsiaTheme="minorHAnsi" w:hAnsi="Lucida Sans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3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7AE4"/>
    <w:pPr>
      <w:ind w:left="720"/>
      <w:contextualSpacing/>
    </w:pPr>
  </w:style>
  <w:style w:type="paragraph" w:styleId="TOC1">
    <w:name w:val="toc 1"/>
    <w:basedOn w:val="Normal"/>
    <w:next w:val="Normal"/>
    <w:autoRedefine/>
    <w:uiPriority w:val="39"/>
    <w:unhideWhenUsed/>
    <w:rsid w:val="001D0DE6"/>
    <w:pPr>
      <w:spacing w:before="240" w:after="120" w:line="240" w:lineRule="auto"/>
    </w:pPr>
    <w:rPr>
      <w:rFonts w:ascii="Times New Roman" w:eastAsia="MS Mincho" w:hAnsi="Times New Roman" w:cs="Times New Roman"/>
      <w:sz w:val="26"/>
      <w:szCs w:val="26"/>
      <w:lang w:eastAsia="en-GB"/>
    </w:rPr>
  </w:style>
  <w:style w:type="paragraph" w:styleId="EndnoteText">
    <w:name w:val="endnote text"/>
    <w:basedOn w:val="Normal"/>
    <w:link w:val="EndnoteTextChar"/>
    <w:uiPriority w:val="99"/>
    <w:unhideWhenUsed/>
    <w:rsid w:val="001D0DE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en-GB"/>
    </w:rPr>
  </w:style>
  <w:style w:type="character" w:customStyle="1" w:styleId="EndnoteTextChar">
    <w:name w:val="Endnote Text Char"/>
    <w:basedOn w:val="DefaultParagraphFont"/>
    <w:link w:val="EndnoteText"/>
    <w:uiPriority w:val="99"/>
    <w:rsid w:val="001D0DE6"/>
    <w:rPr>
      <w:rFonts w:ascii="Times New Roman" w:eastAsia="MS Mincho" w:hAnsi="Times New Roman" w:cs="Times New Roman"/>
      <w:sz w:val="24"/>
      <w:szCs w:val="24"/>
      <w:lang w:eastAsia="en-GB"/>
    </w:rPr>
  </w:style>
  <w:style w:type="character" w:styleId="EndnoteReference">
    <w:name w:val="endnote reference"/>
    <w:uiPriority w:val="99"/>
    <w:unhideWhenUsed/>
    <w:rsid w:val="001D0DE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1D0DE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D0DE6"/>
    <w:rPr>
      <w:rFonts w:ascii="Times New Roman" w:eastAsia="MS Mincho" w:hAnsi="Times New Roman" w:cs="Times New Roman"/>
      <w:sz w:val="24"/>
      <w:szCs w:val="24"/>
      <w:lang w:eastAsia="en-GB"/>
    </w:rPr>
  </w:style>
  <w:style w:type="character" w:styleId="FootnoteReference">
    <w:name w:val="footnote reference"/>
    <w:uiPriority w:val="99"/>
    <w:unhideWhenUsed/>
    <w:rsid w:val="001D0DE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1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1A1"/>
  </w:style>
  <w:style w:type="paragraph" w:styleId="Footer">
    <w:name w:val="footer"/>
    <w:basedOn w:val="Normal"/>
    <w:link w:val="FooterChar"/>
    <w:uiPriority w:val="99"/>
    <w:unhideWhenUsed/>
    <w:rsid w:val="00AF01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7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ustomXml" Target="ink/ink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02-01T15:47:00.29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4470 156 32767,'0'0'0,"-26"-78"0,26 78 0,0 0-11723,-108 0 18225,108 0-10890,-4310-38 7847,4310 38-16463,-26-40 14701,26 40-16815,26 117 36835,2-117-10859,-28 0-10858,53 0 0,27 0 0,-80 0 0,80 0 0,-80 0 0,54 0 0,-54-39 0,0 39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1364</Words>
  <Characters>6263</Characters>
  <Application>Microsoft Office Word</Application>
  <DocSecurity>0</DocSecurity>
  <Lines>215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Lorraine</dc:creator>
  <cp:lastModifiedBy>Melissa Chapman</cp:lastModifiedBy>
  <cp:revision>5</cp:revision>
  <dcterms:created xsi:type="dcterms:W3CDTF">2018-11-09T12:13:00Z</dcterms:created>
  <dcterms:modified xsi:type="dcterms:W3CDTF">2018-12-11T16:26:00Z</dcterms:modified>
</cp:coreProperties>
</file>