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F488D" w14:textId="77777777" w:rsidR="0038643C" w:rsidRPr="007D3D5F" w:rsidRDefault="0038643C">
      <w:pPr>
        <w:spacing w:before="5"/>
        <w:rPr>
          <w:rFonts w:ascii="Arial" w:hAnsi="Arial" w:cs="Arial"/>
          <w:b/>
          <w:i/>
        </w:rPr>
      </w:pPr>
    </w:p>
    <w:p w14:paraId="592F2B27" w14:textId="77777777" w:rsidR="00A83E1D" w:rsidRDefault="00A83E1D" w:rsidP="00514A37">
      <w:pPr>
        <w:jc w:val="center"/>
        <w:rPr>
          <w:rFonts w:ascii="Times New Roman" w:hAnsi="Times New Roman"/>
          <w:b/>
          <w:sz w:val="24"/>
          <w:szCs w:val="24"/>
        </w:rPr>
      </w:pPr>
      <w:r w:rsidRPr="007D3D5F">
        <w:rPr>
          <w:rFonts w:ascii="Times New Roman" w:hAnsi="Times New Roman"/>
          <w:b/>
          <w:sz w:val="24"/>
          <w:szCs w:val="24"/>
        </w:rPr>
        <w:t>APPLICATIONS RELATING</w:t>
      </w:r>
      <w:r w:rsidR="00F04D45" w:rsidRPr="007D3D5F">
        <w:rPr>
          <w:rFonts w:ascii="Times New Roman" w:hAnsi="Times New Roman"/>
          <w:b/>
          <w:sz w:val="24"/>
          <w:szCs w:val="24"/>
        </w:rPr>
        <w:t xml:space="preserve"> TO </w:t>
      </w:r>
      <w:r w:rsidRPr="007D3D5F">
        <w:rPr>
          <w:rFonts w:ascii="Times New Roman" w:hAnsi="Times New Roman"/>
          <w:b/>
          <w:sz w:val="24"/>
          <w:szCs w:val="24"/>
        </w:rPr>
        <w:t>MEDICAL TREATMENT</w:t>
      </w:r>
      <w:r w:rsidR="009948EE">
        <w:rPr>
          <w:rFonts w:ascii="Times New Roman" w:hAnsi="Times New Roman"/>
          <w:b/>
          <w:sz w:val="24"/>
          <w:szCs w:val="24"/>
        </w:rPr>
        <w:t>:</w:t>
      </w:r>
    </w:p>
    <w:p w14:paraId="01976085" w14:textId="77777777" w:rsidR="006859BC" w:rsidRPr="007D3D5F" w:rsidRDefault="009948EE" w:rsidP="00514A37">
      <w:pPr>
        <w:jc w:val="center"/>
        <w:rPr>
          <w:rFonts w:ascii="Times New Roman" w:hAnsi="Times New Roman"/>
          <w:b/>
          <w:sz w:val="24"/>
          <w:szCs w:val="24"/>
        </w:rPr>
      </w:pPr>
      <w:r>
        <w:rPr>
          <w:rFonts w:ascii="Times New Roman" w:hAnsi="Times New Roman"/>
          <w:b/>
          <w:sz w:val="24"/>
          <w:szCs w:val="24"/>
        </w:rPr>
        <w:t>GUIDANCE AUTHORISED BY</w:t>
      </w:r>
      <w:r w:rsidR="006859BC">
        <w:rPr>
          <w:rFonts w:ascii="Times New Roman" w:hAnsi="Times New Roman"/>
          <w:b/>
          <w:sz w:val="24"/>
          <w:szCs w:val="24"/>
        </w:rPr>
        <w:t xml:space="preserve"> THE HONOURABLE MR JUSTICE HAYDEN, </w:t>
      </w:r>
      <w:bookmarkStart w:id="0" w:name="_GoBack"/>
      <w:r w:rsidR="006859BC">
        <w:rPr>
          <w:rFonts w:ascii="Times New Roman" w:hAnsi="Times New Roman"/>
          <w:b/>
          <w:sz w:val="24"/>
          <w:szCs w:val="24"/>
        </w:rPr>
        <w:t xml:space="preserve">THE VICE PRESIDENT OF THE COURT OF PROTECTION. </w:t>
      </w:r>
    </w:p>
    <w:bookmarkEnd w:id="0"/>
    <w:p w14:paraId="275E90A1" w14:textId="77777777" w:rsidR="00A83E1D" w:rsidRPr="007D3D5F" w:rsidRDefault="00A83E1D" w:rsidP="007D3D5F">
      <w:pPr>
        <w:jc w:val="both"/>
        <w:rPr>
          <w:rFonts w:ascii="Times New Roman" w:hAnsi="Times New Roman"/>
          <w:b/>
          <w:bCs/>
          <w:sz w:val="24"/>
          <w:szCs w:val="24"/>
        </w:rPr>
      </w:pPr>
    </w:p>
    <w:p w14:paraId="71DF40CF" w14:textId="77777777" w:rsidR="00A83E1D" w:rsidRPr="009948EE" w:rsidRDefault="00A83E1D" w:rsidP="007D3D5F">
      <w:pPr>
        <w:jc w:val="both"/>
        <w:rPr>
          <w:rFonts w:ascii="Times New Roman" w:hAnsi="Times New Roman"/>
          <w:b/>
          <w:bCs/>
          <w:sz w:val="28"/>
          <w:szCs w:val="28"/>
        </w:rPr>
      </w:pPr>
      <w:r w:rsidRPr="009948EE">
        <w:rPr>
          <w:rFonts w:ascii="Times New Roman" w:hAnsi="Times New Roman"/>
          <w:b/>
          <w:spacing w:val="-1"/>
          <w:sz w:val="28"/>
          <w:szCs w:val="28"/>
        </w:rPr>
        <w:t>Applications</w:t>
      </w:r>
      <w:r w:rsidRPr="009948EE">
        <w:rPr>
          <w:rFonts w:ascii="Times New Roman" w:hAnsi="Times New Roman"/>
          <w:b/>
          <w:spacing w:val="8"/>
          <w:sz w:val="28"/>
          <w:szCs w:val="28"/>
        </w:rPr>
        <w:t xml:space="preserve"> </w:t>
      </w:r>
      <w:r w:rsidRPr="009948EE">
        <w:rPr>
          <w:rFonts w:ascii="Times New Roman" w:hAnsi="Times New Roman"/>
          <w:b/>
          <w:sz w:val="28"/>
          <w:szCs w:val="28"/>
        </w:rPr>
        <w:t>to</w:t>
      </w:r>
      <w:r w:rsidRPr="009948EE">
        <w:rPr>
          <w:rFonts w:ascii="Times New Roman" w:hAnsi="Times New Roman"/>
          <w:b/>
          <w:spacing w:val="6"/>
          <w:sz w:val="28"/>
          <w:szCs w:val="28"/>
        </w:rPr>
        <w:t xml:space="preserve"> </w:t>
      </w:r>
      <w:r w:rsidRPr="009948EE">
        <w:rPr>
          <w:rFonts w:ascii="Times New Roman" w:hAnsi="Times New Roman"/>
          <w:b/>
          <w:sz w:val="28"/>
          <w:szCs w:val="28"/>
        </w:rPr>
        <w:t>which</w:t>
      </w:r>
      <w:r w:rsidRPr="009948EE">
        <w:rPr>
          <w:rFonts w:ascii="Times New Roman" w:hAnsi="Times New Roman"/>
          <w:b/>
          <w:spacing w:val="7"/>
          <w:sz w:val="28"/>
          <w:szCs w:val="28"/>
        </w:rPr>
        <w:t xml:space="preserve"> </w:t>
      </w:r>
      <w:r w:rsidRPr="009948EE">
        <w:rPr>
          <w:rFonts w:ascii="Times New Roman" w:hAnsi="Times New Roman"/>
          <w:b/>
          <w:sz w:val="28"/>
          <w:szCs w:val="28"/>
        </w:rPr>
        <w:t>this</w:t>
      </w:r>
      <w:r w:rsidRPr="009948EE">
        <w:rPr>
          <w:rFonts w:ascii="Times New Roman" w:hAnsi="Times New Roman"/>
          <w:b/>
          <w:spacing w:val="9"/>
          <w:sz w:val="28"/>
          <w:szCs w:val="28"/>
        </w:rPr>
        <w:t xml:space="preserve"> </w:t>
      </w:r>
      <w:r w:rsidR="0096288B" w:rsidRPr="009948EE">
        <w:rPr>
          <w:rFonts w:ascii="Times New Roman" w:hAnsi="Times New Roman"/>
          <w:b/>
          <w:sz w:val="28"/>
          <w:szCs w:val="28"/>
        </w:rPr>
        <w:t>p</w:t>
      </w:r>
      <w:r w:rsidRPr="009948EE">
        <w:rPr>
          <w:rFonts w:ascii="Times New Roman" w:hAnsi="Times New Roman"/>
          <w:b/>
          <w:sz w:val="28"/>
          <w:szCs w:val="28"/>
        </w:rPr>
        <w:t>ractice</w:t>
      </w:r>
      <w:r w:rsidRPr="009948EE">
        <w:rPr>
          <w:rFonts w:ascii="Times New Roman" w:hAnsi="Times New Roman"/>
          <w:b/>
          <w:spacing w:val="10"/>
          <w:sz w:val="28"/>
          <w:szCs w:val="28"/>
        </w:rPr>
        <w:t xml:space="preserve"> </w:t>
      </w:r>
      <w:r w:rsidR="0096288B" w:rsidRPr="009948EE">
        <w:rPr>
          <w:rFonts w:ascii="Times New Roman" w:hAnsi="Times New Roman"/>
          <w:b/>
          <w:sz w:val="28"/>
          <w:szCs w:val="28"/>
        </w:rPr>
        <w:t>g</w:t>
      </w:r>
      <w:r w:rsidR="006F3314" w:rsidRPr="009948EE">
        <w:rPr>
          <w:rFonts w:ascii="Times New Roman" w:hAnsi="Times New Roman"/>
          <w:b/>
          <w:sz w:val="28"/>
          <w:szCs w:val="28"/>
        </w:rPr>
        <w:t xml:space="preserve">uidance applies </w:t>
      </w:r>
    </w:p>
    <w:p w14:paraId="1CC6461E" w14:textId="77777777" w:rsidR="00A83E1D" w:rsidRPr="009948EE" w:rsidRDefault="00A83E1D" w:rsidP="007D3D5F">
      <w:pPr>
        <w:jc w:val="both"/>
        <w:rPr>
          <w:rFonts w:ascii="Times New Roman" w:hAnsi="Times New Roman"/>
          <w:b/>
          <w:bCs/>
          <w:sz w:val="28"/>
          <w:szCs w:val="28"/>
        </w:rPr>
      </w:pPr>
    </w:p>
    <w:p w14:paraId="7D7CA0F8" w14:textId="77777777" w:rsidR="0096288B" w:rsidRDefault="00A83E1D" w:rsidP="0096288B">
      <w:pPr>
        <w:pStyle w:val="ListParagraph"/>
        <w:numPr>
          <w:ilvl w:val="0"/>
          <w:numId w:val="11"/>
        </w:numPr>
        <w:ind w:left="284" w:hanging="349"/>
        <w:jc w:val="both"/>
        <w:rPr>
          <w:rFonts w:ascii="Times New Roman" w:hAnsi="Times New Roman"/>
          <w:sz w:val="24"/>
          <w:szCs w:val="24"/>
        </w:rPr>
      </w:pPr>
      <w:r w:rsidRPr="007D3D5F">
        <w:rPr>
          <w:rFonts w:ascii="Times New Roman" w:hAnsi="Times New Roman"/>
          <w:sz w:val="24"/>
          <w:szCs w:val="24"/>
        </w:rPr>
        <w:t>This</w:t>
      </w:r>
      <w:r w:rsidRPr="007D3D5F">
        <w:rPr>
          <w:rFonts w:ascii="Times New Roman" w:hAnsi="Times New Roman"/>
          <w:spacing w:val="33"/>
          <w:sz w:val="24"/>
          <w:szCs w:val="24"/>
        </w:rPr>
        <w:t xml:space="preserve"> </w:t>
      </w:r>
      <w:r w:rsidRPr="007D3D5F">
        <w:rPr>
          <w:rFonts w:ascii="Times New Roman" w:hAnsi="Times New Roman"/>
          <w:spacing w:val="-1"/>
          <w:sz w:val="24"/>
          <w:szCs w:val="24"/>
        </w:rPr>
        <w:t>practice</w:t>
      </w:r>
      <w:r w:rsidRPr="007D3D5F">
        <w:rPr>
          <w:rFonts w:ascii="Times New Roman" w:hAnsi="Times New Roman"/>
          <w:spacing w:val="33"/>
          <w:sz w:val="24"/>
          <w:szCs w:val="24"/>
        </w:rPr>
        <w:t xml:space="preserve"> </w:t>
      </w:r>
      <w:r w:rsidR="006F3314" w:rsidRPr="007D3D5F">
        <w:rPr>
          <w:rFonts w:ascii="Times New Roman" w:hAnsi="Times New Roman"/>
          <w:sz w:val="24"/>
          <w:szCs w:val="24"/>
        </w:rPr>
        <w:t>guidance</w:t>
      </w:r>
      <w:r w:rsidRPr="007D3D5F">
        <w:rPr>
          <w:rFonts w:ascii="Times New Roman" w:hAnsi="Times New Roman"/>
          <w:spacing w:val="34"/>
          <w:sz w:val="24"/>
          <w:szCs w:val="24"/>
        </w:rPr>
        <w:t xml:space="preserve"> </w:t>
      </w:r>
      <w:r w:rsidRPr="007D3D5F">
        <w:rPr>
          <w:rFonts w:ascii="Times New Roman" w:hAnsi="Times New Roman"/>
          <w:spacing w:val="-1"/>
          <w:sz w:val="24"/>
          <w:szCs w:val="24"/>
        </w:rPr>
        <w:t>sets</w:t>
      </w:r>
      <w:r w:rsidRPr="007D3D5F">
        <w:rPr>
          <w:rFonts w:ascii="Times New Roman" w:hAnsi="Times New Roman"/>
          <w:spacing w:val="33"/>
          <w:sz w:val="24"/>
          <w:szCs w:val="24"/>
        </w:rPr>
        <w:t xml:space="preserve"> </w:t>
      </w:r>
      <w:r w:rsidRPr="007D3D5F">
        <w:rPr>
          <w:rFonts w:ascii="Times New Roman" w:hAnsi="Times New Roman"/>
          <w:sz w:val="24"/>
          <w:szCs w:val="24"/>
        </w:rPr>
        <w:t>out</w:t>
      </w:r>
      <w:r w:rsidRPr="007D3D5F">
        <w:rPr>
          <w:rFonts w:ascii="Times New Roman" w:hAnsi="Times New Roman"/>
          <w:spacing w:val="34"/>
          <w:sz w:val="24"/>
          <w:szCs w:val="24"/>
        </w:rPr>
        <w:t xml:space="preserve"> </w:t>
      </w:r>
      <w:r w:rsidR="0096288B">
        <w:rPr>
          <w:rFonts w:ascii="Times New Roman" w:hAnsi="Times New Roman"/>
          <w:sz w:val="24"/>
          <w:szCs w:val="24"/>
        </w:rPr>
        <w:t>the procedure to be followed where a decision relating to medical treatment</w:t>
      </w:r>
      <w:r w:rsidR="009948EE">
        <w:rPr>
          <w:rFonts w:ascii="Times New Roman" w:hAnsi="Times New Roman"/>
          <w:sz w:val="24"/>
          <w:szCs w:val="24"/>
        </w:rPr>
        <w:t xml:space="preserve"> arises and where </w:t>
      </w:r>
      <w:r w:rsidR="0096288B">
        <w:rPr>
          <w:rFonts w:ascii="Times New Roman" w:hAnsi="Times New Roman"/>
          <w:sz w:val="24"/>
          <w:szCs w:val="24"/>
        </w:rPr>
        <w:t xml:space="preserve">thought </w:t>
      </w:r>
      <w:r w:rsidR="009948EE">
        <w:rPr>
          <w:rFonts w:ascii="Times New Roman" w:hAnsi="Times New Roman"/>
          <w:sz w:val="24"/>
          <w:szCs w:val="24"/>
        </w:rPr>
        <w:t>requires to</w:t>
      </w:r>
      <w:r w:rsidR="0096288B">
        <w:rPr>
          <w:rFonts w:ascii="Times New Roman" w:hAnsi="Times New Roman"/>
          <w:sz w:val="24"/>
          <w:szCs w:val="24"/>
        </w:rPr>
        <w:t xml:space="preserve"> be given to bringing an application </w:t>
      </w:r>
      <w:r w:rsidR="009948EE">
        <w:rPr>
          <w:rFonts w:ascii="Times New Roman" w:hAnsi="Times New Roman"/>
          <w:sz w:val="24"/>
          <w:szCs w:val="24"/>
        </w:rPr>
        <w:t>before</w:t>
      </w:r>
      <w:r w:rsidR="0096288B">
        <w:rPr>
          <w:rFonts w:ascii="Times New Roman" w:hAnsi="Times New Roman"/>
          <w:sz w:val="24"/>
          <w:szCs w:val="24"/>
        </w:rPr>
        <w:t xml:space="preserve"> the C</w:t>
      </w:r>
      <w:r w:rsidR="00D45723">
        <w:rPr>
          <w:rFonts w:ascii="Times New Roman" w:hAnsi="Times New Roman"/>
          <w:sz w:val="24"/>
          <w:szCs w:val="24"/>
        </w:rPr>
        <w:t xml:space="preserve">ourt of Protection. </w:t>
      </w:r>
      <w:r w:rsidR="00AA5CEA">
        <w:rPr>
          <w:rFonts w:ascii="Times New Roman" w:hAnsi="Times New Roman"/>
          <w:sz w:val="24"/>
          <w:szCs w:val="24"/>
        </w:rPr>
        <w:t xml:space="preserve">The procedure is currently being reviewed within the revised MCA Code. That will, in due course, be subject to public consultation and Parliamentary scrutiny. This guidance is intended to operate until such time as it is superseded by the revised Code. </w:t>
      </w:r>
      <w:r w:rsidR="00D45723">
        <w:rPr>
          <w:rFonts w:ascii="Times New Roman" w:hAnsi="Times New Roman"/>
          <w:sz w:val="24"/>
          <w:szCs w:val="24"/>
        </w:rPr>
        <w:t xml:space="preserve"> </w:t>
      </w:r>
      <w:r w:rsidR="0096288B">
        <w:rPr>
          <w:rFonts w:ascii="Times New Roman" w:hAnsi="Times New Roman"/>
          <w:sz w:val="24"/>
          <w:szCs w:val="24"/>
        </w:rPr>
        <w:t xml:space="preserve"> </w:t>
      </w:r>
    </w:p>
    <w:p w14:paraId="31385383" w14:textId="77777777" w:rsidR="0096288B" w:rsidRPr="0096288B" w:rsidRDefault="0096288B" w:rsidP="0096288B">
      <w:pPr>
        <w:pStyle w:val="ListParagraph"/>
        <w:ind w:left="284"/>
        <w:jc w:val="both"/>
        <w:rPr>
          <w:rFonts w:ascii="Times New Roman" w:hAnsi="Times New Roman"/>
          <w:sz w:val="24"/>
          <w:szCs w:val="24"/>
        </w:rPr>
      </w:pPr>
    </w:p>
    <w:p w14:paraId="58E8A786" w14:textId="77777777" w:rsidR="00A83E1D" w:rsidRDefault="00025BA3" w:rsidP="007D3D5F">
      <w:pPr>
        <w:pStyle w:val="ListParagraph"/>
        <w:numPr>
          <w:ilvl w:val="0"/>
          <w:numId w:val="11"/>
        </w:numPr>
        <w:ind w:left="284" w:hanging="349"/>
        <w:jc w:val="both"/>
        <w:rPr>
          <w:rFonts w:ascii="Times New Roman" w:hAnsi="Times New Roman"/>
          <w:sz w:val="24"/>
          <w:szCs w:val="24"/>
        </w:rPr>
      </w:pPr>
      <w:r>
        <w:rPr>
          <w:rFonts w:ascii="Times New Roman" w:hAnsi="Times New Roman"/>
          <w:sz w:val="24"/>
          <w:szCs w:val="24"/>
        </w:rPr>
        <w:t xml:space="preserve">It is emphasised that this </w:t>
      </w:r>
      <w:r w:rsidR="006859BC">
        <w:rPr>
          <w:rFonts w:ascii="Times New Roman" w:hAnsi="Times New Roman"/>
          <w:sz w:val="24"/>
          <w:szCs w:val="24"/>
        </w:rPr>
        <w:t xml:space="preserve">document is intended to be by way of </w:t>
      </w:r>
      <w:r w:rsidR="006859BC" w:rsidRPr="009948EE">
        <w:rPr>
          <w:rFonts w:ascii="Times New Roman" w:hAnsi="Times New Roman"/>
          <w:b/>
          <w:sz w:val="24"/>
          <w:szCs w:val="24"/>
        </w:rPr>
        <w:t>guidance only</w:t>
      </w:r>
      <w:r w:rsidR="006859BC">
        <w:rPr>
          <w:rFonts w:ascii="Times New Roman" w:hAnsi="Times New Roman"/>
          <w:sz w:val="24"/>
          <w:szCs w:val="24"/>
        </w:rPr>
        <w:t xml:space="preserve">. </w:t>
      </w:r>
      <w:r w:rsidR="006F3314" w:rsidRPr="007D3D5F">
        <w:rPr>
          <w:rFonts w:ascii="Times New Roman" w:hAnsi="Times New Roman"/>
          <w:sz w:val="24"/>
          <w:szCs w:val="24"/>
        </w:rPr>
        <w:t xml:space="preserve">  </w:t>
      </w:r>
    </w:p>
    <w:p w14:paraId="706F9ED6" w14:textId="77777777" w:rsidR="00EE52B9" w:rsidRPr="00EE52B9" w:rsidRDefault="00EE52B9" w:rsidP="00EE52B9">
      <w:pPr>
        <w:pStyle w:val="ListParagraph"/>
        <w:rPr>
          <w:rFonts w:ascii="Times New Roman" w:hAnsi="Times New Roman"/>
          <w:sz w:val="24"/>
          <w:szCs w:val="24"/>
        </w:rPr>
      </w:pPr>
    </w:p>
    <w:p w14:paraId="052D6BCF" w14:textId="77777777" w:rsidR="00B3564A" w:rsidRDefault="00EE52B9" w:rsidP="00B3564A">
      <w:pPr>
        <w:pStyle w:val="ListParagraph"/>
        <w:numPr>
          <w:ilvl w:val="0"/>
          <w:numId w:val="11"/>
        </w:numPr>
        <w:ind w:left="284" w:hanging="349"/>
        <w:jc w:val="both"/>
        <w:rPr>
          <w:rFonts w:ascii="Times New Roman" w:hAnsi="Times New Roman"/>
          <w:sz w:val="24"/>
          <w:szCs w:val="24"/>
        </w:rPr>
      </w:pPr>
      <w:r>
        <w:rPr>
          <w:rFonts w:ascii="Times New Roman" w:hAnsi="Times New Roman"/>
          <w:sz w:val="24"/>
          <w:szCs w:val="24"/>
        </w:rPr>
        <w:t>The practice guidance is directed</w:t>
      </w:r>
      <w:r w:rsidR="009948EE">
        <w:rPr>
          <w:rFonts w:ascii="Times New Roman" w:hAnsi="Times New Roman"/>
          <w:sz w:val="24"/>
          <w:szCs w:val="24"/>
        </w:rPr>
        <w:t xml:space="preserve"> to</w:t>
      </w:r>
      <w:r>
        <w:rPr>
          <w:rFonts w:ascii="Times New Roman" w:hAnsi="Times New Roman"/>
          <w:sz w:val="24"/>
          <w:szCs w:val="24"/>
        </w:rPr>
        <w:t xml:space="preserve"> those acting for providers and commissioners </w:t>
      </w:r>
      <w:r w:rsidR="00C37CC7">
        <w:rPr>
          <w:rFonts w:ascii="Times New Roman" w:hAnsi="Times New Roman"/>
          <w:sz w:val="24"/>
          <w:szCs w:val="24"/>
        </w:rPr>
        <w:t>of clinical and caring services. A</w:t>
      </w:r>
      <w:r>
        <w:rPr>
          <w:rFonts w:ascii="Times New Roman" w:hAnsi="Times New Roman"/>
          <w:sz w:val="24"/>
          <w:szCs w:val="24"/>
        </w:rPr>
        <w:t>s se</w:t>
      </w:r>
      <w:r w:rsidR="000667FA">
        <w:rPr>
          <w:rFonts w:ascii="Times New Roman" w:hAnsi="Times New Roman"/>
          <w:sz w:val="24"/>
          <w:szCs w:val="24"/>
        </w:rPr>
        <w:t xml:space="preserve">t out below, the expectation </w:t>
      </w:r>
      <w:r>
        <w:rPr>
          <w:rFonts w:ascii="Times New Roman" w:hAnsi="Times New Roman"/>
          <w:sz w:val="24"/>
          <w:szCs w:val="24"/>
        </w:rPr>
        <w:t>is</w:t>
      </w:r>
      <w:r w:rsidR="0074744E">
        <w:rPr>
          <w:rFonts w:ascii="Times New Roman" w:hAnsi="Times New Roman"/>
          <w:sz w:val="24"/>
          <w:szCs w:val="24"/>
        </w:rPr>
        <w:t xml:space="preserve"> that</w:t>
      </w:r>
      <w:r>
        <w:rPr>
          <w:rFonts w:ascii="Times New Roman" w:hAnsi="Times New Roman"/>
          <w:sz w:val="24"/>
          <w:szCs w:val="24"/>
        </w:rPr>
        <w:t xml:space="preserve"> </w:t>
      </w:r>
      <w:r w:rsidR="00D45723">
        <w:rPr>
          <w:rFonts w:ascii="Times New Roman" w:hAnsi="Times New Roman"/>
          <w:sz w:val="24"/>
          <w:szCs w:val="24"/>
        </w:rPr>
        <w:t>such</w:t>
      </w:r>
      <w:r w:rsidR="00732AE5">
        <w:rPr>
          <w:rFonts w:ascii="Times New Roman" w:hAnsi="Times New Roman"/>
          <w:sz w:val="24"/>
          <w:szCs w:val="24"/>
        </w:rPr>
        <w:t xml:space="preserve"> </w:t>
      </w:r>
      <w:r w:rsidR="00D45723">
        <w:rPr>
          <w:rFonts w:ascii="Times New Roman" w:hAnsi="Times New Roman"/>
          <w:sz w:val="24"/>
          <w:szCs w:val="24"/>
        </w:rPr>
        <w:t xml:space="preserve">providers/commissioners </w:t>
      </w:r>
      <w:r w:rsidR="000667FA">
        <w:rPr>
          <w:rFonts w:ascii="Times New Roman" w:hAnsi="Times New Roman"/>
          <w:sz w:val="24"/>
          <w:szCs w:val="24"/>
        </w:rPr>
        <w:t>should</w:t>
      </w:r>
      <w:r>
        <w:rPr>
          <w:rFonts w:ascii="Times New Roman" w:hAnsi="Times New Roman"/>
          <w:sz w:val="24"/>
          <w:szCs w:val="24"/>
        </w:rPr>
        <w:t xml:space="preserve"> be responsible for bringing any application that is required.  </w:t>
      </w:r>
    </w:p>
    <w:p w14:paraId="3A8DA59D" w14:textId="77777777" w:rsidR="00B3564A" w:rsidRPr="00DA04F0" w:rsidRDefault="00B3564A" w:rsidP="00DA04F0">
      <w:pPr>
        <w:jc w:val="both"/>
        <w:rPr>
          <w:rFonts w:ascii="Times New Roman" w:hAnsi="Times New Roman"/>
          <w:sz w:val="24"/>
          <w:szCs w:val="24"/>
        </w:rPr>
      </w:pPr>
    </w:p>
    <w:p w14:paraId="67174176" w14:textId="77777777" w:rsidR="00621A10" w:rsidRDefault="007B746C" w:rsidP="00A466D9">
      <w:pPr>
        <w:pStyle w:val="ListParagraph"/>
        <w:numPr>
          <w:ilvl w:val="0"/>
          <w:numId w:val="11"/>
        </w:numPr>
        <w:ind w:left="284" w:hanging="349"/>
        <w:jc w:val="both"/>
        <w:rPr>
          <w:rFonts w:ascii="Times New Roman" w:hAnsi="Times New Roman"/>
          <w:sz w:val="24"/>
          <w:szCs w:val="24"/>
        </w:rPr>
      </w:pPr>
      <w:r w:rsidRPr="00343E04">
        <w:rPr>
          <w:rFonts w:ascii="Times New Roman" w:hAnsi="Times New Roman"/>
          <w:sz w:val="24"/>
          <w:szCs w:val="24"/>
        </w:rPr>
        <w:t xml:space="preserve">The starting point </w:t>
      </w:r>
      <w:bookmarkStart w:id="1" w:name="_Hlk3404604"/>
      <w:r w:rsidR="0097772F">
        <w:rPr>
          <w:rFonts w:ascii="Times New Roman" w:hAnsi="Times New Roman"/>
          <w:sz w:val="24"/>
          <w:szCs w:val="24"/>
        </w:rPr>
        <w:t xml:space="preserve">for the making of medical treatment decisions </w:t>
      </w:r>
      <w:r w:rsidR="00A32633">
        <w:rPr>
          <w:rFonts w:ascii="Times New Roman" w:hAnsi="Times New Roman"/>
          <w:sz w:val="24"/>
          <w:szCs w:val="24"/>
        </w:rPr>
        <w:t xml:space="preserve">in relation to those lacking decision-making capacity </w:t>
      </w:r>
      <w:r w:rsidR="00473432">
        <w:rPr>
          <w:rFonts w:ascii="Times New Roman" w:hAnsi="Times New Roman"/>
          <w:sz w:val="24"/>
          <w:szCs w:val="24"/>
        </w:rPr>
        <w:t xml:space="preserve">is </w:t>
      </w:r>
      <w:r w:rsidR="00720095">
        <w:rPr>
          <w:rFonts w:ascii="Times New Roman" w:hAnsi="Times New Roman"/>
          <w:sz w:val="24"/>
          <w:szCs w:val="24"/>
        </w:rPr>
        <w:t xml:space="preserve">Section 5 </w:t>
      </w:r>
      <w:r w:rsidR="00473432">
        <w:rPr>
          <w:rFonts w:ascii="Times New Roman" w:hAnsi="Times New Roman"/>
          <w:sz w:val="24"/>
          <w:szCs w:val="24"/>
        </w:rPr>
        <w:t xml:space="preserve">Mental Capacity Act 2005.  This </w:t>
      </w:r>
      <w:r w:rsidR="00720095">
        <w:rPr>
          <w:rFonts w:ascii="Times New Roman" w:hAnsi="Times New Roman"/>
          <w:sz w:val="24"/>
          <w:szCs w:val="24"/>
        </w:rPr>
        <w:t>p</w:t>
      </w:r>
      <w:r w:rsidR="00621A10">
        <w:rPr>
          <w:rFonts w:ascii="Times New Roman" w:hAnsi="Times New Roman"/>
          <w:sz w:val="24"/>
          <w:szCs w:val="24"/>
        </w:rPr>
        <w:t>rovide</w:t>
      </w:r>
      <w:r w:rsidR="00720095">
        <w:rPr>
          <w:rFonts w:ascii="Times New Roman" w:hAnsi="Times New Roman"/>
          <w:sz w:val="24"/>
          <w:szCs w:val="24"/>
        </w:rPr>
        <w:t>s</w:t>
      </w:r>
      <w:r w:rsidR="00621A10">
        <w:rPr>
          <w:rFonts w:ascii="Times New Roman" w:hAnsi="Times New Roman"/>
          <w:sz w:val="24"/>
          <w:szCs w:val="24"/>
        </w:rPr>
        <w:t xml:space="preserve"> </w:t>
      </w:r>
      <w:r w:rsidR="00DE7C8B">
        <w:rPr>
          <w:rFonts w:ascii="Times New Roman" w:hAnsi="Times New Roman"/>
          <w:sz w:val="24"/>
          <w:szCs w:val="24"/>
        </w:rPr>
        <w:t>a</w:t>
      </w:r>
      <w:r w:rsidR="00621A10">
        <w:rPr>
          <w:rFonts w:ascii="Times New Roman" w:hAnsi="Times New Roman"/>
          <w:sz w:val="24"/>
          <w:szCs w:val="24"/>
        </w:rPr>
        <w:t xml:space="preserve"> defence </w:t>
      </w:r>
      <w:r w:rsidR="00DE7C8B">
        <w:rPr>
          <w:rFonts w:ascii="Times New Roman" w:hAnsi="Times New Roman"/>
          <w:sz w:val="24"/>
          <w:szCs w:val="24"/>
        </w:rPr>
        <w:t xml:space="preserve">against liability for the </w:t>
      </w:r>
      <w:r w:rsidR="00621A10">
        <w:rPr>
          <w:rFonts w:ascii="Times New Roman" w:hAnsi="Times New Roman"/>
          <w:sz w:val="24"/>
          <w:szCs w:val="24"/>
        </w:rPr>
        <w:t>medical professional</w:t>
      </w:r>
      <w:r w:rsidR="0011374E">
        <w:rPr>
          <w:rFonts w:ascii="Times New Roman" w:hAnsi="Times New Roman"/>
          <w:sz w:val="24"/>
          <w:szCs w:val="24"/>
        </w:rPr>
        <w:t>(s)</w:t>
      </w:r>
      <w:r w:rsidR="00621A10">
        <w:rPr>
          <w:rFonts w:ascii="Times New Roman" w:hAnsi="Times New Roman"/>
          <w:sz w:val="24"/>
          <w:szCs w:val="24"/>
        </w:rPr>
        <w:t xml:space="preserve"> carrying out the relevant act (including, where relevant, withholding </w:t>
      </w:r>
      <w:r w:rsidR="00BC1334">
        <w:rPr>
          <w:rFonts w:ascii="Times New Roman" w:hAnsi="Times New Roman"/>
          <w:sz w:val="24"/>
          <w:szCs w:val="24"/>
        </w:rPr>
        <w:t xml:space="preserve">or withdrawing </w:t>
      </w:r>
      <w:r w:rsidR="00621A10">
        <w:rPr>
          <w:rFonts w:ascii="Times New Roman" w:hAnsi="Times New Roman"/>
          <w:sz w:val="24"/>
          <w:szCs w:val="24"/>
        </w:rPr>
        <w:t xml:space="preserve">treatment) where they reasonably believe that the person in question lacks the necessary decision-making capacity and that </w:t>
      </w:r>
      <w:r w:rsidR="0007072C">
        <w:rPr>
          <w:rFonts w:ascii="Times New Roman" w:hAnsi="Times New Roman"/>
          <w:sz w:val="24"/>
          <w:szCs w:val="24"/>
        </w:rPr>
        <w:t>th</w:t>
      </w:r>
      <w:r w:rsidR="004363D0">
        <w:rPr>
          <w:rFonts w:ascii="Times New Roman" w:hAnsi="Times New Roman"/>
          <w:sz w:val="24"/>
          <w:szCs w:val="24"/>
        </w:rPr>
        <w:t xml:space="preserve">e </w:t>
      </w:r>
      <w:r w:rsidR="009E450E">
        <w:rPr>
          <w:rFonts w:ascii="Times New Roman" w:hAnsi="Times New Roman"/>
          <w:sz w:val="24"/>
          <w:szCs w:val="24"/>
        </w:rPr>
        <w:t>act in question is in the person’s best interests</w:t>
      </w:r>
      <w:r w:rsidR="00DE7C8B">
        <w:rPr>
          <w:rFonts w:ascii="Times New Roman" w:hAnsi="Times New Roman"/>
          <w:sz w:val="24"/>
          <w:szCs w:val="24"/>
        </w:rPr>
        <w:t xml:space="preserve">.  </w:t>
      </w:r>
    </w:p>
    <w:p w14:paraId="02374C60" w14:textId="77777777" w:rsidR="00621A10" w:rsidRPr="00621A10" w:rsidRDefault="00621A10" w:rsidP="00621A10">
      <w:pPr>
        <w:pStyle w:val="ListParagraph"/>
        <w:rPr>
          <w:rFonts w:ascii="Times New Roman" w:hAnsi="Times New Roman"/>
          <w:sz w:val="24"/>
          <w:szCs w:val="24"/>
        </w:rPr>
      </w:pPr>
    </w:p>
    <w:p w14:paraId="1E799FB2" w14:textId="77777777" w:rsidR="00343E04" w:rsidRDefault="00A466D9" w:rsidP="00A466D9">
      <w:pPr>
        <w:pStyle w:val="ListParagraph"/>
        <w:numPr>
          <w:ilvl w:val="0"/>
          <w:numId w:val="11"/>
        </w:numPr>
        <w:ind w:left="284" w:hanging="349"/>
        <w:jc w:val="both"/>
        <w:rPr>
          <w:rFonts w:ascii="Times New Roman" w:hAnsi="Times New Roman"/>
          <w:sz w:val="24"/>
          <w:szCs w:val="24"/>
        </w:rPr>
      </w:pPr>
      <w:r w:rsidRPr="00343E04">
        <w:rPr>
          <w:rFonts w:ascii="Times New Roman" w:hAnsi="Times New Roman"/>
          <w:sz w:val="24"/>
          <w:szCs w:val="24"/>
        </w:rPr>
        <w:t xml:space="preserve">The fact that certain </w:t>
      </w:r>
      <w:r w:rsidR="00EB6BD8">
        <w:rPr>
          <w:rFonts w:ascii="Times New Roman" w:hAnsi="Times New Roman"/>
          <w:sz w:val="24"/>
          <w:szCs w:val="24"/>
        </w:rPr>
        <w:t>medical treatment</w:t>
      </w:r>
      <w:r w:rsidR="007B604C">
        <w:rPr>
          <w:rFonts w:ascii="Times New Roman" w:hAnsi="Times New Roman"/>
          <w:sz w:val="24"/>
          <w:szCs w:val="24"/>
        </w:rPr>
        <w:t xml:space="preserve">s </w:t>
      </w:r>
      <w:r w:rsidRPr="00343E04">
        <w:rPr>
          <w:rFonts w:ascii="Times New Roman" w:hAnsi="Times New Roman"/>
          <w:sz w:val="24"/>
          <w:szCs w:val="24"/>
        </w:rPr>
        <w:t>are defined as ‘serious’</w:t>
      </w:r>
      <w:r>
        <w:rPr>
          <w:rStyle w:val="FootnoteReference"/>
          <w:rFonts w:ascii="Times New Roman" w:hAnsi="Times New Roman"/>
          <w:sz w:val="24"/>
          <w:szCs w:val="24"/>
        </w:rPr>
        <w:footnoteReference w:id="2"/>
      </w:r>
      <w:r w:rsidRPr="00343E04">
        <w:rPr>
          <w:rFonts w:ascii="Times New Roman" w:hAnsi="Times New Roman"/>
          <w:sz w:val="24"/>
          <w:szCs w:val="24"/>
        </w:rPr>
        <w:t xml:space="preserve"> does not determine whether they should be subject to an application to the Court of Protection.  Rather they indicate the need for special care </w:t>
      </w:r>
      <w:r w:rsidR="008409F5">
        <w:rPr>
          <w:rFonts w:ascii="Times New Roman" w:hAnsi="Times New Roman"/>
          <w:sz w:val="24"/>
          <w:szCs w:val="24"/>
        </w:rPr>
        <w:t>and</w:t>
      </w:r>
      <w:r w:rsidRPr="00343E04">
        <w:rPr>
          <w:rFonts w:ascii="Times New Roman" w:hAnsi="Times New Roman"/>
          <w:sz w:val="24"/>
          <w:szCs w:val="24"/>
        </w:rPr>
        <w:t xml:space="preserve"> attention to the decision-making process</w:t>
      </w:r>
      <w:r w:rsidR="00344B3A">
        <w:rPr>
          <w:rFonts w:ascii="Times New Roman" w:hAnsi="Times New Roman"/>
          <w:sz w:val="24"/>
          <w:szCs w:val="24"/>
        </w:rPr>
        <w:t xml:space="preserve"> surrounding them</w:t>
      </w:r>
      <w:r w:rsidRPr="00343E04">
        <w:rPr>
          <w:rFonts w:ascii="Times New Roman" w:hAnsi="Times New Roman"/>
          <w:sz w:val="24"/>
          <w:szCs w:val="24"/>
        </w:rPr>
        <w:t>, including the appointment of an Independent Mental Capacity Advocate in appropriate circumstances.</w:t>
      </w:r>
    </w:p>
    <w:p w14:paraId="3AF03893" w14:textId="77777777" w:rsidR="00343E04" w:rsidRPr="00343E04" w:rsidRDefault="00343E04" w:rsidP="00343E04">
      <w:pPr>
        <w:pStyle w:val="ListParagraph"/>
        <w:rPr>
          <w:rFonts w:ascii="Times New Roman" w:hAnsi="Times New Roman"/>
          <w:sz w:val="24"/>
          <w:szCs w:val="24"/>
        </w:rPr>
      </w:pPr>
    </w:p>
    <w:p w14:paraId="2CB71FC4" w14:textId="77777777" w:rsidR="001753CB" w:rsidRPr="00040943" w:rsidRDefault="00343E04" w:rsidP="00343E04">
      <w:pPr>
        <w:pStyle w:val="ListParagraph"/>
        <w:numPr>
          <w:ilvl w:val="0"/>
          <w:numId w:val="11"/>
        </w:numPr>
        <w:ind w:left="284" w:hanging="349"/>
        <w:jc w:val="both"/>
        <w:rPr>
          <w:rFonts w:ascii="Times New Roman" w:hAnsi="Times New Roman"/>
          <w:sz w:val="24"/>
          <w:szCs w:val="24"/>
        </w:rPr>
      </w:pPr>
      <w:r w:rsidRPr="00343E04">
        <w:rPr>
          <w:rFonts w:ascii="Times New Roman" w:hAnsi="Times New Roman"/>
          <w:sz w:val="24"/>
          <w:szCs w:val="24"/>
        </w:rPr>
        <w:t xml:space="preserve">If the provisions of the </w:t>
      </w:r>
      <w:r w:rsidRPr="00A05CA9">
        <w:rPr>
          <w:rFonts w:ascii="Times New Roman" w:hAnsi="Times New Roman"/>
          <w:sz w:val="24"/>
          <w:szCs w:val="24"/>
        </w:rPr>
        <w:t>Mental Capacity Act 2005</w:t>
      </w:r>
      <w:r w:rsidRPr="00343E04">
        <w:rPr>
          <w:rFonts w:ascii="Times New Roman" w:hAnsi="Times New Roman"/>
          <w:sz w:val="24"/>
          <w:szCs w:val="24"/>
        </w:rPr>
        <w:t xml:space="preserve"> are followed, any relevant professional guidance observed</w:t>
      </w:r>
      <w:r>
        <w:rPr>
          <w:rStyle w:val="FootnoteReference"/>
          <w:rFonts w:ascii="Times New Roman" w:hAnsi="Times New Roman"/>
          <w:sz w:val="24"/>
          <w:szCs w:val="24"/>
        </w:rPr>
        <w:footnoteReference w:id="3"/>
      </w:r>
      <w:r w:rsidRPr="00343E04">
        <w:rPr>
          <w:rFonts w:ascii="Times New Roman" w:hAnsi="Times New Roman"/>
          <w:sz w:val="24"/>
          <w:szCs w:val="24"/>
        </w:rPr>
        <w:t xml:space="preserve"> and </w:t>
      </w:r>
      <w:r w:rsidR="00E44E15">
        <w:rPr>
          <w:rFonts w:ascii="Times New Roman" w:hAnsi="Times New Roman"/>
          <w:sz w:val="24"/>
          <w:szCs w:val="24"/>
        </w:rPr>
        <w:t xml:space="preserve">relevant </w:t>
      </w:r>
      <w:r w:rsidRPr="00343E04">
        <w:rPr>
          <w:rFonts w:ascii="Times New Roman" w:hAnsi="Times New Roman"/>
          <w:sz w:val="24"/>
          <w:szCs w:val="24"/>
        </w:rPr>
        <w:t>guidance in the Code of Practice</w:t>
      </w:r>
      <w:r>
        <w:rPr>
          <w:rFonts w:ascii="Times New Roman" w:hAnsi="Times New Roman"/>
          <w:sz w:val="24"/>
          <w:szCs w:val="24"/>
        </w:rPr>
        <w:t xml:space="preserve"> followed,</w:t>
      </w:r>
      <w:r>
        <w:rPr>
          <w:rStyle w:val="FootnoteReference"/>
          <w:rFonts w:ascii="Times New Roman" w:hAnsi="Times New Roman"/>
          <w:sz w:val="24"/>
          <w:szCs w:val="24"/>
        </w:rPr>
        <w:footnoteReference w:id="4"/>
      </w:r>
      <w:r w:rsidRPr="00343E04">
        <w:rPr>
          <w:rFonts w:ascii="Times New Roman" w:hAnsi="Times New Roman"/>
          <w:sz w:val="24"/>
          <w:szCs w:val="24"/>
        </w:rPr>
        <w:t xml:space="preserve"> including as to the undertaking of the decision-making process</w:t>
      </w:r>
      <w:r>
        <w:rPr>
          <w:rFonts w:ascii="Times New Roman" w:hAnsi="Times New Roman"/>
          <w:sz w:val="24"/>
          <w:szCs w:val="24"/>
        </w:rPr>
        <w:t xml:space="preserve">, then, if there is </w:t>
      </w:r>
      <w:r w:rsidR="007B746C" w:rsidRPr="00040943">
        <w:rPr>
          <w:rFonts w:ascii="Times New Roman" w:hAnsi="Times New Roman"/>
          <w:sz w:val="24"/>
          <w:szCs w:val="24"/>
        </w:rPr>
        <w:t xml:space="preserve">agreement at the end of the decision-making process as to: </w:t>
      </w:r>
      <w:bookmarkEnd w:id="1"/>
    </w:p>
    <w:p w14:paraId="084A7D2B" w14:textId="77777777" w:rsidR="001753CB" w:rsidRPr="001753CB" w:rsidRDefault="001753CB" w:rsidP="001753CB">
      <w:pPr>
        <w:pStyle w:val="ListParagraph"/>
        <w:rPr>
          <w:rFonts w:ascii="Times New Roman" w:hAnsi="Times New Roman"/>
          <w:sz w:val="24"/>
          <w:szCs w:val="24"/>
        </w:rPr>
      </w:pPr>
    </w:p>
    <w:p w14:paraId="2CB0A1BB" w14:textId="77777777" w:rsidR="001753CB" w:rsidRPr="001B6E92" w:rsidRDefault="001753CB" w:rsidP="001753CB">
      <w:pPr>
        <w:pStyle w:val="ListParagraph"/>
        <w:numPr>
          <w:ilvl w:val="1"/>
          <w:numId w:val="11"/>
        </w:numPr>
        <w:ind w:left="851"/>
        <w:jc w:val="both"/>
        <w:rPr>
          <w:rFonts w:ascii="Times New Roman" w:hAnsi="Times New Roman"/>
          <w:sz w:val="24"/>
          <w:szCs w:val="24"/>
        </w:rPr>
      </w:pPr>
      <w:r w:rsidRPr="006859BC">
        <w:rPr>
          <w:rFonts w:ascii="Times New Roman" w:hAnsi="Times New Roman"/>
          <w:sz w:val="24"/>
          <w:szCs w:val="24"/>
        </w:rPr>
        <w:t xml:space="preserve">the </w:t>
      </w:r>
      <w:r w:rsidRPr="007B746C">
        <w:rPr>
          <w:rFonts w:ascii="Times New Roman" w:hAnsi="Times New Roman"/>
          <w:spacing w:val="-1"/>
          <w:sz w:val="24"/>
          <w:szCs w:val="24"/>
        </w:rPr>
        <w:t>decision</w:t>
      </w:r>
      <w:r w:rsidRPr="006859BC">
        <w:rPr>
          <w:rFonts w:ascii="Times New Roman" w:hAnsi="Times New Roman"/>
          <w:sz w:val="24"/>
          <w:szCs w:val="24"/>
        </w:rPr>
        <w:t>-</w:t>
      </w:r>
      <w:r w:rsidRPr="001B6E92">
        <w:rPr>
          <w:rFonts w:ascii="Times New Roman" w:hAnsi="Times New Roman"/>
          <w:sz w:val="24"/>
          <w:szCs w:val="24"/>
        </w:rPr>
        <w:t>making capacity of; and</w:t>
      </w:r>
    </w:p>
    <w:p w14:paraId="0F3944E0" w14:textId="77777777" w:rsidR="001753CB" w:rsidRPr="001B6E92" w:rsidRDefault="001753CB" w:rsidP="001753CB">
      <w:pPr>
        <w:pStyle w:val="ListParagraph"/>
        <w:ind w:left="1800"/>
        <w:jc w:val="both"/>
        <w:rPr>
          <w:rFonts w:ascii="Times New Roman" w:hAnsi="Times New Roman"/>
          <w:sz w:val="24"/>
          <w:szCs w:val="24"/>
        </w:rPr>
      </w:pPr>
    </w:p>
    <w:p w14:paraId="2313F2DC" w14:textId="77777777" w:rsidR="001753CB" w:rsidRPr="001B6E92" w:rsidRDefault="001753CB" w:rsidP="001753CB">
      <w:pPr>
        <w:pStyle w:val="ListParagraph"/>
        <w:numPr>
          <w:ilvl w:val="1"/>
          <w:numId w:val="11"/>
        </w:numPr>
        <w:ind w:left="851"/>
        <w:jc w:val="both"/>
        <w:rPr>
          <w:rFonts w:ascii="Times New Roman" w:hAnsi="Times New Roman"/>
          <w:sz w:val="24"/>
          <w:szCs w:val="24"/>
        </w:rPr>
      </w:pPr>
      <w:r w:rsidRPr="001B6E92">
        <w:rPr>
          <w:rFonts w:ascii="Times New Roman" w:hAnsi="Times New Roman"/>
          <w:sz w:val="24"/>
          <w:szCs w:val="24"/>
        </w:rPr>
        <w:t xml:space="preserve">best </w:t>
      </w:r>
      <w:r w:rsidRPr="001B6E92">
        <w:rPr>
          <w:rFonts w:ascii="Times New Roman" w:hAnsi="Times New Roman"/>
          <w:spacing w:val="-1"/>
          <w:sz w:val="24"/>
          <w:szCs w:val="24"/>
        </w:rPr>
        <w:t>interests</w:t>
      </w:r>
      <w:r w:rsidRPr="001B6E92">
        <w:rPr>
          <w:rFonts w:ascii="Times New Roman" w:hAnsi="Times New Roman"/>
          <w:sz w:val="24"/>
          <w:szCs w:val="24"/>
        </w:rPr>
        <w:t xml:space="preserve"> of the person in question, </w:t>
      </w:r>
    </w:p>
    <w:p w14:paraId="4F589F36" w14:textId="77777777" w:rsidR="001753CB" w:rsidRPr="001B6E92" w:rsidRDefault="001753CB" w:rsidP="001753CB">
      <w:pPr>
        <w:pStyle w:val="ListParagraph"/>
        <w:ind w:left="360"/>
        <w:jc w:val="both"/>
        <w:rPr>
          <w:rFonts w:ascii="Times New Roman" w:hAnsi="Times New Roman"/>
          <w:sz w:val="24"/>
          <w:szCs w:val="24"/>
        </w:rPr>
      </w:pPr>
    </w:p>
    <w:p w14:paraId="15E0CACA" w14:textId="77777777" w:rsidR="00DA04F0" w:rsidRDefault="001753CB" w:rsidP="00DA04F0">
      <w:pPr>
        <w:pStyle w:val="ListParagraph"/>
        <w:ind w:left="360"/>
        <w:jc w:val="both"/>
        <w:rPr>
          <w:rFonts w:ascii="Times New Roman" w:hAnsi="Times New Roman"/>
          <w:sz w:val="24"/>
          <w:szCs w:val="24"/>
        </w:rPr>
      </w:pPr>
      <w:r w:rsidRPr="001B6E92">
        <w:rPr>
          <w:rFonts w:ascii="Times New Roman" w:hAnsi="Times New Roman"/>
          <w:sz w:val="24"/>
          <w:szCs w:val="24"/>
        </w:rPr>
        <w:t xml:space="preserve">then, in principle, </w:t>
      </w:r>
      <w:r w:rsidR="006730AB" w:rsidRPr="001B6E92">
        <w:rPr>
          <w:rFonts w:ascii="Times New Roman" w:hAnsi="Times New Roman"/>
          <w:sz w:val="24"/>
          <w:szCs w:val="24"/>
        </w:rPr>
        <w:t xml:space="preserve">medical treatment </w:t>
      </w:r>
      <w:r w:rsidR="001C7771" w:rsidRPr="001B6E92">
        <w:rPr>
          <w:rFonts w:ascii="Times New Roman" w:hAnsi="Times New Roman"/>
          <w:sz w:val="24"/>
          <w:szCs w:val="24"/>
        </w:rPr>
        <w:t xml:space="preserve">may </w:t>
      </w:r>
      <w:r w:rsidR="00C10EF0" w:rsidRPr="001B6E92">
        <w:rPr>
          <w:rFonts w:ascii="Times New Roman" w:hAnsi="Times New Roman"/>
          <w:sz w:val="24"/>
          <w:szCs w:val="24"/>
        </w:rPr>
        <w:t xml:space="preserve">be </w:t>
      </w:r>
      <w:r w:rsidR="006730AB" w:rsidRPr="001B6E92">
        <w:rPr>
          <w:rFonts w:ascii="Times New Roman" w:hAnsi="Times New Roman"/>
          <w:sz w:val="24"/>
          <w:szCs w:val="24"/>
        </w:rPr>
        <w:t xml:space="preserve">provided to, withdrawn from or withheld </w:t>
      </w:r>
      <w:r w:rsidR="00900D47" w:rsidRPr="001B6E92">
        <w:rPr>
          <w:rFonts w:ascii="Times New Roman" w:hAnsi="Times New Roman"/>
          <w:sz w:val="24"/>
          <w:szCs w:val="24"/>
        </w:rPr>
        <w:t>in accordance with the</w:t>
      </w:r>
      <w:r w:rsidR="005F548D" w:rsidRPr="001B6E92">
        <w:rPr>
          <w:rFonts w:ascii="Times New Roman" w:hAnsi="Times New Roman"/>
          <w:sz w:val="24"/>
          <w:szCs w:val="24"/>
        </w:rPr>
        <w:t xml:space="preserve"> agreement</w:t>
      </w:r>
      <w:r w:rsidR="00C37CC7" w:rsidRPr="001B6E92">
        <w:rPr>
          <w:rFonts w:ascii="Times New Roman" w:hAnsi="Times New Roman"/>
          <w:sz w:val="24"/>
          <w:szCs w:val="24"/>
        </w:rPr>
        <w:t>,</w:t>
      </w:r>
      <w:r w:rsidR="005F548D" w:rsidRPr="001B6E92">
        <w:rPr>
          <w:rFonts w:ascii="Times New Roman" w:hAnsi="Times New Roman"/>
          <w:sz w:val="24"/>
          <w:szCs w:val="24"/>
        </w:rPr>
        <w:t xml:space="preserve"> without application to the court</w:t>
      </w:r>
      <w:r w:rsidR="009D5938" w:rsidRPr="001B6E92">
        <w:rPr>
          <w:rFonts w:ascii="Times New Roman" w:hAnsi="Times New Roman"/>
          <w:sz w:val="24"/>
          <w:szCs w:val="24"/>
        </w:rPr>
        <w:t>,</w:t>
      </w:r>
      <w:r w:rsidR="005909BC" w:rsidRPr="001B6E92">
        <w:rPr>
          <w:rFonts w:ascii="Times New Roman" w:hAnsi="Times New Roman"/>
          <w:sz w:val="24"/>
          <w:szCs w:val="24"/>
        </w:rPr>
        <w:t xml:space="preserve"> in reliance upon the defence in section 5</w:t>
      </w:r>
      <w:r w:rsidR="005F548D" w:rsidRPr="001B6E92">
        <w:rPr>
          <w:rFonts w:ascii="Times New Roman" w:hAnsi="Times New Roman"/>
          <w:sz w:val="24"/>
          <w:szCs w:val="24"/>
        </w:rPr>
        <w:t>.</w:t>
      </w:r>
      <w:r w:rsidR="008E1A85" w:rsidRPr="001B6E92">
        <w:rPr>
          <w:rStyle w:val="FootnoteReference"/>
          <w:rFonts w:ascii="Times New Roman" w:hAnsi="Times New Roman"/>
          <w:sz w:val="24"/>
          <w:szCs w:val="24"/>
        </w:rPr>
        <w:footnoteReference w:id="5"/>
      </w:r>
    </w:p>
    <w:p w14:paraId="6BD057A2" w14:textId="77777777" w:rsidR="00DA04F0" w:rsidRDefault="00DA04F0" w:rsidP="00DA04F0">
      <w:pPr>
        <w:pStyle w:val="ListParagraph"/>
        <w:ind w:left="360"/>
        <w:jc w:val="both"/>
        <w:rPr>
          <w:rFonts w:ascii="Times New Roman" w:hAnsi="Times New Roman"/>
          <w:sz w:val="24"/>
          <w:szCs w:val="24"/>
        </w:rPr>
      </w:pPr>
    </w:p>
    <w:p w14:paraId="32BEE128" w14:textId="77777777" w:rsidR="001B6E92" w:rsidRDefault="009174EE" w:rsidP="00DA04F0">
      <w:pPr>
        <w:pStyle w:val="ListParagraph"/>
        <w:numPr>
          <w:ilvl w:val="0"/>
          <w:numId w:val="11"/>
        </w:numPr>
        <w:ind w:left="284" w:hanging="349"/>
        <w:jc w:val="both"/>
        <w:rPr>
          <w:rFonts w:ascii="Times New Roman" w:hAnsi="Times New Roman"/>
          <w:sz w:val="24"/>
          <w:szCs w:val="24"/>
        </w:rPr>
      </w:pPr>
      <w:r w:rsidRPr="009174EE">
        <w:rPr>
          <w:rFonts w:ascii="Times New Roman" w:hAnsi="Times New Roman"/>
          <w:sz w:val="24"/>
          <w:szCs w:val="24"/>
        </w:rPr>
        <w:t xml:space="preserve">Paragraphs </w:t>
      </w:r>
      <w:r w:rsidR="00DA04F0">
        <w:rPr>
          <w:rFonts w:ascii="Times New Roman" w:hAnsi="Times New Roman"/>
          <w:sz w:val="24"/>
          <w:szCs w:val="24"/>
        </w:rPr>
        <w:t xml:space="preserve">8-13 below </w:t>
      </w:r>
      <w:r w:rsidRPr="009174EE">
        <w:rPr>
          <w:rFonts w:ascii="Times New Roman" w:hAnsi="Times New Roman"/>
          <w:sz w:val="24"/>
          <w:szCs w:val="24"/>
        </w:rPr>
        <w:t>set out the circumstances in which section 5 either will not or may not provide a defence.   If section 5 does not provide a defence, then an application to the Court of Protection will be required.”</w:t>
      </w:r>
    </w:p>
    <w:p w14:paraId="5FD08662" w14:textId="77777777" w:rsidR="00DA04F0" w:rsidRPr="001B6E92" w:rsidRDefault="00DA04F0" w:rsidP="00DA04F0">
      <w:pPr>
        <w:pStyle w:val="ListParagraph"/>
        <w:ind w:left="284"/>
        <w:jc w:val="both"/>
        <w:rPr>
          <w:rFonts w:ascii="Times New Roman" w:hAnsi="Times New Roman"/>
          <w:sz w:val="24"/>
          <w:szCs w:val="24"/>
        </w:rPr>
      </w:pPr>
    </w:p>
    <w:p w14:paraId="5DC0490C" w14:textId="77777777" w:rsidR="001B6E92" w:rsidRPr="00DA04F0" w:rsidRDefault="001B6E92" w:rsidP="001B6E92">
      <w:pPr>
        <w:jc w:val="both"/>
        <w:rPr>
          <w:rFonts w:ascii="Times New Roman" w:hAnsi="Times New Roman"/>
          <w:b/>
          <w:spacing w:val="-1"/>
          <w:sz w:val="28"/>
          <w:szCs w:val="28"/>
        </w:rPr>
      </w:pPr>
      <w:r w:rsidRPr="00DA04F0">
        <w:rPr>
          <w:rFonts w:ascii="Times New Roman" w:hAnsi="Times New Roman"/>
          <w:b/>
          <w:spacing w:val="-1"/>
          <w:sz w:val="28"/>
          <w:szCs w:val="28"/>
        </w:rPr>
        <w:t>Situations where consideration should be given to bringing an application to court</w:t>
      </w:r>
    </w:p>
    <w:p w14:paraId="34BF3D55" w14:textId="77777777" w:rsidR="001B6E92" w:rsidRPr="00DA04F0" w:rsidRDefault="001B6E92" w:rsidP="00DA04F0">
      <w:pPr>
        <w:ind w:left="-65"/>
        <w:jc w:val="both"/>
        <w:rPr>
          <w:rFonts w:ascii="Times New Roman" w:hAnsi="Times New Roman"/>
          <w:sz w:val="24"/>
          <w:szCs w:val="24"/>
        </w:rPr>
      </w:pPr>
    </w:p>
    <w:p w14:paraId="27A0B5E7" w14:textId="77777777" w:rsidR="000626D9" w:rsidRPr="001B6E92" w:rsidRDefault="001C7771" w:rsidP="00837BA8">
      <w:pPr>
        <w:pStyle w:val="ListParagraph"/>
        <w:numPr>
          <w:ilvl w:val="0"/>
          <w:numId w:val="11"/>
        </w:numPr>
        <w:ind w:left="284" w:hanging="349"/>
        <w:jc w:val="both"/>
        <w:rPr>
          <w:rFonts w:ascii="Times New Roman" w:hAnsi="Times New Roman"/>
          <w:sz w:val="24"/>
          <w:szCs w:val="24"/>
        </w:rPr>
      </w:pPr>
      <w:r w:rsidRPr="001B6E92">
        <w:rPr>
          <w:rFonts w:ascii="Times New Roman" w:hAnsi="Times New Roman"/>
          <w:sz w:val="24"/>
          <w:szCs w:val="24"/>
        </w:rPr>
        <w:t>I</w:t>
      </w:r>
      <w:r w:rsidR="005F548D" w:rsidRPr="001B6E92">
        <w:rPr>
          <w:rFonts w:ascii="Times New Roman" w:hAnsi="Times New Roman"/>
          <w:sz w:val="24"/>
          <w:szCs w:val="24"/>
        </w:rPr>
        <w:t>f</w:t>
      </w:r>
      <w:r w:rsidR="00900D47" w:rsidRPr="001B6E92">
        <w:rPr>
          <w:rFonts w:ascii="Times New Roman" w:hAnsi="Times New Roman"/>
          <w:sz w:val="24"/>
          <w:szCs w:val="24"/>
        </w:rPr>
        <w:t>,</w:t>
      </w:r>
      <w:r w:rsidR="005F548D" w:rsidRPr="001B6E92">
        <w:rPr>
          <w:rFonts w:ascii="Times New Roman" w:hAnsi="Times New Roman"/>
          <w:sz w:val="24"/>
          <w:szCs w:val="24"/>
        </w:rPr>
        <w:t xml:space="preserve"> at the </w:t>
      </w:r>
      <w:r w:rsidRPr="001B6E92">
        <w:rPr>
          <w:rFonts w:ascii="Times New Roman" w:hAnsi="Times New Roman"/>
          <w:sz w:val="24"/>
          <w:szCs w:val="24"/>
        </w:rPr>
        <w:t xml:space="preserve">conclusion of </w:t>
      </w:r>
      <w:r w:rsidR="00834BFD" w:rsidRPr="001B6E92">
        <w:rPr>
          <w:rFonts w:ascii="Times New Roman" w:hAnsi="Times New Roman"/>
          <w:sz w:val="24"/>
          <w:szCs w:val="24"/>
        </w:rPr>
        <w:t>the</w:t>
      </w:r>
      <w:r w:rsidR="005A5AE1" w:rsidRPr="001B6E92">
        <w:rPr>
          <w:rFonts w:ascii="Times New Roman" w:hAnsi="Times New Roman"/>
          <w:sz w:val="24"/>
          <w:szCs w:val="24"/>
        </w:rPr>
        <w:t xml:space="preserve"> medical </w:t>
      </w:r>
      <w:r w:rsidR="00834BFD" w:rsidRPr="001B6E92">
        <w:rPr>
          <w:rFonts w:ascii="Times New Roman" w:hAnsi="Times New Roman"/>
          <w:sz w:val="24"/>
          <w:szCs w:val="24"/>
        </w:rPr>
        <w:t>decision-making process</w:t>
      </w:r>
      <w:r w:rsidR="00C37CC7" w:rsidRPr="001B6E92">
        <w:rPr>
          <w:rFonts w:ascii="Times New Roman" w:hAnsi="Times New Roman"/>
          <w:sz w:val="24"/>
          <w:szCs w:val="24"/>
        </w:rPr>
        <w:t>,</w:t>
      </w:r>
      <w:r w:rsidR="00B25372" w:rsidRPr="001B6E92">
        <w:rPr>
          <w:rFonts w:ascii="Times New Roman" w:hAnsi="Times New Roman"/>
          <w:sz w:val="24"/>
          <w:szCs w:val="24"/>
        </w:rPr>
        <w:t xml:space="preserve"> </w:t>
      </w:r>
      <w:r w:rsidR="0085359B" w:rsidRPr="001B6E92">
        <w:rPr>
          <w:rFonts w:ascii="Times New Roman" w:hAnsi="Times New Roman"/>
          <w:sz w:val="24"/>
          <w:szCs w:val="24"/>
        </w:rPr>
        <w:t>the</w:t>
      </w:r>
      <w:r w:rsidR="00982BFA" w:rsidRPr="001B6E92">
        <w:rPr>
          <w:rFonts w:ascii="Times New Roman" w:hAnsi="Times New Roman"/>
          <w:sz w:val="24"/>
          <w:szCs w:val="24"/>
        </w:rPr>
        <w:t xml:space="preserve">re remain </w:t>
      </w:r>
      <w:r w:rsidR="00D464E7" w:rsidRPr="001B6E92">
        <w:rPr>
          <w:rFonts w:ascii="Times New Roman" w:hAnsi="Times New Roman"/>
          <w:sz w:val="24"/>
          <w:szCs w:val="24"/>
        </w:rPr>
        <w:t xml:space="preserve">concerns </w:t>
      </w:r>
      <w:r w:rsidR="005F548D" w:rsidRPr="001B6E92">
        <w:rPr>
          <w:rFonts w:ascii="Times New Roman" w:hAnsi="Times New Roman"/>
          <w:sz w:val="24"/>
          <w:szCs w:val="24"/>
        </w:rPr>
        <w:t xml:space="preserve">that the </w:t>
      </w:r>
      <w:r w:rsidR="000B1F4E" w:rsidRPr="001B6E92">
        <w:rPr>
          <w:rFonts w:ascii="Times New Roman" w:hAnsi="Times New Roman"/>
          <w:sz w:val="24"/>
          <w:szCs w:val="24"/>
        </w:rPr>
        <w:t>way forward</w:t>
      </w:r>
      <w:r w:rsidR="00121233" w:rsidRPr="001B6E92">
        <w:rPr>
          <w:rFonts w:ascii="Times New Roman" w:hAnsi="Times New Roman"/>
          <w:sz w:val="24"/>
          <w:szCs w:val="24"/>
        </w:rPr>
        <w:t xml:space="preserve"> </w:t>
      </w:r>
      <w:r w:rsidR="00DA179B" w:rsidRPr="001B6E92">
        <w:rPr>
          <w:rFonts w:ascii="Times New Roman" w:hAnsi="Times New Roman"/>
          <w:sz w:val="24"/>
          <w:szCs w:val="24"/>
        </w:rPr>
        <w:t xml:space="preserve">in any case </w:t>
      </w:r>
      <w:r w:rsidR="005F548D" w:rsidRPr="001B6E92">
        <w:rPr>
          <w:rFonts w:ascii="Times New Roman" w:hAnsi="Times New Roman"/>
          <w:sz w:val="24"/>
          <w:szCs w:val="24"/>
        </w:rPr>
        <w:t>is</w:t>
      </w:r>
      <w:r w:rsidR="000626D9" w:rsidRPr="001B6E92">
        <w:rPr>
          <w:rFonts w:ascii="Times New Roman" w:hAnsi="Times New Roman"/>
          <w:sz w:val="24"/>
          <w:szCs w:val="24"/>
        </w:rPr>
        <w:t>:</w:t>
      </w:r>
    </w:p>
    <w:p w14:paraId="5B6F3875" w14:textId="77777777" w:rsidR="000626D9" w:rsidRPr="001B6E92" w:rsidRDefault="000626D9" w:rsidP="000626D9">
      <w:pPr>
        <w:pStyle w:val="ListParagraph"/>
        <w:ind w:left="284"/>
        <w:jc w:val="both"/>
        <w:rPr>
          <w:rFonts w:ascii="Times New Roman" w:hAnsi="Times New Roman"/>
          <w:sz w:val="24"/>
          <w:szCs w:val="24"/>
        </w:rPr>
      </w:pPr>
      <w:r w:rsidRPr="001B6E92">
        <w:rPr>
          <w:rFonts w:ascii="Times New Roman" w:hAnsi="Times New Roman"/>
          <w:sz w:val="24"/>
          <w:szCs w:val="24"/>
        </w:rPr>
        <w:t xml:space="preserve">(a) </w:t>
      </w:r>
      <w:r w:rsidR="005F548D" w:rsidRPr="001B6E92">
        <w:rPr>
          <w:rFonts w:ascii="Times New Roman" w:hAnsi="Times New Roman"/>
          <w:sz w:val="24"/>
          <w:szCs w:val="24"/>
        </w:rPr>
        <w:t xml:space="preserve"> </w:t>
      </w:r>
      <w:r w:rsidR="005F548D" w:rsidRPr="001B6E92">
        <w:rPr>
          <w:rFonts w:ascii="Times New Roman" w:hAnsi="Times New Roman"/>
          <w:b/>
          <w:sz w:val="24"/>
          <w:szCs w:val="24"/>
        </w:rPr>
        <w:t xml:space="preserve">finely </w:t>
      </w:r>
      <w:r w:rsidR="00D464E7" w:rsidRPr="001B6E92">
        <w:rPr>
          <w:rFonts w:ascii="Times New Roman" w:hAnsi="Times New Roman"/>
          <w:b/>
          <w:sz w:val="24"/>
          <w:szCs w:val="24"/>
        </w:rPr>
        <w:t>balanced</w:t>
      </w:r>
      <w:r w:rsidR="00D464E7" w:rsidRPr="001B6E92">
        <w:rPr>
          <w:rFonts w:ascii="Times New Roman" w:hAnsi="Times New Roman"/>
          <w:sz w:val="24"/>
          <w:szCs w:val="24"/>
        </w:rPr>
        <w:t>, or</w:t>
      </w:r>
      <w:r w:rsidR="009B0010" w:rsidRPr="001B6E92">
        <w:rPr>
          <w:rFonts w:ascii="Times New Roman" w:hAnsi="Times New Roman"/>
          <w:sz w:val="24"/>
          <w:szCs w:val="24"/>
        </w:rPr>
        <w:t xml:space="preserve"> </w:t>
      </w:r>
    </w:p>
    <w:p w14:paraId="54D5BCAA" w14:textId="77777777" w:rsidR="000626D9" w:rsidRPr="001B6E92" w:rsidRDefault="000626D9" w:rsidP="000626D9">
      <w:pPr>
        <w:pStyle w:val="ListParagraph"/>
        <w:ind w:left="284"/>
        <w:jc w:val="both"/>
        <w:rPr>
          <w:rFonts w:ascii="Times New Roman" w:hAnsi="Times New Roman"/>
          <w:sz w:val="24"/>
          <w:szCs w:val="24"/>
        </w:rPr>
      </w:pPr>
      <w:r w:rsidRPr="001B6E92">
        <w:rPr>
          <w:rFonts w:ascii="Times New Roman" w:hAnsi="Times New Roman"/>
          <w:sz w:val="24"/>
          <w:szCs w:val="24"/>
        </w:rPr>
        <w:t xml:space="preserve">(b) </w:t>
      </w:r>
      <w:r w:rsidR="000B1F4E" w:rsidRPr="001B6E92">
        <w:rPr>
          <w:rFonts w:ascii="Times New Roman" w:hAnsi="Times New Roman"/>
          <w:sz w:val="24"/>
          <w:szCs w:val="24"/>
        </w:rPr>
        <w:t xml:space="preserve">there </w:t>
      </w:r>
      <w:bookmarkStart w:id="2" w:name="_Hlk3200706"/>
      <w:r w:rsidR="009565B8" w:rsidRPr="001B6E92">
        <w:rPr>
          <w:rFonts w:ascii="Times New Roman" w:hAnsi="Times New Roman"/>
          <w:b/>
          <w:sz w:val="24"/>
          <w:szCs w:val="24"/>
        </w:rPr>
        <w:t>is a difference of medical opinion</w:t>
      </w:r>
      <w:r w:rsidR="009565B8" w:rsidRPr="001B6E92">
        <w:rPr>
          <w:rFonts w:ascii="Times New Roman" w:hAnsi="Times New Roman"/>
          <w:sz w:val="24"/>
          <w:szCs w:val="24"/>
        </w:rPr>
        <w:t xml:space="preserve">, or </w:t>
      </w:r>
    </w:p>
    <w:p w14:paraId="26B3AFA2" w14:textId="77777777" w:rsidR="001B6E92" w:rsidRPr="001B6E92" w:rsidRDefault="000626D9" w:rsidP="000626D9">
      <w:pPr>
        <w:pStyle w:val="ListParagraph"/>
        <w:ind w:left="284"/>
        <w:jc w:val="both"/>
        <w:rPr>
          <w:rFonts w:ascii="Times New Roman" w:hAnsi="Times New Roman"/>
          <w:sz w:val="24"/>
          <w:szCs w:val="24"/>
        </w:rPr>
      </w:pPr>
      <w:r w:rsidRPr="001B6E92">
        <w:rPr>
          <w:rFonts w:ascii="Times New Roman" w:hAnsi="Times New Roman"/>
          <w:sz w:val="24"/>
          <w:szCs w:val="24"/>
        </w:rPr>
        <w:t>(c)</w:t>
      </w:r>
      <w:r w:rsidR="001B6E92" w:rsidRPr="001B6E92">
        <w:rPr>
          <w:rFonts w:ascii="Times New Roman" w:hAnsi="Times New Roman"/>
          <w:sz w:val="24"/>
          <w:szCs w:val="24"/>
        </w:rPr>
        <w:t xml:space="preserve"> </w:t>
      </w:r>
      <w:r w:rsidR="009565B8" w:rsidRPr="001B6E92">
        <w:rPr>
          <w:rFonts w:ascii="Times New Roman" w:hAnsi="Times New Roman"/>
          <w:sz w:val="24"/>
          <w:szCs w:val="24"/>
        </w:rPr>
        <w:t xml:space="preserve">a </w:t>
      </w:r>
      <w:r w:rsidR="009565B8" w:rsidRPr="001B6E92">
        <w:rPr>
          <w:rFonts w:ascii="Times New Roman" w:hAnsi="Times New Roman"/>
          <w:b/>
          <w:sz w:val="24"/>
          <w:szCs w:val="24"/>
        </w:rPr>
        <w:t xml:space="preserve">lack of agreement </w:t>
      </w:r>
      <w:r w:rsidR="00557256" w:rsidRPr="001B6E92">
        <w:rPr>
          <w:rFonts w:ascii="Times New Roman" w:hAnsi="Times New Roman"/>
          <w:sz w:val="24"/>
          <w:szCs w:val="24"/>
        </w:rPr>
        <w:t xml:space="preserve">as to a proposed course of action </w:t>
      </w:r>
      <w:r w:rsidR="003A4079" w:rsidRPr="001B6E92">
        <w:rPr>
          <w:rFonts w:ascii="Times New Roman" w:hAnsi="Times New Roman"/>
          <w:sz w:val="24"/>
          <w:szCs w:val="24"/>
        </w:rPr>
        <w:t>from those with an interest</w:t>
      </w:r>
      <w:r w:rsidR="005B4107" w:rsidRPr="001B6E92">
        <w:rPr>
          <w:rFonts w:ascii="Times New Roman" w:hAnsi="Times New Roman"/>
          <w:sz w:val="24"/>
          <w:szCs w:val="24"/>
        </w:rPr>
        <w:t xml:space="preserve"> in the person’s welfare</w:t>
      </w:r>
      <w:bookmarkEnd w:id="2"/>
      <w:r w:rsidR="00451DB4" w:rsidRPr="001B6E92">
        <w:rPr>
          <w:rFonts w:ascii="Times New Roman" w:hAnsi="Times New Roman"/>
          <w:sz w:val="24"/>
          <w:szCs w:val="24"/>
        </w:rPr>
        <w:t xml:space="preserve">, or </w:t>
      </w:r>
    </w:p>
    <w:p w14:paraId="5665A694" w14:textId="77777777" w:rsidR="001B6E92" w:rsidRDefault="001B6E92" w:rsidP="000626D9">
      <w:pPr>
        <w:pStyle w:val="ListParagraph"/>
        <w:ind w:left="284"/>
        <w:jc w:val="both"/>
        <w:rPr>
          <w:rFonts w:ascii="Times New Roman" w:hAnsi="Times New Roman"/>
          <w:sz w:val="24"/>
          <w:szCs w:val="24"/>
        </w:rPr>
      </w:pPr>
      <w:r w:rsidRPr="001B6E92">
        <w:rPr>
          <w:rFonts w:ascii="Times New Roman" w:hAnsi="Times New Roman"/>
          <w:sz w:val="24"/>
          <w:szCs w:val="24"/>
        </w:rPr>
        <w:t xml:space="preserve">(d) there is </w:t>
      </w:r>
      <w:r w:rsidR="00451DB4" w:rsidRPr="001B6E92">
        <w:rPr>
          <w:rFonts w:ascii="Times New Roman" w:hAnsi="Times New Roman"/>
          <w:b/>
          <w:sz w:val="24"/>
          <w:szCs w:val="24"/>
        </w:rPr>
        <w:t xml:space="preserve">a </w:t>
      </w:r>
      <w:r w:rsidR="00837BA8" w:rsidRPr="001B6E92">
        <w:rPr>
          <w:rFonts w:ascii="Times New Roman" w:hAnsi="Times New Roman"/>
          <w:b/>
          <w:sz w:val="24"/>
          <w:szCs w:val="24"/>
        </w:rPr>
        <w:t>potential</w:t>
      </w:r>
      <w:r w:rsidR="00837BA8">
        <w:rPr>
          <w:rFonts w:ascii="Times New Roman" w:hAnsi="Times New Roman"/>
          <w:b/>
          <w:sz w:val="24"/>
          <w:szCs w:val="24"/>
        </w:rPr>
        <w:t xml:space="preserve"> </w:t>
      </w:r>
      <w:r w:rsidR="00451DB4" w:rsidRPr="00040943">
        <w:rPr>
          <w:rFonts w:ascii="Times New Roman" w:hAnsi="Times New Roman"/>
          <w:b/>
          <w:sz w:val="24"/>
          <w:szCs w:val="24"/>
        </w:rPr>
        <w:t>conflict of interest</w:t>
      </w:r>
      <w:r w:rsidR="00451DB4">
        <w:rPr>
          <w:rFonts w:ascii="Times New Roman" w:hAnsi="Times New Roman"/>
          <w:sz w:val="24"/>
          <w:szCs w:val="24"/>
        </w:rPr>
        <w:t xml:space="preserve"> on the part of those involved in the decision-making process</w:t>
      </w:r>
    </w:p>
    <w:p w14:paraId="14B4559C" w14:textId="77777777" w:rsidR="001B6E92" w:rsidRPr="00DA04F0" w:rsidRDefault="001B6E92" w:rsidP="00DA04F0">
      <w:pPr>
        <w:ind w:firstLine="284"/>
        <w:jc w:val="both"/>
        <w:rPr>
          <w:rFonts w:ascii="Times New Roman" w:hAnsi="Times New Roman"/>
          <w:sz w:val="24"/>
          <w:szCs w:val="24"/>
        </w:rPr>
      </w:pPr>
      <w:r>
        <w:rPr>
          <w:rFonts w:ascii="Times New Roman" w:hAnsi="Times New Roman"/>
          <w:sz w:val="24"/>
          <w:szCs w:val="24"/>
        </w:rPr>
        <w:t>(not an exhaustive list)</w:t>
      </w:r>
      <w:r w:rsidR="005B4107" w:rsidRPr="00DA04F0">
        <w:rPr>
          <w:rFonts w:ascii="Times New Roman" w:hAnsi="Times New Roman"/>
          <w:sz w:val="24"/>
          <w:szCs w:val="24"/>
        </w:rPr>
        <w:t xml:space="preserve"> </w:t>
      </w:r>
    </w:p>
    <w:p w14:paraId="6544ECFA" w14:textId="77777777" w:rsidR="00DA04F0" w:rsidRDefault="00DA04F0" w:rsidP="00DA04F0">
      <w:pPr>
        <w:ind w:left="284"/>
        <w:jc w:val="both"/>
        <w:rPr>
          <w:rFonts w:ascii="Times New Roman" w:hAnsi="Times New Roman"/>
          <w:sz w:val="24"/>
          <w:szCs w:val="24"/>
        </w:rPr>
      </w:pPr>
    </w:p>
    <w:p w14:paraId="20443293" w14:textId="77777777" w:rsidR="001B6E92" w:rsidRDefault="00EC6B9C" w:rsidP="00DA04F0">
      <w:pPr>
        <w:ind w:left="284"/>
        <w:jc w:val="both"/>
        <w:rPr>
          <w:rFonts w:ascii="Times New Roman" w:hAnsi="Times New Roman"/>
          <w:sz w:val="24"/>
          <w:szCs w:val="24"/>
        </w:rPr>
      </w:pPr>
      <w:r>
        <w:rPr>
          <w:rFonts w:ascii="Times New Roman" w:hAnsi="Times New Roman"/>
          <w:sz w:val="24"/>
          <w:szCs w:val="24"/>
        </w:rPr>
        <w:t>T</w:t>
      </w:r>
      <w:r w:rsidR="001B6E92">
        <w:rPr>
          <w:rFonts w:ascii="Times New Roman" w:hAnsi="Times New Roman"/>
          <w:sz w:val="24"/>
          <w:szCs w:val="24"/>
        </w:rPr>
        <w:t xml:space="preserve">hen </w:t>
      </w:r>
      <w:r w:rsidR="00C53661" w:rsidRPr="00DA04F0">
        <w:rPr>
          <w:rFonts w:ascii="Times New Roman" w:hAnsi="Times New Roman"/>
          <w:sz w:val="24"/>
          <w:szCs w:val="24"/>
        </w:rPr>
        <w:t>it is highly probable that an application to the Court of Protection is appropriate</w:t>
      </w:r>
      <w:r w:rsidR="00837BA8" w:rsidRPr="00DA04F0">
        <w:rPr>
          <w:rFonts w:ascii="Times New Roman" w:hAnsi="Times New Roman"/>
          <w:sz w:val="24"/>
          <w:szCs w:val="24"/>
        </w:rPr>
        <w:t xml:space="preserve">. In such an event </w:t>
      </w:r>
      <w:r w:rsidR="005F548D" w:rsidRPr="00DA04F0">
        <w:rPr>
          <w:rFonts w:ascii="Times New Roman" w:hAnsi="Times New Roman"/>
          <w:sz w:val="24"/>
          <w:szCs w:val="24"/>
        </w:rPr>
        <w:t xml:space="preserve">consideration </w:t>
      </w:r>
      <w:r w:rsidR="005F548D" w:rsidRPr="00DA04F0">
        <w:rPr>
          <w:rFonts w:ascii="Times New Roman" w:hAnsi="Times New Roman"/>
          <w:b/>
          <w:sz w:val="24"/>
          <w:szCs w:val="24"/>
        </w:rPr>
        <w:t>must</w:t>
      </w:r>
      <w:r w:rsidR="005F548D" w:rsidRPr="00DA04F0">
        <w:rPr>
          <w:rFonts w:ascii="Times New Roman" w:hAnsi="Times New Roman"/>
          <w:sz w:val="24"/>
          <w:szCs w:val="24"/>
        </w:rPr>
        <w:t xml:space="preserve"> </w:t>
      </w:r>
      <w:r w:rsidR="00CD7D45" w:rsidRPr="00DA04F0">
        <w:rPr>
          <w:rFonts w:ascii="Times New Roman" w:hAnsi="Times New Roman"/>
          <w:sz w:val="24"/>
          <w:szCs w:val="24"/>
        </w:rPr>
        <w:t xml:space="preserve">always </w:t>
      </w:r>
      <w:r w:rsidR="005F548D" w:rsidRPr="00DA04F0">
        <w:rPr>
          <w:rFonts w:ascii="Times New Roman" w:hAnsi="Times New Roman"/>
          <w:sz w:val="24"/>
          <w:szCs w:val="24"/>
        </w:rPr>
        <w:t>be given as to whether an application to the Cou</w:t>
      </w:r>
      <w:r w:rsidR="007E11B3" w:rsidRPr="00DA04F0">
        <w:rPr>
          <w:rFonts w:ascii="Times New Roman" w:hAnsi="Times New Roman"/>
          <w:sz w:val="24"/>
          <w:szCs w:val="24"/>
        </w:rPr>
        <w:t>rt of Protection is required</w:t>
      </w:r>
      <w:r w:rsidR="00982BFA" w:rsidRPr="00DA04F0">
        <w:rPr>
          <w:rFonts w:ascii="Times New Roman" w:hAnsi="Times New Roman"/>
          <w:sz w:val="24"/>
          <w:szCs w:val="24"/>
        </w:rPr>
        <w:t>.</w:t>
      </w:r>
      <w:r w:rsidR="00D464E7" w:rsidRPr="00DA04F0">
        <w:rPr>
          <w:rFonts w:ascii="Times New Roman" w:hAnsi="Times New Roman"/>
          <w:sz w:val="24"/>
          <w:szCs w:val="24"/>
        </w:rPr>
        <w:t xml:space="preserve"> </w:t>
      </w:r>
    </w:p>
    <w:p w14:paraId="7354FFA0" w14:textId="77777777" w:rsidR="002D3981" w:rsidRPr="00DA04F0" w:rsidRDefault="002D3981" w:rsidP="00DA04F0">
      <w:pPr>
        <w:jc w:val="both"/>
        <w:rPr>
          <w:rFonts w:ascii="Times New Roman" w:hAnsi="Times New Roman"/>
          <w:sz w:val="24"/>
          <w:szCs w:val="24"/>
        </w:rPr>
      </w:pPr>
    </w:p>
    <w:p w14:paraId="1EDF8F3E" w14:textId="77777777" w:rsidR="001B6E92" w:rsidRPr="001B6E92" w:rsidRDefault="001B6E92" w:rsidP="001B6E92">
      <w:pPr>
        <w:pStyle w:val="ListParagraph"/>
        <w:numPr>
          <w:ilvl w:val="0"/>
          <w:numId w:val="11"/>
        </w:numPr>
        <w:jc w:val="both"/>
        <w:rPr>
          <w:rFonts w:ascii="Times New Roman" w:hAnsi="Times New Roman"/>
          <w:sz w:val="24"/>
          <w:szCs w:val="24"/>
        </w:rPr>
      </w:pPr>
      <w:r w:rsidRPr="001B6E92">
        <w:rPr>
          <w:rFonts w:ascii="Times New Roman" w:hAnsi="Times New Roman"/>
          <w:sz w:val="24"/>
          <w:szCs w:val="24"/>
        </w:rPr>
        <w:t xml:space="preserve">Where </w:t>
      </w:r>
      <w:r>
        <w:rPr>
          <w:rFonts w:ascii="Times New Roman" w:hAnsi="Times New Roman"/>
          <w:sz w:val="24"/>
          <w:szCs w:val="24"/>
        </w:rPr>
        <w:t>any of the matters at</w:t>
      </w:r>
      <w:r w:rsidR="00DA04F0">
        <w:rPr>
          <w:rFonts w:ascii="Times New Roman" w:hAnsi="Times New Roman"/>
          <w:sz w:val="24"/>
          <w:szCs w:val="24"/>
        </w:rPr>
        <w:t xml:space="preserve"> paragraph </w:t>
      </w:r>
      <w:r w:rsidR="00A24857">
        <w:rPr>
          <w:rFonts w:ascii="Times New Roman" w:hAnsi="Times New Roman"/>
          <w:sz w:val="24"/>
          <w:szCs w:val="24"/>
        </w:rPr>
        <w:t xml:space="preserve">8 </w:t>
      </w:r>
      <w:r>
        <w:rPr>
          <w:rFonts w:ascii="Times New Roman" w:hAnsi="Times New Roman"/>
          <w:sz w:val="24"/>
          <w:szCs w:val="24"/>
        </w:rPr>
        <w:t xml:space="preserve">above arise and the </w:t>
      </w:r>
      <w:r w:rsidR="00A24857">
        <w:rPr>
          <w:rFonts w:ascii="Times New Roman" w:hAnsi="Times New Roman"/>
          <w:sz w:val="24"/>
          <w:szCs w:val="24"/>
        </w:rPr>
        <w:t xml:space="preserve">decision </w:t>
      </w:r>
      <w:r w:rsidRPr="001B6E92">
        <w:rPr>
          <w:rFonts w:ascii="Times New Roman" w:hAnsi="Times New Roman"/>
          <w:sz w:val="24"/>
          <w:szCs w:val="24"/>
        </w:rPr>
        <w:t>relate</w:t>
      </w:r>
      <w:r>
        <w:rPr>
          <w:rFonts w:ascii="Times New Roman" w:hAnsi="Times New Roman"/>
          <w:sz w:val="24"/>
          <w:szCs w:val="24"/>
        </w:rPr>
        <w:t>s</w:t>
      </w:r>
      <w:r w:rsidRPr="001B6E92">
        <w:rPr>
          <w:rFonts w:ascii="Times New Roman" w:hAnsi="Times New Roman"/>
          <w:sz w:val="24"/>
          <w:szCs w:val="24"/>
        </w:rPr>
        <w:t xml:space="preserve"> to the provision of life-sustaining treatment an application to the Court of Protection </w:t>
      </w:r>
      <w:r w:rsidRPr="001B6E92">
        <w:rPr>
          <w:rFonts w:ascii="Times New Roman" w:hAnsi="Times New Roman"/>
          <w:b/>
          <w:sz w:val="24"/>
          <w:szCs w:val="24"/>
        </w:rPr>
        <w:t>must</w:t>
      </w:r>
      <w:r w:rsidRPr="001B6E92">
        <w:rPr>
          <w:rFonts w:ascii="Times New Roman" w:hAnsi="Times New Roman"/>
          <w:sz w:val="24"/>
          <w:szCs w:val="24"/>
        </w:rPr>
        <w:t xml:space="preserve"> be made. This is to be regarded as an inalienable facet of the individual’s rights, guaranteed by the European Convention on Human Rights (‘ECHR’).  For the avoidance of any doubt, this specifically includes the withdrawal or withholding of clinically assisted nutrition and hydration.  </w:t>
      </w:r>
    </w:p>
    <w:p w14:paraId="01870994" w14:textId="77777777" w:rsidR="001B6E92" w:rsidRPr="00DA04F0" w:rsidRDefault="001B6E92" w:rsidP="00DA04F0">
      <w:pPr>
        <w:pStyle w:val="ListParagraph"/>
        <w:ind w:left="284"/>
        <w:jc w:val="both"/>
        <w:rPr>
          <w:rFonts w:ascii="Times New Roman" w:hAnsi="Times New Roman"/>
          <w:spacing w:val="-1"/>
          <w:sz w:val="24"/>
          <w:szCs w:val="24"/>
        </w:rPr>
      </w:pPr>
    </w:p>
    <w:p w14:paraId="34873441" w14:textId="77777777" w:rsidR="000B1842" w:rsidRPr="000B1842" w:rsidRDefault="002D3981" w:rsidP="007A789F">
      <w:pPr>
        <w:pStyle w:val="ListParagraph"/>
        <w:numPr>
          <w:ilvl w:val="0"/>
          <w:numId w:val="11"/>
        </w:numPr>
        <w:ind w:left="284" w:hanging="349"/>
        <w:jc w:val="both"/>
        <w:rPr>
          <w:rFonts w:ascii="Times New Roman" w:hAnsi="Times New Roman"/>
          <w:spacing w:val="-1"/>
          <w:sz w:val="24"/>
          <w:szCs w:val="24"/>
        </w:rPr>
      </w:pPr>
      <w:r w:rsidRPr="007A789F">
        <w:rPr>
          <w:rFonts w:ascii="Times New Roman" w:hAnsi="Times New Roman"/>
          <w:sz w:val="24"/>
          <w:szCs w:val="24"/>
        </w:rPr>
        <w:t>In any ca</w:t>
      </w:r>
      <w:r w:rsidR="00F02870">
        <w:rPr>
          <w:rFonts w:ascii="Times New Roman" w:hAnsi="Times New Roman"/>
          <w:sz w:val="24"/>
          <w:szCs w:val="24"/>
        </w:rPr>
        <w:t xml:space="preserve">se </w:t>
      </w:r>
      <w:r w:rsidR="0087330B">
        <w:rPr>
          <w:rFonts w:ascii="Times New Roman" w:hAnsi="Times New Roman"/>
          <w:sz w:val="24"/>
          <w:szCs w:val="24"/>
        </w:rPr>
        <w:t xml:space="preserve">which is not about the provision of life-sustaining treatment, but </w:t>
      </w:r>
      <w:r w:rsidRPr="007A789F">
        <w:rPr>
          <w:rFonts w:ascii="Times New Roman" w:hAnsi="Times New Roman"/>
          <w:sz w:val="24"/>
          <w:szCs w:val="24"/>
        </w:rPr>
        <w:t>involv</w:t>
      </w:r>
      <w:r w:rsidR="0087330B">
        <w:rPr>
          <w:rFonts w:ascii="Times New Roman" w:hAnsi="Times New Roman"/>
          <w:sz w:val="24"/>
          <w:szCs w:val="24"/>
        </w:rPr>
        <w:t>es</w:t>
      </w:r>
      <w:r w:rsidRPr="007A789F">
        <w:rPr>
          <w:rFonts w:ascii="Times New Roman" w:hAnsi="Times New Roman"/>
          <w:sz w:val="24"/>
          <w:szCs w:val="24"/>
        </w:rPr>
        <w:t xml:space="preserve"> the serious </w:t>
      </w:r>
      <w:r w:rsidR="003E72DE">
        <w:rPr>
          <w:rFonts w:ascii="Times New Roman" w:hAnsi="Times New Roman"/>
          <w:sz w:val="24"/>
          <w:szCs w:val="24"/>
        </w:rPr>
        <w:t>interference with</w:t>
      </w:r>
      <w:r w:rsidRPr="007A789F">
        <w:rPr>
          <w:rFonts w:ascii="Times New Roman" w:hAnsi="Times New Roman"/>
          <w:sz w:val="24"/>
          <w:szCs w:val="24"/>
        </w:rPr>
        <w:t xml:space="preserve"> </w:t>
      </w:r>
      <w:r w:rsidR="00F02870">
        <w:rPr>
          <w:rFonts w:ascii="Times New Roman" w:hAnsi="Times New Roman"/>
          <w:sz w:val="24"/>
          <w:szCs w:val="24"/>
        </w:rPr>
        <w:t xml:space="preserve">the person’s </w:t>
      </w:r>
      <w:r w:rsidRPr="007A789F">
        <w:rPr>
          <w:rFonts w:ascii="Times New Roman" w:hAnsi="Times New Roman"/>
          <w:sz w:val="24"/>
          <w:szCs w:val="24"/>
        </w:rPr>
        <w:t xml:space="preserve">rights under the ECHR, it is </w:t>
      </w:r>
      <w:r w:rsidR="00040943" w:rsidRPr="007A789F">
        <w:rPr>
          <w:rFonts w:ascii="Times New Roman" w:hAnsi="Times New Roman"/>
          <w:sz w:val="24"/>
          <w:szCs w:val="24"/>
        </w:rPr>
        <w:t>“</w:t>
      </w:r>
      <w:r w:rsidR="00827583" w:rsidRPr="007A789F">
        <w:rPr>
          <w:rFonts w:ascii="Times New Roman" w:hAnsi="Times New Roman"/>
          <w:sz w:val="24"/>
          <w:szCs w:val="24"/>
        </w:rPr>
        <w:t xml:space="preserve">highly probable that, in most, if not all, cases, professionals faced with a decision whether to take that step will conclude that it is appropriate to apply to the court to facilitate a comprehensive analysis of </w:t>
      </w:r>
      <w:r w:rsidR="0011156B">
        <w:rPr>
          <w:rFonts w:ascii="Times New Roman" w:hAnsi="Times New Roman"/>
          <w:sz w:val="24"/>
          <w:szCs w:val="24"/>
        </w:rPr>
        <w:t xml:space="preserve">[capacity and] </w:t>
      </w:r>
      <w:r w:rsidR="00827583" w:rsidRPr="007A789F">
        <w:rPr>
          <w:rFonts w:ascii="Times New Roman" w:hAnsi="Times New Roman"/>
          <w:sz w:val="24"/>
          <w:szCs w:val="24"/>
        </w:rPr>
        <w:t xml:space="preserve">best interests, with </w:t>
      </w:r>
      <w:r w:rsidR="007A789F">
        <w:rPr>
          <w:rFonts w:ascii="Times New Roman" w:hAnsi="Times New Roman"/>
          <w:sz w:val="24"/>
          <w:szCs w:val="24"/>
        </w:rPr>
        <w:t>[the person]</w:t>
      </w:r>
      <w:r w:rsidR="00827583" w:rsidRPr="007A789F">
        <w:rPr>
          <w:rFonts w:ascii="Times New Roman" w:hAnsi="Times New Roman"/>
          <w:sz w:val="24"/>
          <w:szCs w:val="24"/>
        </w:rPr>
        <w:t xml:space="preserve"> having the benefit of legal representation and independent expert advice</w:t>
      </w:r>
      <w:r w:rsidRPr="007A789F">
        <w:rPr>
          <w:rFonts w:ascii="Times New Roman" w:hAnsi="Times New Roman"/>
          <w:sz w:val="24"/>
          <w:szCs w:val="24"/>
        </w:rPr>
        <w:t>.</w:t>
      </w:r>
      <w:r w:rsidR="008E1A85" w:rsidRPr="007A789F">
        <w:rPr>
          <w:rFonts w:ascii="Times New Roman" w:hAnsi="Times New Roman"/>
          <w:sz w:val="24"/>
          <w:szCs w:val="24"/>
        </w:rPr>
        <w:t>”</w:t>
      </w:r>
      <w:r w:rsidR="008E1A85">
        <w:rPr>
          <w:rStyle w:val="FootnoteReference"/>
          <w:rFonts w:ascii="Times New Roman" w:hAnsi="Times New Roman"/>
          <w:sz w:val="24"/>
          <w:szCs w:val="24"/>
        </w:rPr>
        <w:footnoteReference w:id="6"/>
      </w:r>
      <w:r w:rsidR="00040943" w:rsidRPr="007A789F">
        <w:rPr>
          <w:rFonts w:ascii="Times New Roman" w:hAnsi="Times New Roman"/>
          <w:sz w:val="24"/>
          <w:szCs w:val="24"/>
        </w:rPr>
        <w:t xml:space="preserve">  </w:t>
      </w:r>
      <w:r w:rsidR="007A789F">
        <w:rPr>
          <w:rFonts w:ascii="Times New Roman" w:hAnsi="Times New Roman"/>
          <w:sz w:val="24"/>
          <w:szCs w:val="24"/>
        </w:rPr>
        <w:t>This will be so even where there is agreement between all those with an interest in the person’s welfare.</w:t>
      </w:r>
    </w:p>
    <w:p w14:paraId="41EC7203" w14:textId="77777777" w:rsidR="000B1842" w:rsidRPr="000B1842" w:rsidRDefault="000B1842" w:rsidP="000B1842">
      <w:pPr>
        <w:pStyle w:val="ListParagraph"/>
        <w:rPr>
          <w:rFonts w:ascii="Times New Roman" w:hAnsi="Times New Roman"/>
          <w:sz w:val="24"/>
          <w:szCs w:val="24"/>
        </w:rPr>
      </w:pPr>
    </w:p>
    <w:p w14:paraId="26DEBE9C" w14:textId="77777777" w:rsidR="007A789F" w:rsidRPr="007A789F" w:rsidRDefault="007A789F" w:rsidP="007A789F">
      <w:pPr>
        <w:pStyle w:val="ListParagraph"/>
        <w:numPr>
          <w:ilvl w:val="0"/>
          <w:numId w:val="11"/>
        </w:numPr>
        <w:ind w:left="284" w:hanging="349"/>
        <w:jc w:val="both"/>
        <w:rPr>
          <w:rFonts w:ascii="Times New Roman" w:hAnsi="Times New Roman"/>
          <w:spacing w:val="-1"/>
          <w:sz w:val="24"/>
          <w:szCs w:val="24"/>
        </w:rPr>
      </w:pPr>
      <w:r>
        <w:rPr>
          <w:rFonts w:ascii="Times New Roman" w:hAnsi="Times New Roman"/>
          <w:sz w:val="24"/>
          <w:szCs w:val="24"/>
        </w:rPr>
        <w:t xml:space="preserve">Examples of </w:t>
      </w:r>
      <w:r w:rsidR="001B6E92">
        <w:rPr>
          <w:rFonts w:ascii="Times New Roman" w:hAnsi="Times New Roman"/>
          <w:sz w:val="24"/>
          <w:szCs w:val="24"/>
        </w:rPr>
        <w:t xml:space="preserve">cases which may fall into </w:t>
      </w:r>
      <w:r w:rsidR="00DA04F0">
        <w:rPr>
          <w:rFonts w:ascii="Times New Roman" w:hAnsi="Times New Roman"/>
          <w:sz w:val="24"/>
          <w:szCs w:val="24"/>
        </w:rPr>
        <w:t xml:space="preserve">paragraph </w:t>
      </w:r>
      <w:r w:rsidR="00A24857">
        <w:rPr>
          <w:rFonts w:ascii="Times New Roman" w:hAnsi="Times New Roman"/>
          <w:sz w:val="24"/>
          <w:szCs w:val="24"/>
        </w:rPr>
        <w:t xml:space="preserve">10 </w:t>
      </w:r>
      <w:r w:rsidR="00DA04F0">
        <w:rPr>
          <w:rFonts w:ascii="Times New Roman" w:hAnsi="Times New Roman"/>
          <w:sz w:val="24"/>
          <w:szCs w:val="24"/>
        </w:rPr>
        <w:t>a</w:t>
      </w:r>
      <w:r w:rsidR="001B6E92">
        <w:rPr>
          <w:rFonts w:ascii="Times New Roman" w:hAnsi="Times New Roman"/>
          <w:sz w:val="24"/>
          <w:szCs w:val="24"/>
        </w:rPr>
        <w:t xml:space="preserve">bove </w:t>
      </w:r>
      <w:r>
        <w:rPr>
          <w:rFonts w:ascii="Times New Roman" w:hAnsi="Times New Roman"/>
          <w:sz w:val="24"/>
          <w:szCs w:val="24"/>
        </w:rPr>
        <w:t>will include</w:t>
      </w:r>
      <w:r w:rsidR="001B6E92">
        <w:rPr>
          <w:rFonts w:ascii="Times New Roman" w:hAnsi="Times New Roman"/>
          <w:sz w:val="24"/>
          <w:szCs w:val="24"/>
        </w:rPr>
        <w:t>, but are not limited to</w:t>
      </w:r>
      <w:r>
        <w:rPr>
          <w:rFonts w:ascii="Times New Roman" w:hAnsi="Times New Roman"/>
          <w:sz w:val="24"/>
          <w:szCs w:val="24"/>
        </w:rPr>
        <w:t xml:space="preserve">: </w:t>
      </w:r>
    </w:p>
    <w:p w14:paraId="4A433CD7" w14:textId="77777777" w:rsidR="007A789F" w:rsidRPr="007A789F" w:rsidRDefault="007A789F" w:rsidP="007A789F">
      <w:pPr>
        <w:pStyle w:val="ListParagraph"/>
        <w:rPr>
          <w:rFonts w:ascii="Times New Roman" w:hAnsi="Times New Roman"/>
          <w:sz w:val="24"/>
          <w:szCs w:val="24"/>
        </w:rPr>
      </w:pPr>
    </w:p>
    <w:p w14:paraId="1081D99A" w14:textId="77777777" w:rsidR="007A789F" w:rsidRPr="000C6FF4" w:rsidRDefault="00540D08" w:rsidP="000626D9">
      <w:pPr>
        <w:pStyle w:val="ListParagraph"/>
        <w:numPr>
          <w:ilvl w:val="1"/>
          <w:numId w:val="11"/>
        </w:numPr>
        <w:ind w:left="851"/>
        <w:jc w:val="both"/>
        <w:rPr>
          <w:rFonts w:ascii="Times New Roman" w:hAnsi="Times New Roman"/>
          <w:spacing w:val="-1"/>
          <w:sz w:val="24"/>
          <w:szCs w:val="24"/>
        </w:rPr>
      </w:pPr>
      <w:r>
        <w:rPr>
          <w:rFonts w:ascii="Times New Roman" w:hAnsi="Times New Roman"/>
          <w:sz w:val="24"/>
          <w:szCs w:val="24"/>
        </w:rPr>
        <w:t xml:space="preserve">where </w:t>
      </w:r>
      <w:r w:rsidR="007A789F" w:rsidRPr="000C6FF4">
        <w:rPr>
          <w:rFonts w:ascii="Times New Roman" w:hAnsi="Times New Roman"/>
          <w:sz w:val="24"/>
          <w:szCs w:val="24"/>
        </w:rPr>
        <w:t xml:space="preserve">a medical procedure or treatment </w:t>
      </w:r>
      <w:r>
        <w:rPr>
          <w:rFonts w:ascii="Times New Roman" w:hAnsi="Times New Roman"/>
          <w:sz w:val="24"/>
          <w:szCs w:val="24"/>
        </w:rPr>
        <w:t xml:space="preserve">is </w:t>
      </w:r>
      <w:r w:rsidR="007A789F" w:rsidRPr="000C6FF4">
        <w:rPr>
          <w:rFonts w:ascii="Times New Roman" w:hAnsi="Times New Roman"/>
          <w:sz w:val="24"/>
          <w:szCs w:val="24"/>
        </w:rPr>
        <w:t>for the primary purpose of sterilisation;</w:t>
      </w:r>
    </w:p>
    <w:p w14:paraId="6085A616" w14:textId="77777777" w:rsidR="000C6FF4" w:rsidRPr="000C6FF4" w:rsidRDefault="000C6FF4" w:rsidP="000C6FF4">
      <w:pPr>
        <w:pStyle w:val="ListParagraph"/>
        <w:ind w:left="851"/>
        <w:jc w:val="both"/>
        <w:rPr>
          <w:rFonts w:ascii="Times New Roman" w:hAnsi="Times New Roman"/>
          <w:spacing w:val="-1"/>
          <w:sz w:val="24"/>
          <w:szCs w:val="24"/>
        </w:rPr>
      </w:pPr>
    </w:p>
    <w:p w14:paraId="02417C3A" w14:textId="77777777" w:rsidR="000C6FF4" w:rsidRPr="000C6FF4" w:rsidRDefault="00540D08" w:rsidP="000C6FF4">
      <w:pPr>
        <w:pStyle w:val="ListParagraph"/>
        <w:numPr>
          <w:ilvl w:val="1"/>
          <w:numId w:val="11"/>
        </w:numPr>
        <w:ind w:left="851"/>
        <w:jc w:val="both"/>
        <w:rPr>
          <w:rFonts w:ascii="Times New Roman" w:hAnsi="Times New Roman"/>
          <w:spacing w:val="-1"/>
          <w:sz w:val="24"/>
          <w:szCs w:val="24"/>
        </w:rPr>
      </w:pPr>
      <w:r>
        <w:rPr>
          <w:rFonts w:ascii="Times New Roman" w:hAnsi="Times New Roman"/>
          <w:sz w:val="24"/>
          <w:szCs w:val="24"/>
        </w:rPr>
        <w:lastRenderedPageBreak/>
        <w:t>where a</w:t>
      </w:r>
      <w:r w:rsidR="007A789F" w:rsidRPr="007A789F">
        <w:rPr>
          <w:rFonts w:ascii="Times New Roman" w:hAnsi="Times New Roman"/>
          <w:sz w:val="24"/>
          <w:szCs w:val="24"/>
        </w:rPr>
        <w:t xml:space="preserve"> medical procedure </w:t>
      </w:r>
      <w:r w:rsidR="001B6E92">
        <w:rPr>
          <w:rFonts w:ascii="Times New Roman" w:hAnsi="Times New Roman"/>
          <w:sz w:val="24"/>
          <w:szCs w:val="24"/>
        </w:rPr>
        <w:t xml:space="preserve">is proposed </w:t>
      </w:r>
      <w:r w:rsidR="007A789F" w:rsidRPr="007A789F">
        <w:rPr>
          <w:rFonts w:ascii="Times New Roman" w:hAnsi="Times New Roman"/>
          <w:sz w:val="24"/>
          <w:szCs w:val="24"/>
        </w:rPr>
        <w:t>to be performed on a person who lacks capacity to consent to it, where the procedure is for the purpose of</w:t>
      </w:r>
      <w:r w:rsidR="001B6E92">
        <w:rPr>
          <w:rFonts w:ascii="Times New Roman" w:hAnsi="Times New Roman"/>
          <w:sz w:val="24"/>
          <w:szCs w:val="24"/>
        </w:rPr>
        <w:t xml:space="preserve"> </w:t>
      </w:r>
      <w:r w:rsidR="007A789F" w:rsidRPr="007A789F">
        <w:rPr>
          <w:rFonts w:ascii="Times New Roman" w:hAnsi="Times New Roman"/>
          <w:sz w:val="24"/>
          <w:szCs w:val="24"/>
        </w:rPr>
        <w:t>a donation of an</w:t>
      </w:r>
      <w:r w:rsidR="00DA04F0">
        <w:rPr>
          <w:rFonts w:ascii="Times New Roman" w:hAnsi="Times New Roman"/>
          <w:sz w:val="24"/>
          <w:szCs w:val="24"/>
        </w:rPr>
        <w:t xml:space="preserve"> </w:t>
      </w:r>
      <w:r w:rsidR="007A789F" w:rsidRPr="007A789F">
        <w:rPr>
          <w:rFonts w:ascii="Times New Roman" w:hAnsi="Times New Roman"/>
          <w:sz w:val="24"/>
          <w:szCs w:val="24"/>
        </w:rPr>
        <w:t xml:space="preserve">organ, bone marrow, stem cells, tissue or </w:t>
      </w:r>
      <w:r w:rsidR="00DA04F0">
        <w:rPr>
          <w:rFonts w:ascii="Times New Roman" w:hAnsi="Times New Roman"/>
          <w:sz w:val="24"/>
          <w:szCs w:val="24"/>
        </w:rPr>
        <w:t xml:space="preserve">bodily </w:t>
      </w:r>
      <w:r w:rsidR="007A789F" w:rsidRPr="007A789F">
        <w:rPr>
          <w:rFonts w:ascii="Times New Roman" w:hAnsi="Times New Roman"/>
          <w:sz w:val="24"/>
          <w:szCs w:val="24"/>
        </w:rPr>
        <w:t>fluid to another perso</w:t>
      </w:r>
      <w:r w:rsidR="000C6FF4">
        <w:rPr>
          <w:rFonts w:ascii="Times New Roman" w:hAnsi="Times New Roman"/>
          <w:sz w:val="24"/>
          <w:szCs w:val="24"/>
        </w:rPr>
        <w:t xml:space="preserve">n; </w:t>
      </w:r>
    </w:p>
    <w:p w14:paraId="25477591" w14:textId="77777777" w:rsidR="000C6FF4" w:rsidRPr="000C6FF4" w:rsidRDefault="000C6FF4" w:rsidP="000C6FF4">
      <w:pPr>
        <w:pStyle w:val="ListParagraph"/>
        <w:rPr>
          <w:rFonts w:ascii="Times New Roman" w:hAnsi="Times New Roman"/>
          <w:spacing w:val="-1"/>
          <w:sz w:val="24"/>
          <w:szCs w:val="24"/>
        </w:rPr>
      </w:pPr>
    </w:p>
    <w:p w14:paraId="417613DE" w14:textId="77777777" w:rsidR="00867CBE" w:rsidRDefault="001B6E92" w:rsidP="000C6FF4">
      <w:pPr>
        <w:pStyle w:val="ListParagraph"/>
        <w:numPr>
          <w:ilvl w:val="1"/>
          <w:numId w:val="11"/>
        </w:numPr>
        <w:ind w:left="851"/>
        <w:jc w:val="both"/>
        <w:rPr>
          <w:rFonts w:ascii="Times New Roman" w:hAnsi="Times New Roman"/>
          <w:spacing w:val="-1"/>
          <w:sz w:val="24"/>
          <w:szCs w:val="24"/>
        </w:rPr>
      </w:pPr>
      <w:r>
        <w:rPr>
          <w:rFonts w:ascii="Times New Roman" w:hAnsi="Times New Roman"/>
          <w:spacing w:val="-1"/>
          <w:sz w:val="24"/>
          <w:szCs w:val="24"/>
        </w:rPr>
        <w:t xml:space="preserve">a procedure for </w:t>
      </w:r>
      <w:r w:rsidR="00867CBE">
        <w:rPr>
          <w:rFonts w:ascii="Times New Roman" w:hAnsi="Times New Roman"/>
          <w:spacing w:val="-1"/>
          <w:sz w:val="24"/>
          <w:szCs w:val="24"/>
        </w:rPr>
        <w:t xml:space="preserve">the covert insertion of a contraceptive device or other means of contraception; </w:t>
      </w:r>
    </w:p>
    <w:p w14:paraId="69E51479" w14:textId="77777777" w:rsidR="00867CBE" w:rsidRPr="00867CBE" w:rsidRDefault="00867CBE" w:rsidP="00867CBE">
      <w:pPr>
        <w:pStyle w:val="ListParagraph"/>
        <w:rPr>
          <w:rFonts w:ascii="Times New Roman" w:hAnsi="Times New Roman"/>
          <w:spacing w:val="-1"/>
          <w:sz w:val="24"/>
          <w:szCs w:val="24"/>
        </w:rPr>
      </w:pPr>
    </w:p>
    <w:p w14:paraId="144F4438" w14:textId="77777777" w:rsidR="000C6FF4" w:rsidRDefault="00114DCB" w:rsidP="000C6FF4">
      <w:pPr>
        <w:pStyle w:val="ListParagraph"/>
        <w:numPr>
          <w:ilvl w:val="1"/>
          <w:numId w:val="11"/>
        </w:numPr>
        <w:ind w:left="851"/>
        <w:jc w:val="both"/>
        <w:rPr>
          <w:rFonts w:ascii="Times New Roman" w:hAnsi="Times New Roman"/>
          <w:spacing w:val="-1"/>
          <w:sz w:val="24"/>
          <w:szCs w:val="24"/>
        </w:rPr>
      </w:pPr>
      <w:r>
        <w:rPr>
          <w:rFonts w:ascii="Times New Roman" w:hAnsi="Times New Roman"/>
          <w:spacing w:val="-1"/>
          <w:sz w:val="24"/>
          <w:szCs w:val="24"/>
        </w:rPr>
        <w:t xml:space="preserve">where </w:t>
      </w:r>
      <w:r w:rsidR="001B6E92">
        <w:rPr>
          <w:rFonts w:ascii="Times New Roman" w:hAnsi="Times New Roman"/>
          <w:spacing w:val="-1"/>
          <w:sz w:val="24"/>
          <w:szCs w:val="24"/>
        </w:rPr>
        <w:t xml:space="preserve">it is proposed that </w:t>
      </w:r>
      <w:r w:rsidR="000C6FF4">
        <w:rPr>
          <w:rFonts w:ascii="Times New Roman" w:hAnsi="Times New Roman"/>
          <w:spacing w:val="-1"/>
          <w:sz w:val="24"/>
          <w:szCs w:val="24"/>
        </w:rPr>
        <w:t xml:space="preserve">an experimental or innovative treatment to be carried out; </w:t>
      </w:r>
    </w:p>
    <w:p w14:paraId="3FF8DF27" w14:textId="77777777" w:rsidR="000C6FF4" w:rsidRPr="000C6FF4" w:rsidRDefault="000C6FF4" w:rsidP="000C6FF4">
      <w:pPr>
        <w:pStyle w:val="ListParagraph"/>
        <w:rPr>
          <w:rFonts w:ascii="Times New Roman" w:hAnsi="Times New Roman"/>
          <w:spacing w:val="-1"/>
          <w:sz w:val="24"/>
          <w:szCs w:val="24"/>
        </w:rPr>
      </w:pPr>
    </w:p>
    <w:p w14:paraId="4995A798" w14:textId="77777777" w:rsidR="000C6FF4" w:rsidRDefault="000C6FF4" w:rsidP="000C6FF4">
      <w:pPr>
        <w:pStyle w:val="ListParagraph"/>
        <w:numPr>
          <w:ilvl w:val="1"/>
          <w:numId w:val="11"/>
        </w:numPr>
        <w:ind w:left="851"/>
        <w:jc w:val="both"/>
        <w:rPr>
          <w:rFonts w:ascii="Times New Roman" w:hAnsi="Times New Roman"/>
          <w:spacing w:val="-1"/>
          <w:sz w:val="24"/>
          <w:szCs w:val="24"/>
        </w:rPr>
      </w:pPr>
      <w:r>
        <w:rPr>
          <w:rFonts w:ascii="Times New Roman" w:hAnsi="Times New Roman"/>
          <w:spacing w:val="-1"/>
          <w:sz w:val="24"/>
          <w:szCs w:val="24"/>
        </w:rPr>
        <w:t xml:space="preserve">a case involving a significant ethical question in an untested or controversial area of medicine.  </w:t>
      </w:r>
    </w:p>
    <w:p w14:paraId="0D4B568D" w14:textId="77777777" w:rsidR="001B6E92" w:rsidRPr="00DA04F0" w:rsidRDefault="001B6E92" w:rsidP="00DA04F0">
      <w:pPr>
        <w:pStyle w:val="ListParagraph"/>
        <w:rPr>
          <w:rFonts w:ascii="Times New Roman" w:hAnsi="Times New Roman"/>
          <w:spacing w:val="-1"/>
          <w:sz w:val="24"/>
          <w:szCs w:val="24"/>
        </w:rPr>
      </w:pPr>
    </w:p>
    <w:p w14:paraId="1E441B05" w14:textId="77777777" w:rsidR="001371C1" w:rsidRPr="001371C1" w:rsidRDefault="00C40551" w:rsidP="001371C1">
      <w:pPr>
        <w:pStyle w:val="ListParagraph"/>
        <w:numPr>
          <w:ilvl w:val="0"/>
          <w:numId w:val="11"/>
        </w:numPr>
        <w:ind w:left="284"/>
        <w:jc w:val="both"/>
        <w:rPr>
          <w:rFonts w:ascii="Times New Roman" w:hAnsi="Times New Roman"/>
          <w:sz w:val="24"/>
          <w:szCs w:val="24"/>
        </w:rPr>
      </w:pPr>
      <w:bookmarkStart w:id="3" w:name="para125"/>
      <w:r>
        <w:rPr>
          <w:rFonts w:ascii="Times New Roman" w:hAnsi="Times New Roman"/>
          <w:sz w:val="24"/>
          <w:szCs w:val="24"/>
        </w:rPr>
        <w:t>Separately</w:t>
      </w:r>
      <w:r w:rsidR="00DC2544">
        <w:rPr>
          <w:rFonts w:ascii="Times New Roman" w:hAnsi="Times New Roman"/>
          <w:sz w:val="24"/>
          <w:szCs w:val="24"/>
        </w:rPr>
        <w:t xml:space="preserve"> to the matters set out above</w:t>
      </w:r>
      <w:r>
        <w:rPr>
          <w:rFonts w:ascii="Times New Roman" w:hAnsi="Times New Roman"/>
          <w:sz w:val="24"/>
          <w:szCs w:val="24"/>
        </w:rPr>
        <w:t>, a</w:t>
      </w:r>
      <w:r w:rsidR="007A78DB" w:rsidRPr="001371C1">
        <w:rPr>
          <w:rFonts w:ascii="Times New Roman" w:hAnsi="Times New Roman"/>
          <w:sz w:val="24"/>
          <w:szCs w:val="24"/>
        </w:rPr>
        <w:t>n application to court may also</w:t>
      </w:r>
      <w:r w:rsidR="005F548D" w:rsidRPr="001371C1">
        <w:rPr>
          <w:rFonts w:ascii="Times New Roman" w:hAnsi="Times New Roman"/>
          <w:sz w:val="24"/>
          <w:szCs w:val="24"/>
        </w:rPr>
        <w:t xml:space="preserve"> be </w:t>
      </w:r>
      <w:r w:rsidR="005F548D" w:rsidRPr="00040943">
        <w:rPr>
          <w:rFonts w:ascii="Times New Roman" w:hAnsi="Times New Roman"/>
          <w:b/>
          <w:sz w:val="24"/>
          <w:szCs w:val="24"/>
        </w:rPr>
        <w:t>required</w:t>
      </w:r>
      <w:bookmarkEnd w:id="3"/>
      <w:r w:rsidR="007347BA">
        <w:rPr>
          <w:rFonts w:ascii="Times New Roman" w:hAnsi="Times New Roman"/>
          <w:spacing w:val="-1"/>
          <w:sz w:val="24"/>
          <w:szCs w:val="24"/>
        </w:rPr>
        <w:t xml:space="preserve"> </w:t>
      </w:r>
      <w:r w:rsidR="005F548D" w:rsidRPr="001371C1">
        <w:rPr>
          <w:rFonts w:ascii="Times New Roman" w:hAnsi="Times New Roman"/>
          <w:spacing w:val="-1"/>
          <w:sz w:val="24"/>
          <w:szCs w:val="24"/>
        </w:rPr>
        <w:t xml:space="preserve">where </w:t>
      </w:r>
      <w:r w:rsidR="007347BA">
        <w:rPr>
          <w:rFonts w:ascii="Times New Roman" w:hAnsi="Times New Roman"/>
          <w:spacing w:val="-1"/>
          <w:sz w:val="24"/>
          <w:szCs w:val="24"/>
        </w:rPr>
        <w:t>the proposed</w:t>
      </w:r>
      <w:r w:rsidR="005F548D" w:rsidRPr="001371C1">
        <w:rPr>
          <w:rFonts w:ascii="Times New Roman" w:hAnsi="Times New Roman"/>
          <w:spacing w:val="-1"/>
          <w:sz w:val="24"/>
          <w:szCs w:val="24"/>
        </w:rPr>
        <w:t xml:space="preserve"> procedure or treatment </w:t>
      </w:r>
      <w:r w:rsidR="004A5767">
        <w:rPr>
          <w:rFonts w:ascii="Times New Roman" w:hAnsi="Times New Roman"/>
          <w:spacing w:val="-1"/>
          <w:sz w:val="24"/>
          <w:szCs w:val="24"/>
        </w:rPr>
        <w:t>is to</w:t>
      </w:r>
      <w:r w:rsidR="005F548D" w:rsidRPr="001371C1">
        <w:rPr>
          <w:rFonts w:ascii="Times New Roman" w:hAnsi="Times New Roman"/>
          <w:spacing w:val="-1"/>
          <w:sz w:val="24"/>
          <w:szCs w:val="24"/>
        </w:rPr>
        <w:t xml:space="preserve"> be carried out using a degree of force to restrain the person concerned and th</w:t>
      </w:r>
      <w:r w:rsidR="00340E45" w:rsidRPr="001371C1">
        <w:rPr>
          <w:rFonts w:ascii="Times New Roman" w:hAnsi="Times New Roman"/>
          <w:spacing w:val="-1"/>
          <w:sz w:val="24"/>
          <w:szCs w:val="24"/>
        </w:rPr>
        <w:t>e</w:t>
      </w:r>
      <w:r w:rsidR="005F548D" w:rsidRPr="001371C1">
        <w:rPr>
          <w:rFonts w:ascii="Times New Roman" w:hAnsi="Times New Roman"/>
          <w:spacing w:val="-1"/>
          <w:sz w:val="24"/>
          <w:szCs w:val="24"/>
        </w:rPr>
        <w:t xml:space="preserve"> restraint </w:t>
      </w:r>
      <w:r w:rsidR="00340E45" w:rsidRPr="001371C1">
        <w:rPr>
          <w:rFonts w:ascii="Times New Roman" w:hAnsi="Times New Roman"/>
          <w:spacing w:val="-1"/>
          <w:sz w:val="24"/>
          <w:szCs w:val="24"/>
        </w:rPr>
        <w:t xml:space="preserve">may go </w:t>
      </w:r>
      <w:r w:rsidR="00782ECC" w:rsidRPr="001371C1">
        <w:rPr>
          <w:rFonts w:ascii="Times New Roman" w:hAnsi="Times New Roman"/>
          <w:spacing w:val="-1"/>
          <w:sz w:val="24"/>
          <w:szCs w:val="24"/>
        </w:rPr>
        <w:t xml:space="preserve">beyond the </w:t>
      </w:r>
      <w:r w:rsidR="00436033" w:rsidRPr="001371C1">
        <w:rPr>
          <w:rFonts w:ascii="Times New Roman" w:hAnsi="Times New Roman"/>
          <w:spacing w:val="-1"/>
          <w:sz w:val="24"/>
          <w:szCs w:val="24"/>
        </w:rPr>
        <w:t>parameters</w:t>
      </w:r>
      <w:r w:rsidR="00782ECC" w:rsidRPr="001371C1">
        <w:rPr>
          <w:rFonts w:ascii="Times New Roman" w:hAnsi="Times New Roman"/>
          <w:spacing w:val="-1"/>
          <w:sz w:val="24"/>
          <w:szCs w:val="24"/>
        </w:rPr>
        <w:t xml:space="preserve"> set out in</w:t>
      </w:r>
      <w:r w:rsidR="005F548D" w:rsidRPr="001371C1">
        <w:rPr>
          <w:rFonts w:ascii="Times New Roman" w:hAnsi="Times New Roman"/>
          <w:spacing w:val="-1"/>
          <w:sz w:val="24"/>
          <w:szCs w:val="24"/>
        </w:rPr>
        <w:t xml:space="preserve"> sections 5 and 6 Mental Capacity Act 2005</w:t>
      </w:r>
      <w:r w:rsidR="009D5938">
        <w:rPr>
          <w:rFonts w:ascii="Times New Roman" w:hAnsi="Times New Roman"/>
          <w:spacing w:val="-1"/>
          <w:sz w:val="24"/>
          <w:szCs w:val="24"/>
        </w:rPr>
        <w:t>.  In such a case, the restraint will amount to a deprivation of the person'</w:t>
      </w:r>
      <w:r w:rsidR="00A24857">
        <w:rPr>
          <w:rFonts w:ascii="Times New Roman" w:hAnsi="Times New Roman"/>
          <w:spacing w:val="-1"/>
          <w:sz w:val="24"/>
          <w:szCs w:val="24"/>
        </w:rPr>
        <w:t>s liberty</w:t>
      </w:r>
      <w:r w:rsidR="005F548D" w:rsidRPr="001371C1">
        <w:rPr>
          <w:rFonts w:ascii="Times New Roman" w:hAnsi="Times New Roman"/>
          <w:spacing w:val="-1"/>
          <w:sz w:val="24"/>
          <w:szCs w:val="24"/>
        </w:rPr>
        <w:t xml:space="preserve"> </w:t>
      </w:r>
      <w:r w:rsidR="003B1E14" w:rsidRPr="001371C1">
        <w:rPr>
          <w:rFonts w:ascii="Times New Roman" w:hAnsi="Times New Roman"/>
          <w:spacing w:val="-1"/>
          <w:sz w:val="24"/>
          <w:szCs w:val="24"/>
        </w:rPr>
        <w:t xml:space="preserve">and </w:t>
      </w:r>
      <w:r w:rsidR="00782ECC" w:rsidRPr="001371C1">
        <w:rPr>
          <w:rFonts w:ascii="Times New Roman" w:hAnsi="Times New Roman"/>
          <w:spacing w:val="-1"/>
          <w:sz w:val="24"/>
          <w:szCs w:val="24"/>
        </w:rPr>
        <w:t xml:space="preserve">thus </w:t>
      </w:r>
      <w:r w:rsidR="003B1E14" w:rsidRPr="001371C1">
        <w:rPr>
          <w:rFonts w:ascii="Times New Roman" w:hAnsi="Times New Roman"/>
          <w:spacing w:val="-1"/>
          <w:sz w:val="24"/>
          <w:szCs w:val="24"/>
        </w:rPr>
        <w:t xml:space="preserve">constitute </w:t>
      </w:r>
      <w:r w:rsidR="005F548D" w:rsidRPr="001371C1">
        <w:rPr>
          <w:rFonts w:ascii="Times New Roman" w:hAnsi="Times New Roman"/>
          <w:spacing w:val="-1"/>
          <w:sz w:val="24"/>
          <w:szCs w:val="24"/>
        </w:rPr>
        <w:t xml:space="preserve">a </w:t>
      </w:r>
      <w:r w:rsidR="005F548D" w:rsidRPr="001371C1">
        <w:rPr>
          <w:rFonts w:ascii="Times New Roman" w:hAnsi="Times New Roman"/>
          <w:b/>
          <w:spacing w:val="-1"/>
          <w:sz w:val="24"/>
          <w:szCs w:val="24"/>
        </w:rPr>
        <w:t>deprivation of liber</w:t>
      </w:r>
      <w:r w:rsidR="005B7D03">
        <w:rPr>
          <w:rFonts w:ascii="Times New Roman" w:hAnsi="Times New Roman"/>
          <w:b/>
          <w:spacing w:val="-1"/>
          <w:sz w:val="24"/>
          <w:szCs w:val="24"/>
        </w:rPr>
        <w:t>ty</w:t>
      </w:r>
      <w:r w:rsidR="005F548D" w:rsidRPr="001371C1">
        <w:rPr>
          <w:rFonts w:ascii="Times New Roman" w:hAnsi="Times New Roman"/>
          <w:spacing w:val="-1"/>
          <w:sz w:val="24"/>
          <w:szCs w:val="24"/>
        </w:rPr>
        <w:t>.</w:t>
      </w:r>
      <w:r w:rsidR="00283437">
        <w:rPr>
          <w:rStyle w:val="FootnoteReference"/>
          <w:rFonts w:ascii="Times New Roman" w:hAnsi="Times New Roman"/>
          <w:spacing w:val="-1"/>
          <w:sz w:val="24"/>
          <w:szCs w:val="24"/>
        </w:rPr>
        <w:footnoteReference w:id="7"/>
      </w:r>
      <w:r w:rsidR="005F548D" w:rsidRPr="001371C1">
        <w:rPr>
          <w:rFonts w:ascii="Times New Roman" w:hAnsi="Times New Roman"/>
          <w:spacing w:val="-1"/>
          <w:sz w:val="24"/>
          <w:szCs w:val="24"/>
        </w:rPr>
        <w:t xml:space="preserve">  </w:t>
      </w:r>
      <w:r w:rsidR="005B7D03">
        <w:rPr>
          <w:rFonts w:ascii="Times New Roman" w:hAnsi="Times New Roman"/>
          <w:spacing w:val="-1"/>
          <w:sz w:val="24"/>
          <w:szCs w:val="24"/>
        </w:rPr>
        <w:t xml:space="preserve">The authority of the court will be required </w:t>
      </w:r>
      <w:r w:rsidR="00F4189D">
        <w:rPr>
          <w:rFonts w:ascii="Times New Roman" w:hAnsi="Times New Roman"/>
          <w:spacing w:val="-1"/>
          <w:sz w:val="24"/>
          <w:szCs w:val="24"/>
        </w:rPr>
        <w:t xml:space="preserve">to make this deprivation of liberty lawful. </w:t>
      </w:r>
    </w:p>
    <w:p w14:paraId="35CD4058" w14:textId="77777777" w:rsidR="001371C1" w:rsidRPr="001371C1" w:rsidRDefault="001371C1" w:rsidP="001371C1">
      <w:pPr>
        <w:pStyle w:val="ListParagraph"/>
        <w:ind w:left="284"/>
        <w:jc w:val="both"/>
        <w:rPr>
          <w:rFonts w:ascii="Times New Roman" w:hAnsi="Times New Roman"/>
          <w:sz w:val="24"/>
          <w:szCs w:val="24"/>
        </w:rPr>
      </w:pPr>
    </w:p>
    <w:p w14:paraId="1E2A4C48" w14:textId="77777777" w:rsidR="006B5E97" w:rsidRPr="001371C1" w:rsidRDefault="00782ECC" w:rsidP="001371C1">
      <w:pPr>
        <w:pStyle w:val="ListParagraph"/>
        <w:numPr>
          <w:ilvl w:val="0"/>
          <w:numId w:val="11"/>
        </w:numPr>
        <w:ind w:left="284"/>
        <w:jc w:val="both"/>
        <w:rPr>
          <w:rFonts w:ascii="Times New Roman" w:hAnsi="Times New Roman"/>
          <w:sz w:val="24"/>
          <w:szCs w:val="24"/>
        </w:rPr>
      </w:pPr>
      <w:r w:rsidRPr="001371C1">
        <w:rPr>
          <w:rFonts w:ascii="Times New Roman" w:hAnsi="Times New Roman"/>
          <w:sz w:val="24"/>
          <w:szCs w:val="24"/>
        </w:rPr>
        <w:t xml:space="preserve">It requires to be </w:t>
      </w:r>
      <w:r w:rsidR="009B3270" w:rsidRPr="001371C1">
        <w:rPr>
          <w:rFonts w:ascii="Times New Roman" w:hAnsi="Times New Roman"/>
          <w:sz w:val="24"/>
          <w:szCs w:val="24"/>
        </w:rPr>
        <w:t xml:space="preserve">stated </w:t>
      </w:r>
      <w:r w:rsidRPr="001371C1">
        <w:rPr>
          <w:rFonts w:ascii="Times New Roman" w:hAnsi="Times New Roman"/>
          <w:sz w:val="24"/>
          <w:szCs w:val="24"/>
        </w:rPr>
        <w:t xml:space="preserve">clearly that </w:t>
      </w:r>
      <w:r w:rsidR="006B5E97" w:rsidRPr="001371C1">
        <w:rPr>
          <w:rFonts w:ascii="Times New Roman" w:hAnsi="Times New Roman"/>
          <w:sz w:val="24"/>
          <w:szCs w:val="24"/>
        </w:rPr>
        <w:t>those providing or commissioning clinical and caring serv</w:t>
      </w:r>
      <w:r w:rsidRPr="001371C1">
        <w:rPr>
          <w:rFonts w:ascii="Times New Roman" w:hAnsi="Times New Roman"/>
          <w:sz w:val="24"/>
          <w:szCs w:val="24"/>
        </w:rPr>
        <w:t>ices</w:t>
      </w:r>
      <w:r w:rsidR="006B5E97" w:rsidRPr="001371C1">
        <w:rPr>
          <w:rFonts w:ascii="Times New Roman" w:hAnsi="Times New Roman"/>
          <w:sz w:val="24"/>
          <w:szCs w:val="24"/>
        </w:rPr>
        <w:t xml:space="preserve"> should approach the Court of Pro</w:t>
      </w:r>
      <w:r w:rsidR="008B2481" w:rsidRPr="001371C1">
        <w:rPr>
          <w:rFonts w:ascii="Times New Roman" w:hAnsi="Times New Roman"/>
          <w:sz w:val="24"/>
          <w:szCs w:val="24"/>
        </w:rPr>
        <w:t xml:space="preserve">tection in any case in which they assess it as </w:t>
      </w:r>
      <w:r w:rsidR="006B5E97" w:rsidRPr="001371C1">
        <w:rPr>
          <w:rFonts w:ascii="Times New Roman" w:hAnsi="Times New Roman"/>
          <w:sz w:val="24"/>
          <w:szCs w:val="24"/>
        </w:rPr>
        <w:t>right to do so.</w:t>
      </w:r>
      <w:r w:rsidR="00FC48F7" w:rsidRPr="001371C1">
        <w:rPr>
          <w:rFonts w:ascii="Times New Roman" w:hAnsi="Times New Roman"/>
          <w:sz w:val="24"/>
          <w:szCs w:val="24"/>
        </w:rPr>
        <w:t xml:space="preserve"> </w:t>
      </w:r>
    </w:p>
    <w:p w14:paraId="57BD379A" w14:textId="77777777" w:rsidR="009B3270" w:rsidRDefault="009B3270" w:rsidP="007D3D5F">
      <w:pPr>
        <w:ind w:left="-65"/>
        <w:jc w:val="both"/>
        <w:rPr>
          <w:rFonts w:ascii="Times New Roman" w:hAnsi="Times New Roman"/>
          <w:b/>
          <w:sz w:val="28"/>
          <w:szCs w:val="28"/>
        </w:rPr>
      </w:pPr>
    </w:p>
    <w:p w14:paraId="110AF9CC" w14:textId="77777777" w:rsidR="00EB7426" w:rsidRPr="00782ECC" w:rsidRDefault="00EB7426" w:rsidP="00EB7426">
      <w:pPr>
        <w:ind w:left="-65"/>
        <w:jc w:val="both"/>
        <w:rPr>
          <w:rFonts w:ascii="Times New Roman" w:hAnsi="Times New Roman"/>
          <w:b/>
          <w:sz w:val="28"/>
          <w:szCs w:val="28"/>
        </w:rPr>
      </w:pPr>
      <w:r w:rsidRPr="00782ECC">
        <w:rPr>
          <w:rFonts w:ascii="Times New Roman" w:hAnsi="Times New Roman"/>
          <w:b/>
          <w:sz w:val="28"/>
          <w:szCs w:val="28"/>
        </w:rPr>
        <w:t xml:space="preserve">Pre-issue steps </w:t>
      </w:r>
    </w:p>
    <w:p w14:paraId="6D1DBB55" w14:textId="77777777" w:rsidR="00EB7426" w:rsidRPr="007D3D5F" w:rsidRDefault="00EB7426" w:rsidP="00EB7426">
      <w:pPr>
        <w:pStyle w:val="Heading1"/>
        <w:spacing w:before="76"/>
        <w:ind w:left="0"/>
        <w:jc w:val="both"/>
        <w:rPr>
          <w:rFonts w:ascii="Times New Roman" w:hAnsi="Times New Roman"/>
          <w:spacing w:val="-1"/>
          <w:sz w:val="24"/>
          <w:szCs w:val="24"/>
        </w:rPr>
      </w:pPr>
    </w:p>
    <w:p w14:paraId="28A89CDF" w14:textId="77777777" w:rsidR="00EB7426" w:rsidRDefault="00EB7426" w:rsidP="00EB7426">
      <w:pPr>
        <w:pStyle w:val="ListParagraph"/>
        <w:numPr>
          <w:ilvl w:val="0"/>
          <w:numId w:val="11"/>
        </w:numPr>
        <w:ind w:left="284"/>
        <w:jc w:val="both"/>
        <w:rPr>
          <w:rFonts w:ascii="Times New Roman" w:hAnsi="Times New Roman"/>
          <w:sz w:val="24"/>
          <w:szCs w:val="24"/>
        </w:rPr>
      </w:pPr>
      <w:r>
        <w:rPr>
          <w:rFonts w:ascii="Times New Roman" w:hAnsi="Times New Roman"/>
          <w:sz w:val="24"/>
          <w:szCs w:val="24"/>
        </w:rPr>
        <w:t xml:space="preserve">An </w:t>
      </w:r>
      <w:r w:rsidRPr="00782ECC">
        <w:rPr>
          <w:rFonts w:ascii="Times New Roman" w:hAnsi="Times New Roman"/>
          <w:sz w:val="24"/>
          <w:szCs w:val="24"/>
        </w:rPr>
        <w:t>application relating to medical treatment fall</w:t>
      </w:r>
      <w:r>
        <w:rPr>
          <w:rFonts w:ascii="Times New Roman" w:hAnsi="Times New Roman"/>
          <w:sz w:val="24"/>
          <w:szCs w:val="24"/>
        </w:rPr>
        <w:t>s within the Personal W</w:t>
      </w:r>
      <w:r w:rsidRPr="00782ECC">
        <w:rPr>
          <w:rFonts w:ascii="Times New Roman" w:hAnsi="Times New Roman"/>
          <w:sz w:val="24"/>
          <w:szCs w:val="24"/>
        </w:rPr>
        <w:t xml:space="preserve">elfare </w:t>
      </w:r>
      <w:r>
        <w:rPr>
          <w:rFonts w:ascii="Times New Roman" w:hAnsi="Times New Roman"/>
          <w:sz w:val="24"/>
          <w:szCs w:val="24"/>
        </w:rPr>
        <w:t xml:space="preserve">   P</w:t>
      </w:r>
      <w:r w:rsidRPr="00782ECC">
        <w:rPr>
          <w:rFonts w:ascii="Times New Roman" w:hAnsi="Times New Roman"/>
          <w:sz w:val="24"/>
          <w:szCs w:val="24"/>
        </w:rPr>
        <w:t>athway</w:t>
      </w:r>
      <w:r>
        <w:rPr>
          <w:rFonts w:ascii="Times New Roman" w:hAnsi="Times New Roman"/>
          <w:sz w:val="24"/>
          <w:szCs w:val="24"/>
        </w:rPr>
        <w:t>. T</w:t>
      </w:r>
      <w:r w:rsidRPr="00782ECC">
        <w:rPr>
          <w:rFonts w:ascii="Times New Roman" w:hAnsi="Times New Roman"/>
          <w:sz w:val="24"/>
          <w:szCs w:val="24"/>
        </w:rPr>
        <w:t xml:space="preserve">he pre-issue stage of the Personal Welfare Pathway (Practice Direction 3B) should be followed.  It is important: </w:t>
      </w:r>
    </w:p>
    <w:p w14:paraId="6796ED8D" w14:textId="77777777" w:rsidR="00EB7426" w:rsidRDefault="00EB7426" w:rsidP="00EB7426">
      <w:pPr>
        <w:pStyle w:val="ListParagraph"/>
        <w:ind w:left="1440"/>
        <w:jc w:val="both"/>
        <w:rPr>
          <w:rFonts w:ascii="Times New Roman" w:hAnsi="Times New Roman"/>
          <w:sz w:val="24"/>
          <w:szCs w:val="24"/>
        </w:rPr>
      </w:pPr>
    </w:p>
    <w:p w14:paraId="2424328F" w14:textId="77777777" w:rsidR="00EB7426" w:rsidRDefault="00EB7426" w:rsidP="00EB7426">
      <w:pPr>
        <w:pStyle w:val="ListParagraph"/>
        <w:numPr>
          <w:ilvl w:val="1"/>
          <w:numId w:val="11"/>
        </w:numPr>
        <w:ind w:left="709"/>
        <w:jc w:val="both"/>
        <w:rPr>
          <w:rFonts w:ascii="Times New Roman" w:hAnsi="Times New Roman"/>
          <w:sz w:val="24"/>
          <w:szCs w:val="24"/>
        </w:rPr>
      </w:pPr>
      <w:r w:rsidRPr="009D66C0">
        <w:rPr>
          <w:rFonts w:ascii="Times New Roman" w:hAnsi="Times New Roman"/>
          <w:sz w:val="24"/>
          <w:szCs w:val="24"/>
        </w:rPr>
        <w:t xml:space="preserve">to consider whether steps can be taken to resolve the relevant issues without the need for proceedings; but </w:t>
      </w:r>
    </w:p>
    <w:p w14:paraId="1BB466DA" w14:textId="77777777" w:rsidR="00EB7426" w:rsidRDefault="00EB7426" w:rsidP="00EB7426">
      <w:pPr>
        <w:pStyle w:val="ListParagraph"/>
        <w:ind w:left="709"/>
        <w:jc w:val="both"/>
        <w:rPr>
          <w:rFonts w:ascii="Times New Roman" w:hAnsi="Times New Roman"/>
          <w:sz w:val="24"/>
          <w:szCs w:val="24"/>
        </w:rPr>
      </w:pPr>
    </w:p>
    <w:p w14:paraId="72DA76EF" w14:textId="77777777" w:rsidR="00EB7426" w:rsidRPr="009A3DE4" w:rsidRDefault="00EB7426" w:rsidP="00EB7426">
      <w:pPr>
        <w:pStyle w:val="ListParagraph"/>
        <w:numPr>
          <w:ilvl w:val="1"/>
          <w:numId w:val="11"/>
        </w:numPr>
        <w:ind w:left="709"/>
        <w:jc w:val="both"/>
        <w:rPr>
          <w:rFonts w:ascii="Times New Roman" w:hAnsi="Times New Roman"/>
          <w:sz w:val="24"/>
          <w:szCs w:val="24"/>
        </w:rPr>
      </w:pPr>
      <w:r w:rsidRPr="009A3DE4">
        <w:rPr>
          <w:rFonts w:ascii="Times New Roman" w:hAnsi="Times New Roman"/>
          <w:sz w:val="24"/>
          <w:szCs w:val="24"/>
        </w:rPr>
        <w:t xml:space="preserve">to recognise that delay will invariably be inimical to P’s welfare and where resolution cannot be achieved within P’s own timescales proceedings should be issued. </w:t>
      </w:r>
    </w:p>
    <w:p w14:paraId="4211A270" w14:textId="77777777" w:rsidR="00EB7426" w:rsidRPr="008B2481" w:rsidRDefault="00EB7426" w:rsidP="00EB7426">
      <w:pPr>
        <w:pStyle w:val="ListParagraph"/>
        <w:ind w:left="1800"/>
        <w:jc w:val="both"/>
        <w:rPr>
          <w:rFonts w:ascii="Times New Roman" w:hAnsi="Times New Roman"/>
          <w:sz w:val="24"/>
          <w:szCs w:val="24"/>
        </w:rPr>
      </w:pPr>
    </w:p>
    <w:p w14:paraId="39918704" w14:textId="77777777" w:rsidR="00EB7426" w:rsidRDefault="00EB7426" w:rsidP="00EB7426">
      <w:pPr>
        <w:pStyle w:val="ListParagraph"/>
        <w:numPr>
          <w:ilvl w:val="0"/>
          <w:numId w:val="11"/>
        </w:numPr>
        <w:ind w:left="284"/>
        <w:jc w:val="both"/>
        <w:rPr>
          <w:rFonts w:ascii="Times New Roman" w:hAnsi="Times New Roman"/>
          <w:sz w:val="24"/>
          <w:szCs w:val="24"/>
        </w:rPr>
      </w:pPr>
      <w:r w:rsidRPr="008B2481">
        <w:rPr>
          <w:rFonts w:ascii="Times New Roman" w:hAnsi="Times New Roman"/>
          <w:spacing w:val="13"/>
          <w:sz w:val="24"/>
          <w:szCs w:val="24"/>
        </w:rPr>
        <w:t xml:space="preserve"> </w:t>
      </w:r>
      <w:r w:rsidR="00CA0DCA">
        <w:rPr>
          <w:rFonts w:ascii="Times New Roman" w:hAnsi="Times New Roman"/>
          <w:spacing w:val="13"/>
          <w:sz w:val="24"/>
          <w:szCs w:val="24"/>
        </w:rPr>
        <w:t>L</w:t>
      </w:r>
      <w:r w:rsidRPr="008B2481">
        <w:rPr>
          <w:rFonts w:ascii="Times New Roman" w:hAnsi="Times New Roman"/>
          <w:spacing w:val="13"/>
          <w:sz w:val="24"/>
          <w:szCs w:val="24"/>
        </w:rPr>
        <w:t xml:space="preserve">awyers at </w:t>
      </w:r>
      <w:r w:rsidRPr="008B2481">
        <w:rPr>
          <w:rFonts w:ascii="Times New Roman" w:hAnsi="Times New Roman"/>
          <w:sz w:val="24"/>
          <w:szCs w:val="24"/>
        </w:rPr>
        <w:t>the</w:t>
      </w:r>
      <w:r w:rsidRPr="008B2481">
        <w:rPr>
          <w:rFonts w:ascii="Times New Roman" w:hAnsi="Times New Roman"/>
          <w:spacing w:val="14"/>
          <w:sz w:val="24"/>
          <w:szCs w:val="24"/>
        </w:rPr>
        <w:t xml:space="preserve"> </w:t>
      </w:r>
      <w:r w:rsidRPr="008B2481">
        <w:rPr>
          <w:rFonts w:ascii="Times New Roman" w:hAnsi="Times New Roman"/>
          <w:sz w:val="24"/>
          <w:szCs w:val="24"/>
        </w:rPr>
        <w:t>Official</w:t>
      </w:r>
      <w:r w:rsidRPr="008B2481">
        <w:rPr>
          <w:rFonts w:ascii="Times New Roman" w:hAnsi="Times New Roman"/>
          <w:spacing w:val="11"/>
          <w:sz w:val="24"/>
          <w:szCs w:val="24"/>
        </w:rPr>
        <w:t xml:space="preserve"> </w:t>
      </w:r>
      <w:r w:rsidRPr="008B2481">
        <w:rPr>
          <w:rFonts w:ascii="Times New Roman" w:hAnsi="Times New Roman"/>
          <w:sz w:val="24"/>
          <w:szCs w:val="24"/>
        </w:rPr>
        <w:t>Solicitor’s</w:t>
      </w:r>
      <w:r w:rsidRPr="008B2481">
        <w:rPr>
          <w:rFonts w:ascii="Times New Roman" w:hAnsi="Times New Roman"/>
          <w:spacing w:val="12"/>
          <w:sz w:val="24"/>
          <w:szCs w:val="24"/>
        </w:rPr>
        <w:t xml:space="preserve"> </w:t>
      </w:r>
      <w:r w:rsidRPr="008B2481">
        <w:rPr>
          <w:rFonts w:ascii="Times New Roman" w:hAnsi="Times New Roman"/>
          <w:spacing w:val="-1"/>
          <w:sz w:val="24"/>
          <w:szCs w:val="24"/>
        </w:rPr>
        <w:t>office</w:t>
      </w:r>
      <w:r w:rsidRPr="008B2481">
        <w:rPr>
          <w:rFonts w:ascii="Times New Roman" w:hAnsi="Times New Roman"/>
          <w:spacing w:val="10"/>
          <w:sz w:val="24"/>
          <w:szCs w:val="24"/>
        </w:rPr>
        <w:t xml:space="preserve"> </w:t>
      </w:r>
      <w:r w:rsidRPr="008B2481">
        <w:rPr>
          <w:rFonts w:ascii="Times New Roman" w:hAnsi="Times New Roman"/>
          <w:sz w:val="24"/>
          <w:szCs w:val="24"/>
        </w:rPr>
        <w:t>are</w:t>
      </w:r>
      <w:r w:rsidRPr="008B2481">
        <w:rPr>
          <w:rFonts w:ascii="Times New Roman" w:hAnsi="Times New Roman"/>
          <w:spacing w:val="14"/>
          <w:sz w:val="24"/>
          <w:szCs w:val="24"/>
        </w:rPr>
        <w:t xml:space="preserve"> </w:t>
      </w:r>
      <w:r>
        <w:rPr>
          <w:rFonts w:ascii="Times New Roman" w:hAnsi="Times New Roman"/>
          <w:spacing w:val="14"/>
          <w:sz w:val="24"/>
          <w:szCs w:val="24"/>
        </w:rPr>
        <w:t>available</w:t>
      </w:r>
      <w:r w:rsidRPr="008B2481">
        <w:rPr>
          <w:rFonts w:ascii="Times New Roman" w:hAnsi="Times New Roman"/>
          <w:spacing w:val="12"/>
          <w:sz w:val="24"/>
          <w:szCs w:val="24"/>
        </w:rPr>
        <w:t xml:space="preserve"> </w:t>
      </w:r>
      <w:r>
        <w:rPr>
          <w:rFonts w:ascii="Times New Roman" w:hAnsi="Times New Roman"/>
          <w:spacing w:val="12"/>
          <w:sz w:val="24"/>
          <w:szCs w:val="24"/>
        </w:rPr>
        <w:t xml:space="preserve">  </w:t>
      </w:r>
      <w:r w:rsidRPr="008B2481">
        <w:rPr>
          <w:rFonts w:ascii="Times New Roman" w:hAnsi="Times New Roman"/>
          <w:sz w:val="24"/>
          <w:szCs w:val="24"/>
        </w:rPr>
        <w:t>to</w:t>
      </w:r>
      <w:r w:rsidRPr="008B2481">
        <w:rPr>
          <w:rFonts w:ascii="Times New Roman" w:hAnsi="Times New Roman"/>
          <w:spacing w:val="11"/>
          <w:sz w:val="24"/>
          <w:szCs w:val="24"/>
        </w:rPr>
        <w:t xml:space="preserve"> </w:t>
      </w:r>
      <w:r>
        <w:rPr>
          <w:rFonts w:ascii="Times New Roman" w:hAnsi="Times New Roman"/>
          <w:spacing w:val="11"/>
          <w:sz w:val="24"/>
          <w:szCs w:val="24"/>
        </w:rPr>
        <w:t xml:space="preserve">  </w:t>
      </w:r>
      <w:r w:rsidRPr="008B2481">
        <w:rPr>
          <w:rFonts w:ascii="Times New Roman" w:hAnsi="Times New Roman"/>
          <w:sz w:val="24"/>
          <w:szCs w:val="24"/>
        </w:rPr>
        <w:t>discuss</w:t>
      </w:r>
      <w:r w:rsidRPr="008B2481">
        <w:rPr>
          <w:rFonts w:ascii="Times New Roman" w:hAnsi="Times New Roman"/>
          <w:spacing w:val="12"/>
          <w:sz w:val="24"/>
          <w:szCs w:val="24"/>
        </w:rPr>
        <w:t xml:space="preserve"> </w:t>
      </w:r>
      <w:r w:rsidRPr="008B2481">
        <w:rPr>
          <w:rFonts w:ascii="Times New Roman" w:hAnsi="Times New Roman"/>
          <w:spacing w:val="-1"/>
          <w:sz w:val="24"/>
          <w:szCs w:val="24"/>
        </w:rPr>
        <w:t>applications</w:t>
      </w:r>
      <w:r w:rsidRPr="008B2481">
        <w:rPr>
          <w:rFonts w:ascii="Times New Roman" w:hAnsi="Times New Roman"/>
          <w:sz w:val="24"/>
          <w:szCs w:val="24"/>
        </w:rPr>
        <w:t xml:space="preserve"> in</w:t>
      </w:r>
      <w:r w:rsidRPr="008B2481">
        <w:rPr>
          <w:rFonts w:ascii="Times New Roman" w:hAnsi="Times New Roman"/>
          <w:spacing w:val="43"/>
          <w:w w:val="101"/>
          <w:sz w:val="24"/>
          <w:szCs w:val="24"/>
        </w:rPr>
        <w:t xml:space="preserve"> </w:t>
      </w:r>
      <w:r w:rsidRPr="008B2481">
        <w:rPr>
          <w:rFonts w:ascii="Times New Roman" w:hAnsi="Times New Roman"/>
          <w:sz w:val="24"/>
          <w:szCs w:val="24"/>
        </w:rPr>
        <w:t>relation</w:t>
      </w:r>
      <w:r w:rsidRPr="008B2481">
        <w:rPr>
          <w:rFonts w:ascii="Times New Roman" w:hAnsi="Times New Roman"/>
          <w:spacing w:val="37"/>
          <w:sz w:val="24"/>
          <w:szCs w:val="24"/>
        </w:rPr>
        <w:t xml:space="preserve"> </w:t>
      </w:r>
      <w:r w:rsidRPr="008B2481">
        <w:rPr>
          <w:rFonts w:ascii="Times New Roman" w:hAnsi="Times New Roman"/>
          <w:sz w:val="24"/>
          <w:szCs w:val="24"/>
        </w:rPr>
        <w:t>to</w:t>
      </w:r>
      <w:r w:rsidRPr="008B2481">
        <w:rPr>
          <w:rFonts w:ascii="Times New Roman" w:hAnsi="Times New Roman"/>
          <w:spacing w:val="37"/>
          <w:sz w:val="24"/>
          <w:szCs w:val="24"/>
        </w:rPr>
        <w:t xml:space="preserve"> </w:t>
      </w:r>
      <w:r w:rsidRPr="008B2481">
        <w:rPr>
          <w:rFonts w:ascii="Times New Roman" w:hAnsi="Times New Roman"/>
          <w:sz w:val="24"/>
          <w:szCs w:val="24"/>
        </w:rPr>
        <w:t>medical</w:t>
      </w:r>
      <w:r w:rsidRPr="008B2481">
        <w:rPr>
          <w:rFonts w:ascii="Times New Roman" w:hAnsi="Times New Roman"/>
          <w:spacing w:val="38"/>
          <w:sz w:val="24"/>
          <w:szCs w:val="24"/>
        </w:rPr>
        <w:t xml:space="preserve"> </w:t>
      </w:r>
      <w:r w:rsidRPr="008B2481">
        <w:rPr>
          <w:rFonts w:ascii="Times New Roman" w:hAnsi="Times New Roman"/>
          <w:spacing w:val="-1"/>
          <w:sz w:val="24"/>
          <w:szCs w:val="24"/>
        </w:rPr>
        <w:t>treatment</w:t>
      </w:r>
      <w:r w:rsidRPr="008B2481">
        <w:rPr>
          <w:rFonts w:ascii="Times New Roman" w:hAnsi="Times New Roman"/>
          <w:spacing w:val="35"/>
          <w:sz w:val="24"/>
          <w:szCs w:val="24"/>
        </w:rPr>
        <w:t xml:space="preserve"> </w:t>
      </w:r>
      <w:r w:rsidRPr="008B2481">
        <w:rPr>
          <w:rFonts w:ascii="Times New Roman" w:hAnsi="Times New Roman"/>
          <w:sz w:val="24"/>
          <w:szCs w:val="24"/>
        </w:rPr>
        <w:t>before</w:t>
      </w:r>
      <w:r w:rsidRPr="008B2481">
        <w:rPr>
          <w:rFonts w:ascii="Times New Roman" w:hAnsi="Times New Roman"/>
          <w:spacing w:val="37"/>
          <w:sz w:val="24"/>
          <w:szCs w:val="24"/>
        </w:rPr>
        <w:t xml:space="preserve"> </w:t>
      </w:r>
      <w:r w:rsidRPr="008B2481">
        <w:rPr>
          <w:rFonts w:ascii="Times New Roman" w:hAnsi="Times New Roman"/>
          <w:sz w:val="24"/>
          <w:szCs w:val="24"/>
        </w:rPr>
        <w:t>an</w:t>
      </w:r>
      <w:r w:rsidRPr="008B2481">
        <w:rPr>
          <w:rFonts w:ascii="Times New Roman" w:hAnsi="Times New Roman"/>
          <w:spacing w:val="37"/>
          <w:sz w:val="24"/>
          <w:szCs w:val="24"/>
        </w:rPr>
        <w:t xml:space="preserve"> </w:t>
      </w:r>
      <w:r w:rsidRPr="008B2481">
        <w:rPr>
          <w:rFonts w:ascii="Times New Roman" w:hAnsi="Times New Roman"/>
          <w:sz w:val="24"/>
          <w:szCs w:val="24"/>
        </w:rPr>
        <w:t>application</w:t>
      </w:r>
      <w:r w:rsidRPr="008B2481">
        <w:rPr>
          <w:rFonts w:ascii="Times New Roman" w:hAnsi="Times New Roman"/>
          <w:spacing w:val="37"/>
          <w:sz w:val="24"/>
          <w:szCs w:val="24"/>
        </w:rPr>
        <w:t xml:space="preserve"> </w:t>
      </w:r>
      <w:r w:rsidRPr="008B2481">
        <w:rPr>
          <w:rFonts w:ascii="Times New Roman" w:hAnsi="Times New Roman"/>
          <w:sz w:val="24"/>
          <w:szCs w:val="24"/>
        </w:rPr>
        <w:t>is</w:t>
      </w:r>
      <w:r w:rsidRPr="008B2481">
        <w:rPr>
          <w:rFonts w:ascii="Times New Roman" w:hAnsi="Times New Roman"/>
          <w:spacing w:val="38"/>
          <w:sz w:val="24"/>
          <w:szCs w:val="24"/>
        </w:rPr>
        <w:t xml:space="preserve"> </w:t>
      </w:r>
      <w:r w:rsidRPr="008B2481">
        <w:rPr>
          <w:rFonts w:ascii="Times New Roman" w:hAnsi="Times New Roman"/>
          <w:sz w:val="24"/>
          <w:szCs w:val="24"/>
        </w:rPr>
        <w:t>made</w:t>
      </w:r>
      <w:r>
        <w:rPr>
          <w:rFonts w:ascii="Times New Roman" w:hAnsi="Times New Roman"/>
          <w:sz w:val="24"/>
          <w:szCs w:val="24"/>
        </w:rPr>
        <w:t>.</w:t>
      </w:r>
      <w:r w:rsidRPr="008B2481">
        <w:rPr>
          <w:rFonts w:ascii="Times New Roman" w:hAnsi="Times New Roman"/>
          <w:sz w:val="24"/>
          <w:szCs w:val="24"/>
        </w:rPr>
        <w:t xml:space="preserve"> </w:t>
      </w:r>
      <w:r>
        <w:rPr>
          <w:rFonts w:ascii="Times New Roman" w:hAnsi="Times New Roman"/>
          <w:sz w:val="24"/>
          <w:szCs w:val="24"/>
        </w:rPr>
        <w:t xml:space="preserve">They </w:t>
      </w:r>
      <w:r w:rsidRPr="008B2481">
        <w:rPr>
          <w:rFonts w:ascii="Times New Roman" w:hAnsi="Times New Roman"/>
          <w:sz w:val="24"/>
          <w:szCs w:val="24"/>
        </w:rPr>
        <w:t>should be given as much notice as possible of any application.</w:t>
      </w:r>
      <w:r w:rsidRPr="008B2481">
        <w:rPr>
          <w:rFonts w:ascii="Times New Roman" w:hAnsi="Times New Roman"/>
          <w:spacing w:val="36"/>
          <w:sz w:val="24"/>
          <w:szCs w:val="24"/>
        </w:rPr>
        <w:t xml:space="preserve"> </w:t>
      </w:r>
      <w:r w:rsidRPr="008B2481">
        <w:rPr>
          <w:rFonts w:ascii="Times New Roman" w:hAnsi="Times New Roman"/>
          <w:sz w:val="24"/>
          <w:szCs w:val="24"/>
        </w:rPr>
        <w:t>Any</w:t>
      </w:r>
      <w:r w:rsidRPr="008B2481">
        <w:rPr>
          <w:rFonts w:ascii="Times New Roman" w:hAnsi="Times New Roman"/>
          <w:spacing w:val="34"/>
          <w:sz w:val="24"/>
          <w:szCs w:val="24"/>
        </w:rPr>
        <w:t xml:space="preserve"> </w:t>
      </w:r>
      <w:r w:rsidRPr="008B2481">
        <w:rPr>
          <w:rFonts w:ascii="Times New Roman" w:hAnsi="Times New Roman"/>
          <w:sz w:val="24"/>
          <w:szCs w:val="24"/>
        </w:rPr>
        <w:t>enquiries</w:t>
      </w:r>
      <w:r w:rsidRPr="008B2481">
        <w:rPr>
          <w:rFonts w:ascii="Times New Roman" w:hAnsi="Times New Roman"/>
          <w:spacing w:val="28"/>
          <w:w w:val="101"/>
          <w:sz w:val="24"/>
          <w:szCs w:val="24"/>
        </w:rPr>
        <w:t xml:space="preserve"> </w:t>
      </w:r>
      <w:r w:rsidRPr="008B2481">
        <w:rPr>
          <w:rFonts w:ascii="Times New Roman" w:hAnsi="Times New Roman"/>
          <w:sz w:val="24"/>
          <w:szCs w:val="24"/>
        </w:rPr>
        <w:t>about</w:t>
      </w:r>
      <w:r w:rsidRPr="008B2481">
        <w:rPr>
          <w:rFonts w:ascii="Times New Roman" w:hAnsi="Times New Roman"/>
          <w:spacing w:val="18"/>
          <w:sz w:val="24"/>
          <w:szCs w:val="24"/>
        </w:rPr>
        <w:t xml:space="preserve"> </w:t>
      </w:r>
      <w:r w:rsidRPr="008B2481">
        <w:rPr>
          <w:rFonts w:ascii="Times New Roman" w:hAnsi="Times New Roman"/>
          <w:sz w:val="24"/>
          <w:szCs w:val="24"/>
        </w:rPr>
        <w:t>adult</w:t>
      </w:r>
      <w:r w:rsidRPr="008B2481">
        <w:rPr>
          <w:rFonts w:ascii="Times New Roman" w:hAnsi="Times New Roman"/>
          <w:spacing w:val="19"/>
          <w:sz w:val="24"/>
          <w:szCs w:val="24"/>
        </w:rPr>
        <w:t xml:space="preserve"> </w:t>
      </w:r>
      <w:r w:rsidRPr="008B2481">
        <w:rPr>
          <w:rFonts w:ascii="Times New Roman" w:hAnsi="Times New Roman"/>
          <w:sz w:val="24"/>
          <w:szCs w:val="24"/>
        </w:rPr>
        <w:t>medical</w:t>
      </w:r>
      <w:r w:rsidRPr="008B2481">
        <w:rPr>
          <w:rFonts w:ascii="Times New Roman" w:hAnsi="Times New Roman"/>
          <w:spacing w:val="19"/>
          <w:sz w:val="24"/>
          <w:szCs w:val="24"/>
        </w:rPr>
        <w:t xml:space="preserve"> </w:t>
      </w:r>
      <w:r w:rsidRPr="008B2481">
        <w:rPr>
          <w:rFonts w:ascii="Times New Roman" w:hAnsi="Times New Roman"/>
          <w:sz w:val="24"/>
          <w:szCs w:val="24"/>
        </w:rPr>
        <w:t>and</w:t>
      </w:r>
      <w:r w:rsidRPr="008B2481">
        <w:rPr>
          <w:rFonts w:ascii="Times New Roman" w:hAnsi="Times New Roman"/>
          <w:spacing w:val="19"/>
          <w:sz w:val="24"/>
          <w:szCs w:val="24"/>
        </w:rPr>
        <w:t xml:space="preserve"> </w:t>
      </w:r>
      <w:r w:rsidRPr="008B2481">
        <w:rPr>
          <w:rFonts w:ascii="Times New Roman" w:hAnsi="Times New Roman"/>
          <w:spacing w:val="-1"/>
          <w:sz w:val="24"/>
          <w:szCs w:val="24"/>
        </w:rPr>
        <w:t>welfare</w:t>
      </w:r>
      <w:r w:rsidRPr="008B2481">
        <w:rPr>
          <w:rFonts w:ascii="Times New Roman" w:hAnsi="Times New Roman"/>
          <w:spacing w:val="19"/>
          <w:sz w:val="24"/>
          <w:szCs w:val="24"/>
        </w:rPr>
        <w:t xml:space="preserve"> </w:t>
      </w:r>
      <w:r w:rsidRPr="008B2481">
        <w:rPr>
          <w:rFonts w:ascii="Times New Roman" w:hAnsi="Times New Roman"/>
          <w:sz w:val="24"/>
          <w:szCs w:val="24"/>
        </w:rPr>
        <w:t>cases</w:t>
      </w:r>
      <w:r w:rsidRPr="008B2481">
        <w:rPr>
          <w:rFonts w:ascii="Times New Roman" w:hAnsi="Times New Roman"/>
          <w:spacing w:val="19"/>
          <w:sz w:val="24"/>
          <w:szCs w:val="24"/>
        </w:rPr>
        <w:t xml:space="preserve"> </w:t>
      </w:r>
      <w:r w:rsidRPr="008B2481">
        <w:rPr>
          <w:rFonts w:ascii="Times New Roman" w:hAnsi="Times New Roman"/>
          <w:sz w:val="24"/>
          <w:szCs w:val="24"/>
        </w:rPr>
        <w:t>should</w:t>
      </w:r>
      <w:r w:rsidRPr="008B2481">
        <w:rPr>
          <w:rFonts w:ascii="Times New Roman" w:hAnsi="Times New Roman"/>
          <w:spacing w:val="21"/>
          <w:sz w:val="24"/>
          <w:szCs w:val="24"/>
        </w:rPr>
        <w:t xml:space="preserve"> </w:t>
      </w:r>
      <w:r w:rsidRPr="008B2481">
        <w:rPr>
          <w:rFonts w:ascii="Times New Roman" w:hAnsi="Times New Roman"/>
          <w:sz w:val="24"/>
          <w:szCs w:val="24"/>
        </w:rPr>
        <w:t>be</w:t>
      </w:r>
      <w:r w:rsidRPr="008B2481">
        <w:rPr>
          <w:rFonts w:ascii="Times New Roman" w:hAnsi="Times New Roman"/>
          <w:spacing w:val="19"/>
          <w:sz w:val="24"/>
          <w:szCs w:val="24"/>
        </w:rPr>
        <w:t xml:space="preserve"> </w:t>
      </w:r>
      <w:r w:rsidRPr="008B2481">
        <w:rPr>
          <w:rFonts w:ascii="Times New Roman" w:hAnsi="Times New Roman"/>
          <w:sz w:val="24"/>
          <w:szCs w:val="24"/>
        </w:rPr>
        <w:t>addressed</w:t>
      </w:r>
      <w:r w:rsidRPr="008B2481">
        <w:rPr>
          <w:rFonts w:ascii="Times New Roman" w:hAnsi="Times New Roman"/>
          <w:spacing w:val="19"/>
          <w:sz w:val="24"/>
          <w:szCs w:val="24"/>
        </w:rPr>
        <w:t xml:space="preserve"> </w:t>
      </w:r>
      <w:r w:rsidRPr="008B2481">
        <w:rPr>
          <w:rFonts w:ascii="Times New Roman" w:hAnsi="Times New Roman"/>
          <w:sz w:val="24"/>
          <w:szCs w:val="24"/>
        </w:rPr>
        <w:t>to</w:t>
      </w:r>
      <w:r w:rsidRPr="008B2481">
        <w:rPr>
          <w:rFonts w:ascii="Times New Roman" w:hAnsi="Times New Roman"/>
          <w:spacing w:val="21"/>
          <w:sz w:val="24"/>
          <w:szCs w:val="24"/>
        </w:rPr>
        <w:t xml:space="preserve"> a </w:t>
      </w:r>
      <w:r w:rsidRPr="008B2481">
        <w:rPr>
          <w:rFonts w:ascii="Times New Roman" w:hAnsi="Times New Roman"/>
          <w:spacing w:val="-1"/>
          <w:sz w:val="24"/>
          <w:szCs w:val="24"/>
        </w:rPr>
        <w:t>lawyer</w:t>
      </w:r>
      <w:r w:rsidRPr="008B2481">
        <w:rPr>
          <w:rFonts w:ascii="Times New Roman" w:hAnsi="Times New Roman"/>
          <w:sz w:val="24"/>
          <w:szCs w:val="24"/>
        </w:rPr>
        <w:t xml:space="preserve"> in the healthcare and welfare team at</w:t>
      </w:r>
      <w:r w:rsidRPr="008B2481">
        <w:rPr>
          <w:rFonts w:ascii="Times New Roman" w:hAnsi="Times New Roman"/>
          <w:spacing w:val="2"/>
          <w:sz w:val="24"/>
          <w:szCs w:val="24"/>
        </w:rPr>
        <w:t xml:space="preserve"> </w:t>
      </w:r>
      <w:r w:rsidRPr="008B2481">
        <w:rPr>
          <w:rFonts w:ascii="Times New Roman" w:hAnsi="Times New Roman"/>
          <w:sz w:val="24"/>
          <w:szCs w:val="24"/>
        </w:rPr>
        <w:t>the</w:t>
      </w:r>
      <w:r w:rsidRPr="008B2481">
        <w:rPr>
          <w:rFonts w:ascii="Times New Roman" w:hAnsi="Times New Roman"/>
          <w:spacing w:val="2"/>
          <w:sz w:val="24"/>
          <w:szCs w:val="24"/>
        </w:rPr>
        <w:t xml:space="preserve"> </w:t>
      </w:r>
      <w:r w:rsidRPr="008B2481">
        <w:rPr>
          <w:rFonts w:ascii="Times New Roman" w:hAnsi="Times New Roman"/>
          <w:spacing w:val="-1"/>
          <w:sz w:val="24"/>
          <w:szCs w:val="24"/>
        </w:rPr>
        <w:t>Office</w:t>
      </w:r>
      <w:r w:rsidRPr="008B2481">
        <w:rPr>
          <w:rFonts w:ascii="Times New Roman" w:hAnsi="Times New Roman"/>
          <w:spacing w:val="3"/>
          <w:sz w:val="24"/>
          <w:szCs w:val="24"/>
        </w:rPr>
        <w:t xml:space="preserve"> </w:t>
      </w:r>
      <w:r w:rsidRPr="008B2481">
        <w:rPr>
          <w:rFonts w:ascii="Times New Roman" w:hAnsi="Times New Roman"/>
          <w:sz w:val="24"/>
          <w:szCs w:val="24"/>
        </w:rPr>
        <w:t>of</w:t>
      </w:r>
      <w:r w:rsidRPr="008B2481">
        <w:rPr>
          <w:rFonts w:ascii="Times New Roman" w:hAnsi="Times New Roman"/>
          <w:spacing w:val="1"/>
          <w:sz w:val="24"/>
          <w:szCs w:val="24"/>
        </w:rPr>
        <w:t xml:space="preserve"> </w:t>
      </w:r>
      <w:r w:rsidRPr="008B2481">
        <w:rPr>
          <w:rFonts w:ascii="Times New Roman" w:hAnsi="Times New Roman"/>
          <w:spacing w:val="-1"/>
          <w:sz w:val="24"/>
          <w:szCs w:val="24"/>
        </w:rPr>
        <w:t>the</w:t>
      </w:r>
      <w:r w:rsidRPr="008B2481">
        <w:rPr>
          <w:rFonts w:ascii="Times New Roman" w:hAnsi="Times New Roman"/>
          <w:spacing w:val="3"/>
          <w:sz w:val="24"/>
          <w:szCs w:val="24"/>
        </w:rPr>
        <w:t xml:space="preserve"> </w:t>
      </w:r>
      <w:r w:rsidRPr="008B2481">
        <w:rPr>
          <w:rFonts w:ascii="Times New Roman" w:hAnsi="Times New Roman"/>
          <w:spacing w:val="-1"/>
          <w:sz w:val="24"/>
          <w:szCs w:val="24"/>
        </w:rPr>
        <w:t>Official</w:t>
      </w:r>
      <w:r w:rsidRPr="008B2481">
        <w:rPr>
          <w:rFonts w:ascii="Times New Roman" w:hAnsi="Times New Roman"/>
          <w:spacing w:val="2"/>
          <w:sz w:val="24"/>
          <w:szCs w:val="24"/>
        </w:rPr>
        <w:t xml:space="preserve"> </w:t>
      </w:r>
      <w:r w:rsidRPr="008B2481">
        <w:rPr>
          <w:rFonts w:ascii="Times New Roman" w:hAnsi="Times New Roman"/>
          <w:spacing w:val="-1"/>
          <w:sz w:val="24"/>
          <w:szCs w:val="24"/>
        </w:rPr>
        <w:t>Solicitor,</w:t>
      </w:r>
      <w:r w:rsidRPr="008B2481">
        <w:rPr>
          <w:rFonts w:ascii="Times New Roman" w:hAnsi="Times New Roman"/>
          <w:spacing w:val="2"/>
          <w:sz w:val="24"/>
          <w:szCs w:val="24"/>
        </w:rPr>
        <w:t xml:space="preserve"> </w:t>
      </w:r>
      <w:r w:rsidRPr="008B2481">
        <w:rPr>
          <w:rFonts w:ascii="Times New Roman" w:hAnsi="Times New Roman"/>
          <w:spacing w:val="-1"/>
          <w:sz w:val="24"/>
          <w:szCs w:val="24"/>
        </w:rPr>
        <w:t>Victory</w:t>
      </w:r>
      <w:r w:rsidRPr="008B2481">
        <w:rPr>
          <w:rFonts w:ascii="Times New Roman" w:hAnsi="Times New Roman"/>
          <w:spacing w:val="1"/>
          <w:sz w:val="24"/>
          <w:szCs w:val="24"/>
        </w:rPr>
        <w:t xml:space="preserve"> </w:t>
      </w:r>
      <w:r w:rsidRPr="008B2481">
        <w:rPr>
          <w:rFonts w:ascii="Times New Roman" w:hAnsi="Times New Roman"/>
          <w:spacing w:val="-1"/>
          <w:sz w:val="24"/>
          <w:szCs w:val="24"/>
        </w:rPr>
        <w:t>House,</w:t>
      </w:r>
      <w:r w:rsidRPr="008B2481">
        <w:rPr>
          <w:rFonts w:ascii="Times New Roman" w:hAnsi="Times New Roman"/>
          <w:sz w:val="24"/>
          <w:szCs w:val="24"/>
        </w:rPr>
        <w:t xml:space="preserve"> </w:t>
      </w:r>
      <w:r w:rsidRPr="008B2481">
        <w:rPr>
          <w:rFonts w:ascii="Times New Roman" w:hAnsi="Times New Roman"/>
          <w:spacing w:val="-1"/>
          <w:sz w:val="24"/>
          <w:szCs w:val="24"/>
        </w:rPr>
        <w:t>30</w:t>
      </w:r>
      <w:r w:rsidRPr="008B2481">
        <w:rPr>
          <w:rFonts w:ascii="Times New Roman" w:hAnsi="Times New Roman"/>
          <w:sz w:val="24"/>
          <w:szCs w:val="24"/>
        </w:rPr>
        <w:t xml:space="preserve"> </w:t>
      </w:r>
      <w:r w:rsidRPr="008B2481">
        <w:rPr>
          <w:rFonts w:ascii="Times New Roman" w:hAnsi="Times New Roman"/>
          <w:spacing w:val="-1"/>
          <w:sz w:val="24"/>
          <w:szCs w:val="24"/>
        </w:rPr>
        <w:t>to</w:t>
      </w:r>
      <w:r w:rsidRPr="008B2481">
        <w:rPr>
          <w:rFonts w:ascii="Times New Roman" w:hAnsi="Times New Roman"/>
          <w:sz w:val="24"/>
          <w:szCs w:val="24"/>
        </w:rPr>
        <w:t xml:space="preserve"> 34 </w:t>
      </w:r>
      <w:r w:rsidRPr="008B2481">
        <w:rPr>
          <w:rFonts w:ascii="Times New Roman" w:hAnsi="Times New Roman"/>
          <w:spacing w:val="2"/>
          <w:sz w:val="24"/>
          <w:szCs w:val="24"/>
        </w:rPr>
        <w:t xml:space="preserve"> </w:t>
      </w:r>
      <w:r w:rsidRPr="008B2481">
        <w:rPr>
          <w:rFonts w:ascii="Times New Roman" w:hAnsi="Times New Roman"/>
          <w:spacing w:val="-1"/>
          <w:sz w:val="24"/>
          <w:szCs w:val="24"/>
        </w:rPr>
        <w:t>Kingsway,</w:t>
      </w:r>
      <w:r w:rsidRPr="008B2481">
        <w:rPr>
          <w:rFonts w:ascii="Times New Roman" w:hAnsi="Times New Roman"/>
          <w:spacing w:val="79"/>
          <w:w w:val="101"/>
          <w:sz w:val="24"/>
          <w:szCs w:val="24"/>
        </w:rPr>
        <w:t xml:space="preserve"> </w:t>
      </w:r>
      <w:r w:rsidRPr="008B2481">
        <w:rPr>
          <w:rFonts w:ascii="Times New Roman" w:hAnsi="Times New Roman"/>
          <w:sz w:val="24"/>
          <w:szCs w:val="24"/>
        </w:rPr>
        <w:t>London</w:t>
      </w:r>
      <w:r w:rsidRPr="008B2481">
        <w:rPr>
          <w:rFonts w:ascii="Times New Roman" w:hAnsi="Times New Roman"/>
          <w:spacing w:val="43"/>
          <w:sz w:val="24"/>
          <w:szCs w:val="24"/>
        </w:rPr>
        <w:t xml:space="preserve"> </w:t>
      </w:r>
      <w:r w:rsidRPr="008B2481">
        <w:rPr>
          <w:rFonts w:ascii="Times New Roman" w:hAnsi="Times New Roman"/>
          <w:sz w:val="24"/>
          <w:szCs w:val="24"/>
        </w:rPr>
        <w:t>WC2B</w:t>
      </w:r>
      <w:r w:rsidRPr="008B2481">
        <w:rPr>
          <w:rFonts w:ascii="Times New Roman" w:hAnsi="Times New Roman"/>
          <w:spacing w:val="46"/>
          <w:sz w:val="24"/>
          <w:szCs w:val="24"/>
        </w:rPr>
        <w:t xml:space="preserve"> </w:t>
      </w:r>
      <w:r w:rsidRPr="008B2481">
        <w:rPr>
          <w:rFonts w:ascii="Times New Roman" w:hAnsi="Times New Roman"/>
          <w:sz w:val="24"/>
          <w:szCs w:val="24"/>
        </w:rPr>
        <w:t>6EX,</w:t>
      </w:r>
      <w:r w:rsidRPr="008B2481">
        <w:rPr>
          <w:rFonts w:ascii="Times New Roman" w:hAnsi="Times New Roman"/>
          <w:spacing w:val="46"/>
          <w:sz w:val="24"/>
          <w:szCs w:val="24"/>
        </w:rPr>
        <w:t xml:space="preserve"> </w:t>
      </w:r>
      <w:r w:rsidRPr="008B2481">
        <w:rPr>
          <w:rFonts w:ascii="Times New Roman" w:hAnsi="Times New Roman"/>
          <w:sz w:val="24"/>
          <w:szCs w:val="24"/>
        </w:rPr>
        <w:t>telephone</w:t>
      </w:r>
      <w:r w:rsidRPr="008B2481">
        <w:rPr>
          <w:rFonts w:ascii="Times New Roman" w:hAnsi="Times New Roman"/>
          <w:spacing w:val="46"/>
          <w:sz w:val="24"/>
          <w:szCs w:val="24"/>
        </w:rPr>
        <w:t xml:space="preserve"> </w:t>
      </w:r>
      <w:r w:rsidRPr="008B2481">
        <w:rPr>
          <w:rFonts w:ascii="Times New Roman" w:hAnsi="Times New Roman"/>
          <w:sz w:val="24"/>
          <w:szCs w:val="24"/>
        </w:rPr>
        <w:t>020</w:t>
      </w:r>
      <w:r w:rsidRPr="008B2481">
        <w:rPr>
          <w:rFonts w:ascii="Times New Roman" w:hAnsi="Times New Roman"/>
          <w:spacing w:val="44"/>
          <w:sz w:val="24"/>
          <w:szCs w:val="24"/>
        </w:rPr>
        <w:t xml:space="preserve"> </w:t>
      </w:r>
      <w:r w:rsidRPr="008B2481">
        <w:rPr>
          <w:rFonts w:ascii="Times New Roman" w:hAnsi="Times New Roman"/>
          <w:sz w:val="24"/>
          <w:szCs w:val="24"/>
        </w:rPr>
        <w:t>3681</w:t>
      </w:r>
      <w:r w:rsidRPr="008B2481">
        <w:rPr>
          <w:rFonts w:ascii="Times New Roman" w:hAnsi="Times New Roman"/>
          <w:spacing w:val="44"/>
          <w:sz w:val="24"/>
          <w:szCs w:val="24"/>
        </w:rPr>
        <w:t xml:space="preserve"> </w:t>
      </w:r>
      <w:r w:rsidRPr="008B2481">
        <w:rPr>
          <w:rFonts w:ascii="Times New Roman" w:hAnsi="Times New Roman"/>
          <w:sz w:val="24"/>
          <w:szCs w:val="24"/>
        </w:rPr>
        <w:t>2751,</w:t>
      </w:r>
      <w:r w:rsidRPr="008B2481">
        <w:rPr>
          <w:rFonts w:ascii="Times New Roman" w:hAnsi="Times New Roman"/>
          <w:spacing w:val="45"/>
          <w:sz w:val="24"/>
          <w:szCs w:val="24"/>
        </w:rPr>
        <w:t xml:space="preserve"> </w:t>
      </w:r>
      <w:r w:rsidRPr="008B2481">
        <w:rPr>
          <w:rFonts w:ascii="Times New Roman" w:hAnsi="Times New Roman"/>
          <w:sz w:val="24"/>
          <w:szCs w:val="24"/>
        </w:rPr>
        <w:t xml:space="preserve">email: </w:t>
      </w:r>
      <w:hyperlink r:id="rId11" w:history="1">
        <w:r w:rsidRPr="008B2481">
          <w:rPr>
            <w:rStyle w:val="Hyperlink"/>
            <w:rFonts w:ascii="Times New Roman" w:hAnsi="Times New Roman"/>
            <w:sz w:val="24"/>
            <w:szCs w:val="24"/>
          </w:rPr>
          <w:t>oswelfarereferrals@ospt.gov.uk</w:t>
        </w:r>
      </w:hyperlink>
      <w:r w:rsidRPr="008B2481">
        <w:rPr>
          <w:rFonts w:ascii="Times New Roman" w:hAnsi="Times New Roman"/>
          <w:sz w:val="24"/>
          <w:szCs w:val="24"/>
        </w:rPr>
        <w:t xml:space="preserve">. </w:t>
      </w:r>
      <w:r>
        <w:rPr>
          <w:rFonts w:ascii="Times New Roman" w:hAnsi="Times New Roman"/>
          <w:sz w:val="24"/>
          <w:szCs w:val="24"/>
        </w:rPr>
        <w:t>In urgent cases please phone to alert a lawyer in the healthcare and welfare team and do not rely solely on email communication</w:t>
      </w:r>
      <w:r w:rsidRPr="008B2481">
        <w:rPr>
          <w:rFonts w:ascii="Times New Roman" w:hAnsi="Times New Roman"/>
          <w:sz w:val="24"/>
          <w:szCs w:val="24"/>
        </w:rPr>
        <w:t xml:space="preserve"> </w:t>
      </w:r>
      <w:r>
        <w:rPr>
          <w:rFonts w:ascii="Times New Roman" w:hAnsi="Times New Roman"/>
          <w:sz w:val="24"/>
          <w:szCs w:val="24"/>
        </w:rPr>
        <w:t xml:space="preserve">as this may not receive immediate attention. </w:t>
      </w:r>
    </w:p>
    <w:p w14:paraId="1EF5869D" w14:textId="77777777" w:rsidR="00EB7426" w:rsidRDefault="00EB7426" w:rsidP="00EB7426">
      <w:pPr>
        <w:pStyle w:val="ListParagraph"/>
        <w:ind w:left="284"/>
        <w:jc w:val="both"/>
        <w:rPr>
          <w:rFonts w:ascii="Times New Roman" w:hAnsi="Times New Roman"/>
          <w:sz w:val="24"/>
          <w:szCs w:val="24"/>
        </w:rPr>
      </w:pPr>
    </w:p>
    <w:p w14:paraId="4C39E690" w14:textId="77777777" w:rsidR="00EB7426" w:rsidRPr="008B2481" w:rsidRDefault="00EB7426" w:rsidP="00EB7426">
      <w:pPr>
        <w:pStyle w:val="ListParagraph"/>
        <w:numPr>
          <w:ilvl w:val="0"/>
          <w:numId w:val="11"/>
        </w:numPr>
        <w:ind w:left="284"/>
        <w:jc w:val="both"/>
        <w:rPr>
          <w:rFonts w:ascii="Times New Roman" w:hAnsi="Times New Roman"/>
          <w:sz w:val="24"/>
          <w:szCs w:val="24"/>
        </w:rPr>
      </w:pPr>
      <w:r w:rsidRPr="008B2481">
        <w:rPr>
          <w:rFonts w:ascii="Times New Roman" w:hAnsi="Times New Roman"/>
          <w:sz w:val="24"/>
          <w:szCs w:val="24"/>
        </w:rPr>
        <w:t xml:space="preserve">The </w:t>
      </w:r>
      <w:r w:rsidRPr="007439D6">
        <w:rPr>
          <w:rFonts w:ascii="Times New Roman" w:hAnsi="Times New Roman"/>
          <w:b/>
          <w:sz w:val="24"/>
          <w:szCs w:val="24"/>
        </w:rPr>
        <w:t>Official Solicitor’s office is not able to offer an ‘out of hours’ service</w:t>
      </w:r>
      <w:r w:rsidRPr="008B2481">
        <w:rPr>
          <w:rFonts w:ascii="Times New Roman" w:hAnsi="Times New Roman"/>
          <w:sz w:val="24"/>
          <w:szCs w:val="24"/>
        </w:rPr>
        <w:t>, which means that the Official Solicitor can only participate in hearings that are either (1) listed or (2) made on short notice to the applications judge during court hours.</w:t>
      </w:r>
      <w:r>
        <w:rPr>
          <w:rFonts w:ascii="Times New Roman" w:hAnsi="Times New Roman"/>
          <w:sz w:val="24"/>
          <w:szCs w:val="24"/>
        </w:rPr>
        <w:t xml:space="preserve"> Accordingly, </w:t>
      </w:r>
      <w:r>
        <w:rPr>
          <w:rFonts w:ascii="Times New Roman" w:hAnsi="Times New Roman"/>
          <w:sz w:val="24"/>
          <w:szCs w:val="24"/>
        </w:rPr>
        <w:lastRenderedPageBreak/>
        <w:t>applications to the ‘out of hours’ Judge should be regarded as exceptional.</w:t>
      </w:r>
    </w:p>
    <w:p w14:paraId="644EFE9F" w14:textId="77777777" w:rsidR="00EB7426" w:rsidRPr="007D3D5F" w:rsidRDefault="00EB7426" w:rsidP="00EB7426">
      <w:pPr>
        <w:ind w:left="-65"/>
        <w:jc w:val="both"/>
        <w:rPr>
          <w:rFonts w:ascii="Times New Roman" w:hAnsi="Times New Roman"/>
          <w:b/>
          <w:sz w:val="24"/>
          <w:szCs w:val="24"/>
        </w:rPr>
      </w:pPr>
    </w:p>
    <w:p w14:paraId="458B1192" w14:textId="77777777" w:rsidR="00EB7426" w:rsidRPr="00277EAE" w:rsidRDefault="00EB7426" w:rsidP="00EB7426">
      <w:pPr>
        <w:ind w:left="-65"/>
        <w:jc w:val="both"/>
        <w:rPr>
          <w:rFonts w:ascii="Times New Roman" w:hAnsi="Times New Roman"/>
          <w:b/>
          <w:bCs/>
          <w:sz w:val="28"/>
          <w:szCs w:val="28"/>
        </w:rPr>
      </w:pPr>
      <w:r w:rsidRPr="00277EAE">
        <w:rPr>
          <w:rFonts w:ascii="Times New Roman" w:hAnsi="Times New Roman"/>
          <w:b/>
          <w:sz w:val="28"/>
          <w:szCs w:val="28"/>
        </w:rPr>
        <w:t>Parties to proceedings</w:t>
      </w:r>
    </w:p>
    <w:p w14:paraId="032DF8E4" w14:textId="77777777" w:rsidR="00EB7426" w:rsidRPr="00277EAE" w:rsidRDefault="00EB7426" w:rsidP="00EB7426">
      <w:pPr>
        <w:jc w:val="both"/>
        <w:rPr>
          <w:rFonts w:ascii="Times New Roman" w:hAnsi="Times New Roman"/>
          <w:b/>
          <w:bCs/>
          <w:sz w:val="28"/>
          <w:szCs w:val="28"/>
        </w:rPr>
      </w:pPr>
    </w:p>
    <w:p w14:paraId="15B1F70E" w14:textId="77777777" w:rsidR="00EB7426" w:rsidRDefault="00EB7426" w:rsidP="00EB7426">
      <w:pPr>
        <w:pStyle w:val="ListParagraph"/>
        <w:numPr>
          <w:ilvl w:val="0"/>
          <w:numId w:val="11"/>
        </w:numPr>
        <w:ind w:left="284"/>
        <w:jc w:val="both"/>
        <w:rPr>
          <w:rFonts w:ascii="Times New Roman" w:hAnsi="Times New Roman"/>
          <w:sz w:val="24"/>
          <w:szCs w:val="24"/>
        </w:rPr>
      </w:pPr>
      <w:r>
        <w:rPr>
          <w:rFonts w:ascii="Times New Roman" w:hAnsi="Times New Roman"/>
          <w:sz w:val="24"/>
          <w:szCs w:val="24"/>
        </w:rPr>
        <w:t>T</w:t>
      </w:r>
      <w:r w:rsidRPr="0087252F">
        <w:rPr>
          <w:rFonts w:ascii="Times New Roman" w:hAnsi="Times New Roman"/>
          <w:sz w:val="24"/>
          <w:szCs w:val="24"/>
        </w:rPr>
        <w:t>he person bringing the application will always be a party to proceedings, as will a respondent named in the application form who files an acknowledgment of service.</w:t>
      </w:r>
      <w:r w:rsidRPr="007D3D5F">
        <w:rPr>
          <w:rFonts w:ascii="Times New Roman" w:hAnsi="Times New Roman"/>
          <w:sz w:val="24"/>
          <w:szCs w:val="24"/>
          <w:vertAlign w:val="superscript"/>
        </w:rPr>
        <w:footnoteReference w:id="8"/>
      </w:r>
      <w:r w:rsidRPr="0087252F">
        <w:rPr>
          <w:rFonts w:ascii="Times New Roman" w:hAnsi="Times New Roman"/>
          <w:sz w:val="24"/>
          <w:szCs w:val="24"/>
        </w:rPr>
        <w:t xml:space="preserve"> In cases involving issues as to medical treatment, the organisation which is, or will be, responsible for commissioning or providing clinical or caring services to P should normally </w:t>
      </w:r>
      <w:r>
        <w:rPr>
          <w:rFonts w:ascii="Times New Roman" w:hAnsi="Times New Roman"/>
          <w:sz w:val="24"/>
          <w:szCs w:val="24"/>
        </w:rPr>
        <w:t xml:space="preserve">(although not always) </w:t>
      </w:r>
      <w:r w:rsidRPr="0087252F">
        <w:rPr>
          <w:rFonts w:ascii="Times New Roman" w:hAnsi="Times New Roman"/>
          <w:sz w:val="24"/>
          <w:szCs w:val="24"/>
        </w:rPr>
        <w:t xml:space="preserve">be the applicant.  If the organisation is not the applicant, it should normally be named as a respondent in the application form.   The expectation in applications relating to medical treatment is that P would normally be joined as a party.   It is </w:t>
      </w:r>
      <w:r>
        <w:rPr>
          <w:rFonts w:ascii="Times New Roman" w:hAnsi="Times New Roman"/>
          <w:sz w:val="24"/>
          <w:szCs w:val="24"/>
        </w:rPr>
        <w:t xml:space="preserve">therefore </w:t>
      </w:r>
      <w:r w:rsidRPr="0087252F">
        <w:rPr>
          <w:rFonts w:ascii="Times New Roman" w:hAnsi="Times New Roman"/>
          <w:sz w:val="24"/>
          <w:szCs w:val="24"/>
        </w:rPr>
        <w:t>important that the applicant provide</w:t>
      </w:r>
      <w:r>
        <w:rPr>
          <w:rFonts w:ascii="Times New Roman" w:hAnsi="Times New Roman"/>
          <w:sz w:val="24"/>
          <w:szCs w:val="24"/>
        </w:rPr>
        <w:t>s</w:t>
      </w:r>
      <w:r w:rsidRPr="0087252F">
        <w:rPr>
          <w:rFonts w:ascii="Times New Roman" w:hAnsi="Times New Roman"/>
          <w:sz w:val="24"/>
          <w:szCs w:val="24"/>
        </w:rPr>
        <w:t xml:space="preserve"> as fully as possible details (including contact details) for members of P’s family and others with an interest in P’s welfare. </w:t>
      </w:r>
    </w:p>
    <w:p w14:paraId="675F9EB7" w14:textId="77777777" w:rsidR="00EB7426" w:rsidRPr="0087252F" w:rsidRDefault="00EB7426" w:rsidP="00EB7426">
      <w:pPr>
        <w:ind w:left="360" w:hanging="360"/>
        <w:jc w:val="both"/>
        <w:rPr>
          <w:rFonts w:ascii="Times New Roman" w:hAnsi="Times New Roman"/>
          <w:sz w:val="24"/>
          <w:szCs w:val="24"/>
        </w:rPr>
      </w:pPr>
    </w:p>
    <w:p w14:paraId="5A58C006" w14:textId="77777777" w:rsidR="00EB7426" w:rsidRPr="004F2920" w:rsidRDefault="00EB7426" w:rsidP="00EB7426">
      <w:pPr>
        <w:pStyle w:val="ListParagraph"/>
        <w:ind w:left="284"/>
        <w:jc w:val="both"/>
        <w:rPr>
          <w:rFonts w:ascii="Times New Roman" w:hAnsi="Times New Roman"/>
          <w:i/>
          <w:sz w:val="24"/>
          <w:szCs w:val="24"/>
        </w:rPr>
      </w:pPr>
      <w:r w:rsidRPr="004F2920">
        <w:rPr>
          <w:rFonts w:ascii="Times New Roman" w:hAnsi="Times New Roman"/>
          <w:i/>
          <w:spacing w:val="-1"/>
          <w:sz w:val="24"/>
          <w:szCs w:val="24"/>
        </w:rPr>
        <w:t>(Practice</w:t>
      </w:r>
      <w:r w:rsidRPr="004F2920">
        <w:rPr>
          <w:rFonts w:ascii="Times New Roman" w:hAnsi="Times New Roman"/>
          <w:i/>
          <w:sz w:val="24"/>
          <w:szCs w:val="24"/>
        </w:rPr>
        <w:t xml:space="preserve"> </w:t>
      </w:r>
      <w:r w:rsidRPr="004F2920">
        <w:rPr>
          <w:rFonts w:ascii="Times New Roman" w:hAnsi="Times New Roman"/>
          <w:i/>
          <w:spacing w:val="-1"/>
          <w:sz w:val="24"/>
          <w:szCs w:val="24"/>
        </w:rPr>
        <w:t>Direction</w:t>
      </w:r>
      <w:r w:rsidRPr="004F2920">
        <w:rPr>
          <w:rFonts w:ascii="Times New Roman" w:hAnsi="Times New Roman"/>
          <w:i/>
          <w:sz w:val="24"/>
          <w:szCs w:val="24"/>
        </w:rPr>
        <w:t xml:space="preserve"> B accompanying </w:t>
      </w:r>
      <w:r w:rsidRPr="004F2920">
        <w:rPr>
          <w:rFonts w:ascii="Times New Roman" w:hAnsi="Times New Roman"/>
          <w:i/>
          <w:spacing w:val="-1"/>
          <w:sz w:val="24"/>
          <w:szCs w:val="24"/>
        </w:rPr>
        <w:t>Part</w:t>
      </w:r>
      <w:r w:rsidRPr="004F2920">
        <w:rPr>
          <w:rFonts w:ascii="Times New Roman" w:hAnsi="Times New Roman"/>
          <w:i/>
          <w:sz w:val="24"/>
          <w:szCs w:val="24"/>
        </w:rPr>
        <w:t xml:space="preserve"> 9 sets out </w:t>
      </w:r>
      <w:r w:rsidRPr="004F2920">
        <w:rPr>
          <w:rFonts w:ascii="Times New Roman" w:hAnsi="Times New Roman"/>
          <w:i/>
          <w:spacing w:val="-1"/>
          <w:sz w:val="24"/>
          <w:szCs w:val="24"/>
        </w:rPr>
        <w:t>the</w:t>
      </w:r>
      <w:r w:rsidRPr="004F2920">
        <w:rPr>
          <w:rFonts w:ascii="Times New Roman" w:hAnsi="Times New Roman"/>
          <w:i/>
          <w:spacing w:val="5"/>
          <w:sz w:val="24"/>
          <w:szCs w:val="24"/>
        </w:rPr>
        <w:t xml:space="preserve"> </w:t>
      </w:r>
      <w:r w:rsidRPr="004F2920">
        <w:rPr>
          <w:rFonts w:ascii="Times New Roman" w:hAnsi="Times New Roman"/>
          <w:i/>
          <w:spacing w:val="-1"/>
          <w:sz w:val="24"/>
          <w:szCs w:val="24"/>
        </w:rPr>
        <w:t>persons</w:t>
      </w:r>
      <w:r w:rsidRPr="004F2920">
        <w:rPr>
          <w:rFonts w:ascii="Times New Roman" w:hAnsi="Times New Roman"/>
          <w:i/>
          <w:spacing w:val="2"/>
          <w:sz w:val="24"/>
          <w:szCs w:val="24"/>
        </w:rPr>
        <w:t xml:space="preserve"> </w:t>
      </w:r>
      <w:r w:rsidRPr="004F2920">
        <w:rPr>
          <w:rFonts w:ascii="Times New Roman" w:hAnsi="Times New Roman"/>
          <w:i/>
          <w:spacing w:val="-1"/>
          <w:sz w:val="24"/>
          <w:szCs w:val="24"/>
        </w:rPr>
        <w:t>who</w:t>
      </w:r>
      <w:r w:rsidRPr="004F2920">
        <w:rPr>
          <w:rFonts w:ascii="Times New Roman" w:hAnsi="Times New Roman"/>
          <w:i/>
          <w:spacing w:val="3"/>
          <w:sz w:val="24"/>
          <w:szCs w:val="24"/>
        </w:rPr>
        <w:t xml:space="preserve"> </w:t>
      </w:r>
      <w:r w:rsidRPr="004F2920">
        <w:rPr>
          <w:rFonts w:ascii="Times New Roman" w:hAnsi="Times New Roman"/>
          <w:i/>
          <w:sz w:val="24"/>
          <w:szCs w:val="24"/>
        </w:rPr>
        <w:t>are</w:t>
      </w:r>
      <w:r w:rsidRPr="004F2920">
        <w:rPr>
          <w:rFonts w:ascii="Times New Roman" w:hAnsi="Times New Roman"/>
          <w:i/>
          <w:spacing w:val="3"/>
          <w:sz w:val="24"/>
          <w:szCs w:val="24"/>
        </w:rPr>
        <w:t xml:space="preserve"> </w:t>
      </w:r>
      <w:r w:rsidRPr="004F2920">
        <w:rPr>
          <w:rFonts w:ascii="Times New Roman" w:hAnsi="Times New Roman"/>
          <w:i/>
          <w:spacing w:val="-1"/>
          <w:sz w:val="24"/>
          <w:szCs w:val="24"/>
        </w:rPr>
        <w:t>to</w:t>
      </w:r>
      <w:r w:rsidRPr="004F2920">
        <w:rPr>
          <w:rFonts w:ascii="Times New Roman" w:hAnsi="Times New Roman"/>
          <w:i/>
          <w:spacing w:val="3"/>
          <w:sz w:val="24"/>
          <w:szCs w:val="24"/>
        </w:rPr>
        <w:t xml:space="preserve"> </w:t>
      </w:r>
      <w:r w:rsidRPr="004F2920">
        <w:rPr>
          <w:rFonts w:ascii="Times New Roman" w:hAnsi="Times New Roman"/>
          <w:i/>
          <w:sz w:val="24"/>
          <w:szCs w:val="24"/>
        </w:rPr>
        <w:t>be</w:t>
      </w:r>
      <w:r w:rsidRPr="004F2920">
        <w:rPr>
          <w:rFonts w:ascii="Times New Roman" w:hAnsi="Times New Roman"/>
          <w:i/>
          <w:spacing w:val="45"/>
          <w:w w:val="101"/>
          <w:sz w:val="24"/>
          <w:szCs w:val="24"/>
        </w:rPr>
        <w:t xml:space="preserve"> </w:t>
      </w:r>
      <w:r w:rsidRPr="004F2920">
        <w:rPr>
          <w:rFonts w:ascii="Times New Roman" w:hAnsi="Times New Roman"/>
          <w:i/>
          <w:spacing w:val="-1"/>
          <w:sz w:val="24"/>
          <w:szCs w:val="24"/>
        </w:rPr>
        <w:t>notified</w:t>
      </w:r>
      <w:r w:rsidRPr="004F2920">
        <w:rPr>
          <w:rFonts w:ascii="Times New Roman" w:hAnsi="Times New Roman"/>
          <w:i/>
          <w:spacing w:val="7"/>
          <w:sz w:val="24"/>
          <w:szCs w:val="24"/>
        </w:rPr>
        <w:t xml:space="preserve"> </w:t>
      </w:r>
      <w:r w:rsidRPr="004F2920">
        <w:rPr>
          <w:rFonts w:ascii="Times New Roman" w:hAnsi="Times New Roman"/>
          <w:i/>
          <w:spacing w:val="-1"/>
          <w:sz w:val="24"/>
          <w:szCs w:val="24"/>
        </w:rPr>
        <w:t>that</w:t>
      </w:r>
      <w:r w:rsidRPr="004F2920">
        <w:rPr>
          <w:rFonts w:ascii="Times New Roman" w:hAnsi="Times New Roman"/>
          <w:i/>
          <w:spacing w:val="7"/>
          <w:sz w:val="24"/>
          <w:szCs w:val="24"/>
        </w:rPr>
        <w:t xml:space="preserve"> </w:t>
      </w:r>
      <w:r w:rsidRPr="004F2920">
        <w:rPr>
          <w:rFonts w:ascii="Times New Roman" w:hAnsi="Times New Roman"/>
          <w:i/>
          <w:spacing w:val="-1"/>
          <w:sz w:val="24"/>
          <w:szCs w:val="24"/>
        </w:rPr>
        <w:t>an</w:t>
      </w:r>
      <w:r w:rsidRPr="004F2920">
        <w:rPr>
          <w:rFonts w:ascii="Times New Roman" w:hAnsi="Times New Roman"/>
          <w:i/>
          <w:spacing w:val="6"/>
          <w:sz w:val="24"/>
          <w:szCs w:val="24"/>
        </w:rPr>
        <w:t xml:space="preserve"> </w:t>
      </w:r>
      <w:r w:rsidRPr="004F2920">
        <w:rPr>
          <w:rFonts w:ascii="Times New Roman" w:hAnsi="Times New Roman"/>
          <w:i/>
          <w:spacing w:val="-1"/>
          <w:sz w:val="24"/>
          <w:szCs w:val="24"/>
        </w:rPr>
        <w:t>application</w:t>
      </w:r>
      <w:r w:rsidRPr="004F2920">
        <w:rPr>
          <w:rFonts w:ascii="Times New Roman" w:hAnsi="Times New Roman"/>
          <w:i/>
          <w:spacing w:val="7"/>
          <w:sz w:val="24"/>
          <w:szCs w:val="24"/>
        </w:rPr>
        <w:t xml:space="preserve"> </w:t>
      </w:r>
      <w:r w:rsidRPr="004F2920">
        <w:rPr>
          <w:rFonts w:ascii="Times New Roman" w:hAnsi="Times New Roman"/>
          <w:i/>
          <w:sz w:val="24"/>
          <w:szCs w:val="24"/>
        </w:rPr>
        <w:t>form</w:t>
      </w:r>
      <w:r w:rsidRPr="004F2920">
        <w:rPr>
          <w:rFonts w:ascii="Times New Roman" w:hAnsi="Times New Roman"/>
          <w:i/>
          <w:spacing w:val="4"/>
          <w:sz w:val="24"/>
          <w:szCs w:val="24"/>
        </w:rPr>
        <w:t xml:space="preserve"> </w:t>
      </w:r>
      <w:r w:rsidRPr="004F2920">
        <w:rPr>
          <w:rFonts w:ascii="Times New Roman" w:hAnsi="Times New Roman"/>
          <w:i/>
          <w:sz w:val="24"/>
          <w:szCs w:val="24"/>
        </w:rPr>
        <w:t>has</w:t>
      </w:r>
      <w:r w:rsidRPr="004F2920">
        <w:rPr>
          <w:rFonts w:ascii="Times New Roman" w:hAnsi="Times New Roman"/>
          <w:i/>
          <w:spacing w:val="8"/>
          <w:sz w:val="24"/>
          <w:szCs w:val="24"/>
        </w:rPr>
        <w:t xml:space="preserve"> </w:t>
      </w:r>
      <w:r w:rsidRPr="004F2920">
        <w:rPr>
          <w:rFonts w:ascii="Times New Roman" w:hAnsi="Times New Roman"/>
          <w:i/>
          <w:spacing w:val="-1"/>
          <w:sz w:val="24"/>
          <w:szCs w:val="24"/>
        </w:rPr>
        <w:t>been</w:t>
      </w:r>
      <w:r w:rsidRPr="004F2920">
        <w:rPr>
          <w:rFonts w:ascii="Times New Roman" w:hAnsi="Times New Roman"/>
          <w:i/>
          <w:spacing w:val="6"/>
          <w:sz w:val="24"/>
          <w:szCs w:val="24"/>
        </w:rPr>
        <w:t xml:space="preserve"> </w:t>
      </w:r>
      <w:r w:rsidRPr="004F2920">
        <w:rPr>
          <w:rFonts w:ascii="Times New Roman" w:hAnsi="Times New Roman"/>
          <w:i/>
          <w:spacing w:val="-1"/>
          <w:sz w:val="24"/>
          <w:szCs w:val="24"/>
        </w:rPr>
        <w:t>issued.)</w:t>
      </w:r>
    </w:p>
    <w:p w14:paraId="19CB9573" w14:textId="77777777" w:rsidR="00EB7426" w:rsidRPr="007D3D5F" w:rsidRDefault="00EB7426" w:rsidP="00EB7426">
      <w:pPr>
        <w:jc w:val="both"/>
        <w:rPr>
          <w:rFonts w:ascii="Times New Roman" w:hAnsi="Times New Roman"/>
          <w:sz w:val="24"/>
          <w:szCs w:val="24"/>
        </w:rPr>
      </w:pPr>
    </w:p>
    <w:p w14:paraId="32312C81" w14:textId="77777777" w:rsidR="00EB7426" w:rsidRPr="007D3D5F" w:rsidRDefault="00EB7426" w:rsidP="00EB7426">
      <w:pPr>
        <w:pStyle w:val="ListParagraph"/>
        <w:numPr>
          <w:ilvl w:val="0"/>
          <w:numId w:val="11"/>
        </w:numPr>
        <w:ind w:left="284"/>
        <w:jc w:val="both"/>
        <w:rPr>
          <w:rFonts w:ascii="Times New Roman" w:hAnsi="Times New Roman"/>
          <w:sz w:val="24"/>
          <w:szCs w:val="24"/>
        </w:rPr>
      </w:pPr>
      <w:r w:rsidRPr="007D3D5F">
        <w:rPr>
          <w:rFonts w:ascii="Times New Roman" w:hAnsi="Times New Roman"/>
          <w:sz w:val="24"/>
          <w:szCs w:val="24"/>
        </w:rPr>
        <w:t>The court will consider whether anyone not already a party should be joined as a party to the proceedings. Other persons with sufficient interest may apply to be joined as parties to the proceedings</w:t>
      </w:r>
      <w:r w:rsidRPr="007D3D5F">
        <w:rPr>
          <w:rFonts w:ascii="Times New Roman" w:hAnsi="Times New Roman"/>
          <w:sz w:val="24"/>
          <w:szCs w:val="24"/>
          <w:vertAlign w:val="superscript"/>
        </w:rPr>
        <w:footnoteReference w:id="9"/>
      </w:r>
      <w:r w:rsidRPr="007D3D5F">
        <w:rPr>
          <w:rFonts w:ascii="Times New Roman" w:hAnsi="Times New Roman"/>
          <w:sz w:val="24"/>
          <w:szCs w:val="24"/>
        </w:rPr>
        <w:t xml:space="preserve"> and the court has a duty to identify at as early a stage as possible who the parties to the proceedings should be.</w:t>
      </w:r>
      <w:r w:rsidRPr="007D3D5F">
        <w:rPr>
          <w:rStyle w:val="FootnoteReference"/>
          <w:rFonts w:ascii="Times New Roman" w:hAnsi="Times New Roman"/>
          <w:sz w:val="24"/>
          <w:szCs w:val="24"/>
        </w:rPr>
        <w:footnoteReference w:id="10"/>
      </w:r>
    </w:p>
    <w:p w14:paraId="23850E88" w14:textId="77777777" w:rsidR="00EB7426" w:rsidRPr="00BE629B" w:rsidRDefault="00EB7426" w:rsidP="00EB7426">
      <w:pPr>
        <w:jc w:val="both"/>
        <w:rPr>
          <w:rFonts w:ascii="Times New Roman" w:hAnsi="Times New Roman"/>
          <w:sz w:val="24"/>
          <w:szCs w:val="24"/>
        </w:rPr>
      </w:pPr>
    </w:p>
    <w:p w14:paraId="428B3DB0" w14:textId="77777777" w:rsidR="00EB7426" w:rsidRPr="00FD6B0D" w:rsidRDefault="00EB7426" w:rsidP="00EB7426">
      <w:pPr>
        <w:ind w:left="-65"/>
        <w:jc w:val="both"/>
        <w:rPr>
          <w:rFonts w:ascii="Times New Roman" w:hAnsi="Times New Roman"/>
          <w:b/>
          <w:sz w:val="28"/>
          <w:szCs w:val="28"/>
        </w:rPr>
      </w:pPr>
      <w:r w:rsidRPr="00FD6B0D">
        <w:rPr>
          <w:rFonts w:ascii="Times New Roman" w:hAnsi="Times New Roman"/>
          <w:b/>
          <w:sz w:val="28"/>
          <w:szCs w:val="28"/>
        </w:rPr>
        <w:t>Allocation of the case</w:t>
      </w:r>
    </w:p>
    <w:p w14:paraId="72CA714F" w14:textId="77777777" w:rsidR="00EB7426" w:rsidRPr="007D3D5F" w:rsidRDefault="00EB7426" w:rsidP="00EB7426">
      <w:pPr>
        <w:jc w:val="both"/>
        <w:rPr>
          <w:rFonts w:ascii="Times New Roman" w:hAnsi="Times New Roman"/>
          <w:b/>
          <w:bCs/>
          <w:sz w:val="24"/>
          <w:szCs w:val="24"/>
        </w:rPr>
      </w:pPr>
    </w:p>
    <w:p w14:paraId="5B69E4E0" w14:textId="77777777" w:rsidR="00EB7426" w:rsidRPr="00574DBB" w:rsidRDefault="00EB7426" w:rsidP="00EB7426">
      <w:pPr>
        <w:pStyle w:val="ListParagraph"/>
        <w:numPr>
          <w:ilvl w:val="0"/>
          <w:numId w:val="11"/>
        </w:numPr>
        <w:ind w:left="284"/>
        <w:jc w:val="both"/>
        <w:rPr>
          <w:rFonts w:ascii="Times New Roman" w:hAnsi="Times New Roman"/>
          <w:spacing w:val="-1"/>
          <w:sz w:val="24"/>
          <w:szCs w:val="24"/>
        </w:rPr>
      </w:pPr>
      <w:r w:rsidRPr="007D3D5F">
        <w:rPr>
          <w:rFonts w:ascii="Times New Roman" w:hAnsi="Times New Roman"/>
          <w:sz w:val="24"/>
          <w:szCs w:val="24"/>
        </w:rPr>
        <w:t>Where a</w:t>
      </w:r>
      <w:r w:rsidR="00AA5CEA">
        <w:rPr>
          <w:rFonts w:ascii="Times New Roman" w:hAnsi="Times New Roman"/>
          <w:sz w:val="24"/>
          <w:szCs w:val="24"/>
        </w:rPr>
        <w:t xml:space="preserve"> decision has been made to pursue a</w:t>
      </w:r>
      <w:r w:rsidRPr="007D3D5F">
        <w:rPr>
          <w:rFonts w:ascii="Times New Roman" w:hAnsi="Times New Roman"/>
          <w:sz w:val="24"/>
          <w:szCs w:val="24"/>
        </w:rPr>
        <w:t>n application to the court in relation to</w:t>
      </w:r>
      <w:r>
        <w:rPr>
          <w:rFonts w:ascii="Times New Roman" w:hAnsi="Times New Roman"/>
          <w:sz w:val="24"/>
          <w:szCs w:val="24"/>
        </w:rPr>
        <w:t xml:space="preserve"> </w:t>
      </w:r>
      <w:r w:rsidR="00AA5CEA">
        <w:rPr>
          <w:rFonts w:ascii="Times New Roman" w:hAnsi="Times New Roman"/>
          <w:sz w:val="24"/>
          <w:szCs w:val="24"/>
        </w:rPr>
        <w:t>a serious medical treatment decision</w:t>
      </w:r>
      <w:r w:rsidR="001B6E92">
        <w:rPr>
          <w:rFonts w:ascii="Times New Roman" w:hAnsi="Times New Roman"/>
          <w:sz w:val="24"/>
          <w:szCs w:val="24"/>
        </w:rPr>
        <w:t xml:space="preserve"> or</w:t>
      </w:r>
      <w:r w:rsidR="00EC6B9C">
        <w:rPr>
          <w:rFonts w:ascii="Times New Roman" w:hAnsi="Times New Roman"/>
          <w:sz w:val="24"/>
          <w:szCs w:val="24"/>
        </w:rPr>
        <w:t xml:space="preserve"> </w:t>
      </w:r>
      <w:r w:rsidR="00AA5CEA">
        <w:rPr>
          <w:rFonts w:ascii="Times New Roman" w:hAnsi="Times New Roman"/>
          <w:sz w:val="24"/>
          <w:szCs w:val="24"/>
        </w:rPr>
        <w:t>in respect of</w:t>
      </w:r>
      <w:r w:rsidR="00EC6B9C">
        <w:rPr>
          <w:rFonts w:ascii="Times New Roman" w:hAnsi="Times New Roman"/>
          <w:sz w:val="24"/>
          <w:szCs w:val="24"/>
        </w:rPr>
        <w:t xml:space="preserve"> </w:t>
      </w:r>
      <w:r w:rsidRPr="00574DBB">
        <w:rPr>
          <w:rFonts w:ascii="Times New Roman" w:hAnsi="Times New Roman"/>
          <w:spacing w:val="-1"/>
          <w:sz w:val="24"/>
          <w:szCs w:val="24"/>
        </w:rPr>
        <w:t>a case involving an ethical dilemma</w:t>
      </w:r>
      <w:r w:rsidR="00AA5CEA">
        <w:rPr>
          <w:rFonts w:ascii="Times New Roman" w:hAnsi="Times New Roman"/>
          <w:spacing w:val="-1"/>
          <w:sz w:val="24"/>
          <w:szCs w:val="24"/>
        </w:rPr>
        <w:t>,</w:t>
      </w:r>
      <w:r w:rsidRPr="00574DBB">
        <w:rPr>
          <w:rFonts w:ascii="Times New Roman" w:hAnsi="Times New Roman"/>
          <w:spacing w:val="-1"/>
          <w:sz w:val="24"/>
          <w:szCs w:val="24"/>
        </w:rPr>
        <w:t xml:space="preserve"> in an untested area,</w:t>
      </w:r>
      <w:r>
        <w:rPr>
          <w:rFonts w:ascii="Times New Roman" w:hAnsi="Times New Roman"/>
          <w:spacing w:val="-1"/>
          <w:sz w:val="24"/>
          <w:szCs w:val="24"/>
        </w:rPr>
        <w:t xml:space="preserve"> </w:t>
      </w:r>
      <w:r w:rsidRPr="00574DBB">
        <w:rPr>
          <w:rFonts w:ascii="Times New Roman" w:hAnsi="Times New Roman"/>
          <w:spacing w:val="-1"/>
          <w:sz w:val="24"/>
          <w:szCs w:val="24"/>
        </w:rPr>
        <w:t xml:space="preserve">the proceedings (including permission, the giving of any directions, and any hearing) </w:t>
      </w:r>
      <w:r>
        <w:rPr>
          <w:rFonts w:ascii="Times New Roman" w:hAnsi="Times New Roman"/>
          <w:spacing w:val="-1"/>
          <w:sz w:val="24"/>
          <w:szCs w:val="24"/>
        </w:rPr>
        <w:t>must be conducted by a Tier 3 judge</w:t>
      </w:r>
      <w:r w:rsidR="002F0337">
        <w:rPr>
          <w:rFonts w:ascii="Times New Roman" w:hAnsi="Times New Roman"/>
          <w:spacing w:val="-1"/>
          <w:sz w:val="24"/>
          <w:szCs w:val="24"/>
        </w:rPr>
        <w:t>,</w:t>
      </w:r>
      <w:r w:rsidRPr="007D3D5F">
        <w:rPr>
          <w:rStyle w:val="FootnoteReference"/>
          <w:rFonts w:ascii="Times New Roman" w:hAnsi="Times New Roman"/>
          <w:spacing w:val="-1"/>
          <w:sz w:val="24"/>
          <w:szCs w:val="24"/>
        </w:rPr>
        <w:footnoteReference w:id="11"/>
      </w:r>
      <w:r>
        <w:rPr>
          <w:rFonts w:ascii="Times New Roman" w:hAnsi="Times New Roman"/>
          <w:spacing w:val="-1"/>
          <w:sz w:val="24"/>
          <w:szCs w:val="24"/>
        </w:rPr>
        <w:t xml:space="preserve"> </w:t>
      </w:r>
      <w:r w:rsidR="002F0337">
        <w:rPr>
          <w:rFonts w:ascii="Times New Roman" w:hAnsi="Times New Roman"/>
          <w:spacing w:val="-1"/>
          <w:sz w:val="24"/>
          <w:szCs w:val="24"/>
        </w:rPr>
        <w:t>unless the Senior Judge or a Tier 3 judge determines to the contrary.</w:t>
      </w:r>
      <w:r w:rsidR="002F0337">
        <w:rPr>
          <w:rStyle w:val="FootnoteReference"/>
          <w:rFonts w:ascii="Times New Roman" w:hAnsi="Times New Roman"/>
          <w:spacing w:val="-1"/>
          <w:sz w:val="24"/>
          <w:szCs w:val="24"/>
        </w:rPr>
        <w:footnoteReference w:id="12"/>
      </w:r>
      <w:r>
        <w:rPr>
          <w:rFonts w:ascii="Times New Roman" w:hAnsi="Times New Roman"/>
          <w:spacing w:val="-1"/>
          <w:sz w:val="24"/>
          <w:szCs w:val="24"/>
        </w:rPr>
        <w:t xml:space="preserve"> </w:t>
      </w:r>
    </w:p>
    <w:p w14:paraId="087E44EA" w14:textId="77777777" w:rsidR="00EB7426" w:rsidRPr="007D3D5F" w:rsidRDefault="00EB7426" w:rsidP="00EB7426">
      <w:pPr>
        <w:jc w:val="both"/>
        <w:rPr>
          <w:rFonts w:ascii="Times New Roman" w:hAnsi="Times New Roman"/>
          <w:sz w:val="24"/>
          <w:szCs w:val="24"/>
        </w:rPr>
      </w:pPr>
    </w:p>
    <w:p w14:paraId="6F2668D2" w14:textId="77777777" w:rsidR="00EB7426" w:rsidRDefault="00EB7426" w:rsidP="00EB7426">
      <w:pPr>
        <w:pStyle w:val="ListParagraph"/>
        <w:numPr>
          <w:ilvl w:val="0"/>
          <w:numId w:val="11"/>
        </w:numPr>
        <w:ind w:left="284"/>
        <w:jc w:val="both"/>
        <w:rPr>
          <w:rFonts w:ascii="Times New Roman" w:hAnsi="Times New Roman"/>
          <w:sz w:val="24"/>
          <w:szCs w:val="24"/>
        </w:rPr>
      </w:pPr>
      <w:r>
        <w:rPr>
          <w:rFonts w:ascii="Times New Roman" w:hAnsi="Times New Roman"/>
          <w:sz w:val="24"/>
          <w:szCs w:val="24"/>
        </w:rPr>
        <w:t>In any other case, the expectation is that the court</w:t>
      </w:r>
      <w:r w:rsidR="00D15A82">
        <w:rPr>
          <w:rFonts w:ascii="Times New Roman" w:hAnsi="Times New Roman"/>
          <w:sz w:val="24"/>
          <w:szCs w:val="24"/>
        </w:rPr>
        <w:t>,</w:t>
      </w:r>
      <w:r>
        <w:rPr>
          <w:rFonts w:ascii="Times New Roman" w:hAnsi="Times New Roman"/>
          <w:sz w:val="24"/>
          <w:szCs w:val="24"/>
        </w:rPr>
        <w:t xml:space="preserve"> on making case management directions</w:t>
      </w:r>
      <w:r w:rsidR="00EC6B9C">
        <w:rPr>
          <w:rFonts w:ascii="Times New Roman" w:hAnsi="Times New Roman"/>
          <w:sz w:val="24"/>
          <w:szCs w:val="24"/>
        </w:rPr>
        <w:t xml:space="preserve">, </w:t>
      </w:r>
      <w:r>
        <w:rPr>
          <w:rFonts w:ascii="Times New Roman" w:hAnsi="Times New Roman"/>
          <w:sz w:val="24"/>
          <w:szCs w:val="24"/>
        </w:rPr>
        <w:t>on issue</w:t>
      </w:r>
      <w:r w:rsidR="00D15A82">
        <w:rPr>
          <w:rFonts w:ascii="Times New Roman" w:hAnsi="Times New Roman"/>
          <w:sz w:val="24"/>
          <w:szCs w:val="24"/>
        </w:rPr>
        <w:t>,</w:t>
      </w:r>
      <w:r>
        <w:rPr>
          <w:rFonts w:ascii="Times New Roman" w:hAnsi="Times New Roman"/>
          <w:sz w:val="24"/>
          <w:szCs w:val="24"/>
        </w:rPr>
        <w:t xml:space="preserve"> will </w:t>
      </w:r>
      <w:r w:rsidR="00C54950">
        <w:rPr>
          <w:rFonts w:ascii="Times New Roman" w:hAnsi="Times New Roman"/>
          <w:sz w:val="24"/>
          <w:szCs w:val="24"/>
        </w:rPr>
        <w:t xml:space="preserve">in gatekeeping under paragraph 2.4(1)(a) of Practice Direction 3B </w:t>
      </w:r>
      <w:r>
        <w:rPr>
          <w:rFonts w:ascii="Times New Roman" w:hAnsi="Times New Roman"/>
          <w:sz w:val="24"/>
          <w:szCs w:val="24"/>
        </w:rPr>
        <w:t>hav</w:t>
      </w:r>
      <w:r w:rsidR="00A12544">
        <w:rPr>
          <w:rFonts w:ascii="Times New Roman" w:hAnsi="Times New Roman"/>
          <w:sz w:val="24"/>
          <w:szCs w:val="24"/>
        </w:rPr>
        <w:t>e</w:t>
      </w:r>
      <w:r>
        <w:rPr>
          <w:rFonts w:ascii="Times New Roman" w:hAnsi="Times New Roman"/>
          <w:sz w:val="24"/>
          <w:szCs w:val="24"/>
        </w:rPr>
        <w:t xml:space="preserve"> regard, in particular, to: </w:t>
      </w:r>
    </w:p>
    <w:p w14:paraId="2F9039C0" w14:textId="77777777" w:rsidR="00EB7426" w:rsidRPr="00EB7426" w:rsidRDefault="00EB7426" w:rsidP="00EB7426">
      <w:pPr>
        <w:pStyle w:val="ListParagraph"/>
        <w:rPr>
          <w:rFonts w:ascii="Times New Roman" w:hAnsi="Times New Roman"/>
          <w:sz w:val="24"/>
          <w:szCs w:val="24"/>
        </w:rPr>
      </w:pPr>
    </w:p>
    <w:p w14:paraId="4B043F29" w14:textId="77777777" w:rsidR="00EB7426" w:rsidRDefault="00EB7426" w:rsidP="00EB7426">
      <w:pPr>
        <w:pStyle w:val="ListParagraph"/>
        <w:numPr>
          <w:ilvl w:val="0"/>
          <w:numId w:val="14"/>
        </w:numPr>
        <w:jc w:val="both"/>
        <w:rPr>
          <w:rFonts w:ascii="Times New Roman" w:hAnsi="Times New Roman"/>
          <w:sz w:val="24"/>
          <w:szCs w:val="24"/>
        </w:rPr>
      </w:pPr>
      <w:r>
        <w:rPr>
          <w:rFonts w:ascii="Times New Roman" w:hAnsi="Times New Roman"/>
          <w:sz w:val="24"/>
          <w:szCs w:val="24"/>
        </w:rPr>
        <w:t xml:space="preserve">The </w:t>
      </w:r>
      <w:r w:rsidRPr="00EB7426">
        <w:rPr>
          <w:rFonts w:ascii="Times New Roman" w:hAnsi="Times New Roman"/>
          <w:spacing w:val="-1"/>
          <w:sz w:val="24"/>
          <w:szCs w:val="24"/>
        </w:rPr>
        <w:t>seriousness</w:t>
      </w:r>
      <w:r>
        <w:rPr>
          <w:rFonts w:ascii="Times New Roman" w:hAnsi="Times New Roman"/>
          <w:sz w:val="24"/>
          <w:szCs w:val="24"/>
        </w:rPr>
        <w:t xml:space="preserve"> of the consequences for P of the</w:t>
      </w:r>
      <w:r w:rsidR="00A12544">
        <w:rPr>
          <w:rFonts w:ascii="Times New Roman" w:hAnsi="Times New Roman"/>
          <w:sz w:val="24"/>
          <w:szCs w:val="24"/>
        </w:rPr>
        <w:t xml:space="preserve"> proposed</w:t>
      </w:r>
      <w:r>
        <w:rPr>
          <w:rFonts w:ascii="Times New Roman" w:hAnsi="Times New Roman"/>
          <w:sz w:val="24"/>
          <w:szCs w:val="24"/>
        </w:rPr>
        <w:t xml:space="preserve"> treatment decision</w:t>
      </w:r>
      <w:r w:rsidR="00A12544">
        <w:rPr>
          <w:rFonts w:ascii="Times New Roman" w:hAnsi="Times New Roman"/>
          <w:sz w:val="24"/>
          <w:szCs w:val="24"/>
        </w:rPr>
        <w:t>(s)</w:t>
      </w:r>
      <w:r>
        <w:rPr>
          <w:rFonts w:ascii="Times New Roman" w:hAnsi="Times New Roman"/>
          <w:sz w:val="24"/>
          <w:szCs w:val="24"/>
        </w:rPr>
        <w:t xml:space="preserve">; </w:t>
      </w:r>
    </w:p>
    <w:p w14:paraId="7CF7DB83" w14:textId="77777777" w:rsidR="00776E6F" w:rsidRDefault="00776E6F" w:rsidP="00776E6F">
      <w:pPr>
        <w:pStyle w:val="ListParagraph"/>
        <w:ind w:left="644"/>
        <w:jc w:val="both"/>
        <w:rPr>
          <w:rFonts w:ascii="Times New Roman" w:hAnsi="Times New Roman"/>
          <w:sz w:val="24"/>
          <w:szCs w:val="24"/>
        </w:rPr>
      </w:pPr>
    </w:p>
    <w:p w14:paraId="4BAD25B4" w14:textId="77777777" w:rsidR="00EB7426" w:rsidRPr="007D3D5F" w:rsidRDefault="00EB7426" w:rsidP="00EB7426">
      <w:pPr>
        <w:pStyle w:val="ListParagraph"/>
        <w:numPr>
          <w:ilvl w:val="0"/>
          <w:numId w:val="14"/>
        </w:numPr>
        <w:jc w:val="both"/>
        <w:rPr>
          <w:rFonts w:ascii="Times New Roman" w:hAnsi="Times New Roman"/>
          <w:sz w:val="24"/>
          <w:szCs w:val="24"/>
        </w:rPr>
      </w:pPr>
      <w:r>
        <w:rPr>
          <w:rFonts w:ascii="Times New Roman" w:hAnsi="Times New Roman"/>
          <w:sz w:val="24"/>
          <w:szCs w:val="24"/>
        </w:rPr>
        <w:t xml:space="preserve">The </w:t>
      </w:r>
      <w:r w:rsidRPr="00EB7426">
        <w:rPr>
          <w:rFonts w:ascii="Times New Roman" w:hAnsi="Times New Roman"/>
          <w:spacing w:val="-1"/>
          <w:sz w:val="24"/>
          <w:szCs w:val="24"/>
        </w:rPr>
        <w:t>seriousness</w:t>
      </w:r>
      <w:r>
        <w:rPr>
          <w:rFonts w:ascii="Times New Roman" w:hAnsi="Times New Roman"/>
          <w:sz w:val="24"/>
          <w:szCs w:val="24"/>
        </w:rPr>
        <w:t xml:space="preserve"> of the interference with the ECHR rights of P</w:t>
      </w:r>
      <w:r w:rsidR="00A12544">
        <w:rPr>
          <w:rFonts w:ascii="Times New Roman" w:hAnsi="Times New Roman"/>
          <w:sz w:val="24"/>
          <w:szCs w:val="24"/>
        </w:rPr>
        <w:t xml:space="preserve"> involved the proposed treatment decision(s)</w:t>
      </w:r>
      <w:r>
        <w:rPr>
          <w:rFonts w:ascii="Times New Roman" w:hAnsi="Times New Roman"/>
          <w:sz w:val="24"/>
          <w:szCs w:val="24"/>
        </w:rPr>
        <w:t xml:space="preserve">.  </w:t>
      </w:r>
    </w:p>
    <w:p w14:paraId="4C8C40A2" w14:textId="77777777" w:rsidR="00EB7426" w:rsidRPr="007D3D5F" w:rsidRDefault="00EB7426" w:rsidP="00EB7426">
      <w:pPr>
        <w:spacing w:before="9"/>
        <w:jc w:val="both"/>
        <w:rPr>
          <w:rFonts w:ascii="Times New Roman" w:hAnsi="Times New Roman"/>
          <w:b/>
          <w:sz w:val="24"/>
          <w:szCs w:val="24"/>
        </w:rPr>
      </w:pPr>
      <w:r w:rsidRPr="007D3D5F">
        <w:rPr>
          <w:rFonts w:ascii="Times New Roman" w:hAnsi="Times New Roman"/>
          <w:sz w:val="24"/>
          <w:szCs w:val="24"/>
        </w:rPr>
        <w:t xml:space="preserve"> </w:t>
      </w:r>
    </w:p>
    <w:p w14:paraId="3B986350" w14:textId="77777777" w:rsidR="00EB7426" w:rsidRPr="00437292" w:rsidRDefault="00EB7426" w:rsidP="00EB7426">
      <w:pPr>
        <w:ind w:left="-65"/>
        <w:jc w:val="both"/>
        <w:rPr>
          <w:rFonts w:ascii="Times New Roman" w:hAnsi="Times New Roman"/>
          <w:b/>
          <w:bCs/>
          <w:sz w:val="28"/>
          <w:szCs w:val="28"/>
        </w:rPr>
      </w:pPr>
      <w:r w:rsidRPr="00437292">
        <w:rPr>
          <w:rFonts w:ascii="Times New Roman" w:hAnsi="Times New Roman"/>
          <w:b/>
          <w:sz w:val="28"/>
          <w:szCs w:val="28"/>
        </w:rPr>
        <w:t>Matters to be considered at the first directions hearing</w:t>
      </w:r>
    </w:p>
    <w:p w14:paraId="6026D372" w14:textId="77777777" w:rsidR="00EB7426" w:rsidRPr="007D3D5F" w:rsidRDefault="00EB7426" w:rsidP="00EB7426">
      <w:pPr>
        <w:jc w:val="both"/>
        <w:rPr>
          <w:rFonts w:ascii="Times New Roman" w:hAnsi="Times New Roman"/>
          <w:b/>
          <w:bCs/>
          <w:sz w:val="24"/>
          <w:szCs w:val="24"/>
        </w:rPr>
      </w:pPr>
    </w:p>
    <w:p w14:paraId="4C8A9F05" w14:textId="77777777" w:rsidR="00EB7426" w:rsidRDefault="00EB7426" w:rsidP="00EB7426">
      <w:pPr>
        <w:pStyle w:val="ListParagraph"/>
        <w:numPr>
          <w:ilvl w:val="0"/>
          <w:numId w:val="11"/>
        </w:numPr>
        <w:ind w:left="284"/>
        <w:jc w:val="both"/>
        <w:rPr>
          <w:rFonts w:ascii="Times New Roman" w:hAnsi="Times New Roman"/>
          <w:sz w:val="24"/>
          <w:szCs w:val="24"/>
        </w:rPr>
      </w:pPr>
      <w:r w:rsidRPr="005D22C5">
        <w:rPr>
          <w:rFonts w:ascii="Times New Roman" w:hAnsi="Times New Roman"/>
          <w:sz w:val="24"/>
          <w:szCs w:val="24"/>
        </w:rPr>
        <w:t>Unless</w:t>
      </w:r>
      <w:r w:rsidRPr="005D22C5">
        <w:rPr>
          <w:rFonts w:ascii="Times New Roman" w:hAnsi="Times New Roman"/>
          <w:spacing w:val="15"/>
          <w:sz w:val="24"/>
          <w:szCs w:val="24"/>
        </w:rPr>
        <w:t xml:space="preserve"> </w:t>
      </w:r>
      <w:r w:rsidRPr="005D22C5">
        <w:rPr>
          <w:rFonts w:ascii="Times New Roman" w:hAnsi="Times New Roman"/>
          <w:sz w:val="24"/>
          <w:szCs w:val="24"/>
        </w:rPr>
        <w:t>the</w:t>
      </w:r>
      <w:r w:rsidRPr="005D22C5">
        <w:rPr>
          <w:rFonts w:ascii="Times New Roman" w:hAnsi="Times New Roman"/>
          <w:spacing w:val="20"/>
          <w:sz w:val="24"/>
          <w:szCs w:val="24"/>
        </w:rPr>
        <w:t xml:space="preserve"> </w:t>
      </w:r>
      <w:r w:rsidRPr="005D22C5">
        <w:rPr>
          <w:rFonts w:ascii="Times New Roman" w:hAnsi="Times New Roman"/>
          <w:sz w:val="24"/>
          <w:szCs w:val="24"/>
        </w:rPr>
        <w:t>matter</w:t>
      </w:r>
      <w:r w:rsidRPr="005D22C5">
        <w:rPr>
          <w:rFonts w:ascii="Times New Roman" w:hAnsi="Times New Roman"/>
          <w:spacing w:val="17"/>
          <w:sz w:val="24"/>
          <w:szCs w:val="24"/>
        </w:rPr>
        <w:t xml:space="preserve"> </w:t>
      </w:r>
      <w:r w:rsidRPr="005D22C5">
        <w:rPr>
          <w:rFonts w:ascii="Times New Roman" w:hAnsi="Times New Roman"/>
          <w:sz w:val="24"/>
          <w:szCs w:val="24"/>
        </w:rPr>
        <w:t>is</w:t>
      </w:r>
      <w:r w:rsidRPr="005D22C5">
        <w:rPr>
          <w:rFonts w:ascii="Times New Roman" w:hAnsi="Times New Roman"/>
          <w:spacing w:val="15"/>
          <w:sz w:val="24"/>
          <w:szCs w:val="24"/>
        </w:rPr>
        <w:t xml:space="preserve"> </w:t>
      </w:r>
      <w:r w:rsidRPr="005D22C5">
        <w:rPr>
          <w:rFonts w:ascii="Times New Roman" w:hAnsi="Times New Roman"/>
          <w:sz w:val="24"/>
          <w:szCs w:val="24"/>
        </w:rPr>
        <w:t>one</w:t>
      </w:r>
      <w:r w:rsidRPr="005D22C5">
        <w:rPr>
          <w:rFonts w:ascii="Times New Roman" w:hAnsi="Times New Roman"/>
          <w:spacing w:val="16"/>
          <w:sz w:val="24"/>
          <w:szCs w:val="24"/>
        </w:rPr>
        <w:t xml:space="preserve"> </w:t>
      </w:r>
      <w:r w:rsidRPr="005D22C5">
        <w:rPr>
          <w:rFonts w:ascii="Times New Roman" w:hAnsi="Times New Roman"/>
          <w:sz w:val="24"/>
          <w:szCs w:val="24"/>
        </w:rPr>
        <w:t>which</w:t>
      </w:r>
      <w:r w:rsidRPr="005D22C5">
        <w:rPr>
          <w:rFonts w:ascii="Times New Roman" w:hAnsi="Times New Roman"/>
          <w:spacing w:val="17"/>
          <w:sz w:val="24"/>
          <w:szCs w:val="24"/>
        </w:rPr>
        <w:t xml:space="preserve"> </w:t>
      </w:r>
      <w:r w:rsidRPr="005D22C5">
        <w:rPr>
          <w:rFonts w:ascii="Times New Roman" w:hAnsi="Times New Roman"/>
          <w:spacing w:val="-1"/>
          <w:sz w:val="24"/>
          <w:szCs w:val="24"/>
        </w:rPr>
        <w:t>needs</w:t>
      </w:r>
      <w:r w:rsidRPr="005D22C5">
        <w:rPr>
          <w:rFonts w:ascii="Times New Roman" w:hAnsi="Times New Roman"/>
          <w:spacing w:val="16"/>
          <w:sz w:val="24"/>
          <w:szCs w:val="24"/>
        </w:rPr>
        <w:t xml:space="preserve"> </w:t>
      </w:r>
      <w:r w:rsidRPr="005D22C5">
        <w:rPr>
          <w:rFonts w:ascii="Times New Roman" w:hAnsi="Times New Roman"/>
          <w:sz w:val="24"/>
          <w:szCs w:val="24"/>
        </w:rPr>
        <w:t>to</w:t>
      </w:r>
      <w:r w:rsidRPr="005D22C5">
        <w:rPr>
          <w:rFonts w:ascii="Times New Roman" w:hAnsi="Times New Roman"/>
          <w:spacing w:val="16"/>
          <w:sz w:val="24"/>
          <w:szCs w:val="24"/>
        </w:rPr>
        <w:t xml:space="preserve"> </w:t>
      </w:r>
      <w:r w:rsidRPr="005D22C5">
        <w:rPr>
          <w:rFonts w:ascii="Times New Roman" w:hAnsi="Times New Roman"/>
          <w:sz w:val="24"/>
          <w:szCs w:val="24"/>
        </w:rPr>
        <w:t>be</w:t>
      </w:r>
      <w:r w:rsidRPr="005D22C5">
        <w:rPr>
          <w:rFonts w:ascii="Times New Roman" w:hAnsi="Times New Roman"/>
          <w:spacing w:val="16"/>
          <w:sz w:val="24"/>
          <w:szCs w:val="24"/>
        </w:rPr>
        <w:t xml:space="preserve"> </w:t>
      </w:r>
      <w:r w:rsidRPr="005D22C5">
        <w:rPr>
          <w:rFonts w:ascii="Times New Roman" w:hAnsi="Times New Roman"/>
          <w:sz w:val="24"/>
          <w:szCs w:val="24"/>
        </w:rPr>
        <w:t>addressed</w:t>
      </w:r>
      <w:r w:rsidRPr="005D22C5">
        <w:rPr>
          <w:rFonts w:ascii="Times New Roman" w:hAnsi="Times New Roman"/>
          <w:spacing w:val="14"/>
          <w:sz w:val="24"/>
          <w:szCs w:val="24"/>
        </w:rPr>
        <w:t xml:space="preserve"> immediately</w:t>
      </w:r>
      <w:r w:rsidRPr="005D22C5">
        <w:rPr>
          <w:rFonts w:ascii="Times New Roman" w:hAnsi="Times New Roman"/>
          <w:spacing w:val="-1"/>
          <w:sz w:val="24"/>
          <w:szCs w:val="24"/>
        </w:rPr>
        <w:t>,</w:t>
      </w:r>
      <w:r w:rsidRPr="005D22C5">
        <w:rPr>
          <w:rFonts w:ascii="Times New Roman" w:hAnsi="Times New Roman"/>
          <w:spacing w:val="15"/>
          <w:sz w:val="24"/>
          <w:szCs w:val="24"/>
        </w:rPr>
        <w:t xml:space="preserve"> at the case management </w:t>
      </w:r>
      <w:r w:rsidRPr="00E71EB4">
        <w:rPr>
          <w:rFonts w:ascii="Times New Roman" w:hAnsi="Times New Roman"/>
          <w:spacing w:val="15"/>
          <w:sz w:val="24"/>
          <w:szCs w:val="24"/>
        </w:rPr>
        <w:t xml:space="preserve">directions upon issue stage </w:t>
      </w:r>
      <w:r w:rsidRPr="00E71EB4">
        <w:rPr>
          <w:rFonts w:ascii="Times New Roman" w:hAnsi="Times New Roman"/>
          <w:sz w:val="24"/>
          <w:szCs w:val="24"/>
        </w:rPr>
        <w:t>the</w:t>
      </w:r>
      <w:r w:rsidRPr="00E71EB4">
        <w:rPr>
          <w:rFonts w:ascii="Times New Roman" w:hAnsi="Times New Roman"/>
          <w:spacing w:val="18"/>
          <w:sz w:val="24"/>
          <w:szCs w:val="24"/>
        </w:rPr>
        <w:t xml:space="preserve"> </w:t>
      </w:r>
      <w:r w:rsidRPr="00E71EB4">
        <w:rPr>
          <w:rFonts w:ascii="Times New Roman" w:hAnsi="Times New Roman"/>
          <w:sz w:val="24"/>
          <w:szCs w:val="24"/>
        </w:rPr>
        <w:t>court</w:t>
      </w:r>
      <w:r w:rsidRPr="00E71EB4">
        <w:rPr>
          <w:rFonts w:ascii="Times New Roman" w:hAnsi="Times New Roman"/>
          <w:spacing w:val="16"/>
          <w:sz w:val="24"/>
          <w:szCs w:val="24"/>
        </w:rPr>
        <w:t xml:space="preserve"> </w:t>
      </w:r>
      <w:r w:rsidRPr="00E71EB4">
        <w:rPr>
          <w:rFonts w:ascii="Times New Roman" w:hAnsi="Times New Roman"/>
          <w:sz w:val="24"/>
          <w:szCs w:val="24"/>
        </w:rPr>
        <w:t>will</w:t>
      </w:r>
      <w:r w:rsidRPr="00E71EB4">
        <w:rPr>
          <w:rFonts w:ascii="Times New Roman" w:hAnsi="Times New Roman"/>
          <w:spacing w:val="16"/>
          <w:sz w:val="24"/>
          <w:szCs w:val="24"/>
        </w:rPr>
        <w:t xml:space="preserve"> </w:t>
      </w:r>
      <w:r w:rsidRPr="00E71EB4">
        <w:rPr>
          <w:rFonts w:ascii="Times New Roman" w:hAnsi="Times New Roman"/>
          <w:sz w:val="24"/>
          <w:szCs w:val="24"/>
        </w:rPr>
        <w:t>list</w:t>
      </w:r>
      <w:r w:rsidRPr="00E71EB4">
        <w:rPr>
          <w:rFonts w:ascii="Times New Roman" w:hAnsi="Times New Roman"/>
          <w:spacing w:val="16"/>
          <w:sz w:val="24"/>
          <w:szCs w:val="24"/>
        </w:rPr>
        <w:t xml:space="preserve"> </w:t>
      </w:r>
      <w:r w:rsidRPr="00E71EB4">
        <w:rPr>
          <w:rFonts w:ascii="Times New Roman" w:hAnsi="Times New Roman"/>
          <w:sz w:val="24"/>
          <w:szCs w:val="24"/>
        </w:rPr>
        <w:t>it</w:t>
      </w:r>
      <w:r w:rsidRPr="00E71EB4">
        <w:rPr>
          <w:rFonts w:ascii="Times New Roman" w:hAnsi="Times New Roman"/>
          <w:spacing w:val="24"/>
          <w:w w:val="101"/>
          <w:sz w:val="24"/>
          <w:szCs w:val="24"/>
        </w:rPr>
        <w:t xml:space="preserve"> </w:t>
      </w:r>
      <w:r w:rsidRPr="00E71EB4">
        <w:rPr>
          <w:rFonts w:ascii="Times New Roman" w:hAnsi="Times New Roman"/>
          <w:spacing w:val="-1"/>
          <w:sz w:val="24"/>
          <w:szCs w:val="24"/>
        </w:rPr>
        <w:t>for</w:t>
      </w:r>
      <w:r w:rsidRPr="00E71EB4">
        <w:rPr>
          <w:rFonts w:ascii="Times New Roman" w:hAnsi="Times New Roman"/>
          <w:spacing w:val="6"/>
          <w:sz w:val="24"/>
          <w:szCs w:val="24"/>
        </w:rPr>
        <w:t xml:space="preserve"> </w:t>
      </w:r>
      <w:r w:rsidRPr="00E71EB4">
        <w:rPr>
          <w:rFonts w:ascii="Times New Roman" w:hAnsi="Times New Roman"/>
          <w:sz w:val="24"/>
          <w:szCs w:val="24"/>
        </w:rPr>
        <w:t>a</w:t>
      </w:r>
      <w:r w:rsidRPr="00E71EB4">
        <w:rPr>
          <w:rFonts w:ascii="Times New Roman" w:hAnsi="Times New Roman"/>
          <w:spacing w:val="8"/>
          <w:sz w:val="24"/>
          <w:szCs w:val="24"/>
        </w:rPr>
        <w:t xml:space="preserve"> </w:t>
      </w:r>
      <w:r w:rsidRPr="00E71EB4">
        <w:rPr>
          <w:rFonts w:ascii="Times New Roman" w:hAnsi="Times New Roman"/>
          <w:sz w:val="24"/>
          <w:szCs w:val="24"/>
        </w:rPr>
        <w:t xml:space="preserve">Case </w:t>
      </w:r>
      <w:r w:rsidRPr="00E71EB4">
        <w:rPr>
          <w:rFonts w:ascii="Times New Roman" w:hAnsi="Times New Roman"/>
          <w:sz w:val="24"/>
          <w:szCs w:val="24"/>
        </w:rPr>
        <w:lastRenderedPageBreak/>
        <w:t xml:space="preserve">Management Conference within 28 days as per paragraph 2.4(1) of Practice Direction 3B.  </w:t>
      </w:r>
      <w:r>
        <w:rPr>
          <w:rFonts w:ascii="Times New Roman" w:hAnsi="Times New Roman"/>
          <w:sz w:val="24"/>
          <w:szCs w:val="24"/>
        </w:rPr>
        <w:t xml:space="preserve">The court at the case management directions upon issue stage will further consider whether it is possible to join P as a party and whether the Official Solicitor should be invited to act as their litigation friend.  It should be noted that: </w:t>
      </w:r>
    </w:p>
    <w:p w14:paraId="7D035E27" w14:textId="77777777" w:rsidR="00EB7426" w:rsidRPr="00072F84" w:rsidRDefault="00EB7426" w:rsidP="00EB7426">
      <w:pPr>
        <w:pStyle w:val="ListParagraph"/>
        <w:jc w:val="both"/>
        <w:rPr>
          <w:rFonts w:ascii="Times New Roman" w:hAnsi="Times New Roman"/>
          <w:sz w:val="24"/>
          <w:szCs w:val="24"/>
        </w:rPr>
      </w:pPr>
    </w:p>
    <w:p w14:paraId="053FE81F" w14:textId="77777777" w:rsidR="00EB7426" w:rsidRPr="00072F84" w:rsidRDefault="00EB7426" w:rsidP="002F0337">
      <w:pPr>
        <w:pStyle w:val="ListParagraph"/>
        <w:numPr>
          <w:ilvl w:val="0"/>
          <w:numId w:val="25"/>
        </w:numPr>
        <w:jc w:val="both"/>
        <w:rPr>
          <w:rFonts w:ascii="Times New Roman" w:hAnsi="Times New Roman"/>
          <w:spacing w:val="-1"/>
          <w:sz w:val="24"/>
          <w:szCs w:val="24"/>
        </w:rPr>
      </w:pPr>
      <w:r w:rsidRPr="00072F84">
        <w:rPr>
          <w:rFonts w:ascii="Times New Roman" w:hAnsi="Times New Roman"/>
          <w:spacing w:val="-1"/>
          <w:sz w:val="24"/>
          <w:szCs w:val="24"/>
        </w:rPr>
        <w:t>the expectation in applications for medical treatment is that P will normally be joined as a party;</w:t>
      </w:r>
    </w:p>
    <w:p w14:paraId="7FB89ABD" w14:textId="77777777" w:rsidR="00EB7426" w:rsidRPr="00072F84" w:rsidRDefault="00EB7426" w:rsidP="00EB7426">
      <w:pPr>
        <w:pStyle w:val="BodyText"/>
        <w:tabs>
          <w:tab w:val="left" w:pos="812"/>
        </w:tabs>
        <w:spacing w:before="4" w:line="367" w:lineRule="auto"/>
        <w:ind w:right="108" w:firstLine="0"/>
        <w:jc w:val="both"/>
        <w:rPr>
          <w:rFonts w:ascii="Times New Roman" w:hAnsi="Times New Roman"/>
          <w:spacing w:val="-1"/>
          <w:sz w:val="24"/>
          <w:szCs w:val="24"/>
        </w:rPr>
      </w:pPr>
    </w:p>
    <w:p w14:paraId="68154EAD" w14:textId="77777777" w:rsidR="00EB7426" w:rsidRDefault="00EC6B9C" w:rsidP="002F0337">
      <w:pPr>
        <w:pStyle w:val="ListParagraph"/>
        <w:numPr>
          <w:ilvl w:val="0"/>
          <w:numId w:val="25"/>
        </w:numPr>
        <w:jc w:val="both"/>
        <w:rPr>
          <w:rFonts w:ascii="Times New Roman" w:hAnsi="Times New Roman"/>
          <w:spacing w:val="-1"/>
          <w:sz w:val="24"/>
          <w:szCs w:val="24"/>
        </w:rPr>
      </w:pPr>
      <w:r>
        <w:rPr>
          <w:rFonts w:ascii="Times New Roman" w:hAnsi="Times New Roman"/>
          <w:spacing w:val="-1"/>
          <w:sz w:val="24"/>
          <w:szCs w:val="24"/>
        </w:rPr>
        <w:t xml:space="preserve">When P </w:t>
      </w:r>
      <w:r w:rsidR="00EB7426" w:rsidRPr="00072F84">
        <w:rPr>
          <w:rFonts w:ascii="Times New Roman" w:hAnsi="Times New Roman"/>
          <w:spacing w:val="-1"/>
          <w:sz w:val="24"/>
          <w:szCs w:val="24"/>
        </w:rPr>
        <w:t xml:space="preserve">is joined as a party to the application, the Official Solicitor will usually consent to act if invited to so by the </w:t>
      </w:r>
      <w:r w:rsidR="00EB7426">
        <w:rPr>
          <w:rFonts w:ascii="Times New Roman" w:hAnsi="Times New Roman"/>
          <w:spacing w:val="-1"/>
          <w:sz w:val="24"/>
          <w:szCs w:val="24"/>
        </w:rPr>
        <w:t>c</w:t>
      </w:r>
      <w:r w:rsidR="00EB7426" w:rsidRPr="00072F84">
        <w:rPr>
          <w:rFonts w:ascii="Times New Roman" w:hAnsi="Times New Roman"/>
          <w:spacing w:val="-1"/>
          <w:sz w:val="24"/>
          <w:szCs w:val="24"/>
        </w:rPr>
        <w:t>ourt. There is no need for confirmation that there is no other person willing or able to act as litigation friend.  The Official Solicitor will therefore normally be invited to act as litigation friend, and the standard practice is that the organisation which is, or will be, responsible for providing clinical or caring services to P will meet half of the costs incurred by the Official Solicitor (as P’s solicitor)</w:t>
      </w:r>
      <w:r w:rsidR="00EB7426">
        <w:rPr>
          <w:rFonts w:ascii="Times New Roman" w:hAnsi="Times New Roman"/>
          <w:spacing w:val="-1"/>
          <w:sz w:val="24"/>
          <w:szCs w:val="24"/>
        </w:rPr>
        <w:t xml:space="preserve">. </w:t>
      </w:r>
      <w:r w:rsidR="00887C26">
        <w:rPr>
          <w:rFonts w:ascii="Times New Roman" w:hAnsi="Times New Roman"/>
          <w:spacing w:val="-1"/>
          <w:sz w:val="24"/>
          <w:szCs w:val="24"/>
        </w:rPr>
        <w:t xml:space="preserve">In urgent cases the issue of P’s </w:t>
      </w:r>
      <w:r w:rsidR="00AA5CEA">
        <w:rPr>
          <w:rFonts w:ascii="Times New Roman" w:hAnsi="Times New Roman"/>
          <w:spacing w:val="-1"/>
          <w:sz w:val="24"/>
          <w:szCs w:val="24"/>
        </w:rPr>
        <w:t>representation should</w:t>
      </w:r>
      <w:r w:rsidR="00887C26">
        <w:rPr>
          <w:rFonts w:ascii="Times New Roman" w:hAnsi="Times New Roman"/>
          <w:spacing w:val="-1"/>
          <w:sz w:val="24"/>
          <w:szCs w:val="24"/>
        </w:rPr>
        <w:t xml:space="preserve"> be resolved as quickly as possible </w:t>
      </w:r>
      <w:r w:rsidR="00281BFE">
        <w:rPr>
          <w:rFonts w:ascii="Times New Roman" w:hAnsi="Times New Roman"/>
          <w:spacing w:val="-1"/>
          <w:sz w:val="24"/>
          <w:szCs w:val="24"/>
        </w:rPr>
        <w:t xml:space="preserve">to ensure that those acting for P can quickly take the necessary steps to investigate </w:t>
      </w:r>
      <w:r w:rsidR="00EC4D0D">
        <w:rPr>
          <w:rFonts w:ascii="Times New Roman" w:hAnsi="Times New Roman"/>
          <w:spacing w:val="-1"/>
          <w:sz w:val="24"/>
          <w:szCs w:val="24"/>
        </w:rPr>
        <w:t>the case and secure the best possible evidence in the available time scale.</w:t>
      </w:r>
      <w:r w:rsidR="00887C26">
        <w:rPr>
          <w:rFonts w:ascii="Times New Roman" w:hAnsi="Times New Roman"/>
          <w:spacing w:val="-1"/>
          <w:sz w:val="24"/>
          <w:szCs w:val="24"/>
        </w:rPr>
        <w:t xml:space="preserve"> </w:t>
      </w:r>
    </w:p>
    <w:p w14:paraId="1478332B" w14:textId="77777777" w:rsidR="00EB7426" w:rsidRPr="007E4CBF" w:rsidRDefault="00EB7426" w:rsidP="00EB7426">
      <w:pPr>
        <w:pStyle w:val="ListParagraph"/>
        <w:rPr>
          <w:rFonts w:ascii="Times New Roman" w:hAnsi="Times New Roman"/>
          <w:sz w:val="24"/>
          <w:szCs w:val="24"/>
        </w:rPr>
      </w:pPr>
    </w:p>
    <w:p w14:paraId="624FB6CF" w14:textId="77777777" w:rsidR="00EB7426" w:rsidRPr="00705376" w:rsidRDefault="00EB7426" w:rsidP="00EB7426">
      <w:pPr>
        <w:pStyle w:val="ListParagraph"/>
        <w:numPr>
          <w:ilvl w:val="0"/>
          <w:numId w:val="11"/>
        </w:numPr>
        <w:ind w:left="284"/>
        <w:jc w:val="both"/>
        <w:rPr>
          <w:rFonts w:ascii="Times New Roman" w:hAnsi="Times New Roman"/>
          <w:spacing w:val="-1"/>
          <w:sz w:val="24"/>
          <w:szCs w:val="24"/>
        </w:rPr>
      </w:pPr>
      <w:r w:rsidRPr="007E4CBF">
        <w:rPr>
          <w:rFonts w:ascii="Times New Roman" w:hAnsi="Times New Roman"/>
          <w:sz w:val="24"/>
          <w:szCs w:val="24"/>
        </w:rPr>
        <w:t xml:space="preserve">At the </w:t>
      </w:r>
      <w:r w:rsidRPr="007E4CBF">
        <w:rPr>
          <w:rFonts w:ascii="Times New Roman" w:hAnsi="Times New Roman"/>
          <w:spacing w:val="15"/>
          <w:sz w:val="24"/>
          <w:szCs w:val="24"/>
        </w:rPr>
        <w:t>Case</w:t>
      </w:r>
      <w:r w:rsidRPr="007E4CBF">
        <w:rPr>
          <w:rFonts w:ascii="Times New Roman" w:hAnsi="Times New Roman"/>
          <w:sz w:val="24"/>
          <w:szCs w:val="24"/>
        </w:rPr>
        <w:t xml:space="preserve"> Management Conference, the court will consider the matters set out at paragraph 2.5</w:t>
      </w:r>
      <w:r>
        <w:rPr>
          <w:rFonts w:ascii="Times New Roman" w:hAnsi="Times New Roman"/>
          <w:sz w:val="24"/>
          <w:szCs w:val="24"/>
        </w:rPr>
        <w:t xml:space="preserve"> of Practice Direction 3B.  It will also consider </w:t>
      </w:r>
      <w:r w:rsidRPr="00705376">
        <w:rPr>
          <w:rFonts w:ascii="Times New Roman" w:hAnsi="Times New Roman"/>
          <w:spacing w:val="-1"/>
          <w:sz w:val="24"/>
          <w:szCs w:val="24"/>
        </w:rPr>
        <w:t xml:space="preserve">how the press should be notified of the application, and whether such notification should be accompanied by an agreed statement of facts and issues. </w:t>
      </w:r>
    </w:p>
    <w:p w14:paraId="27251A43" w14:textId="77777777" w:rsidR="001B6E92" w:rsidRDefault="001B6E92" w:rsidP="00EB7426">
      <w:pPr>
        <w:ind w:left="-65"/>
        <w:jc w:val="both"/>
        <w:rPr>
          <w:rFonts w:ascii="Times New Roman" w:hAnsi="Times New Roman"/>
          <w:b/>
          <w:sz w:val="28"/>
          <w:szCs w:val="28"/>
        </w:rPr>
      </w:pPr>
    </w:p>
    <w:p w14:paraId="556D47DE" w14:textId="77777777" w:rsidR="00EB7426" w:rsidRPr="00273AA1" w:rsidRDefault="00EB7426" w:rsidP="00EB7426">
      <w:pPr>
        <w:ind w:left="-65"/>
        <w:jc w:val="both"/>
        <w:rPr>
          <w:rFonts w:ascii="Times New Roman" w:hAnsi="Times New Roman"/>
          <w:b/>
          <w:sz w:val="28"/>
          <w:szCs w:val="28"/>
        </w:rPr>
      </w:pPr>
      <w:r w:rsidRPr="00273AA1">
        <w:rPr>
          <w:rFonts w:ascii="Times New Roman" w:hAnsi="Times New Roman"/>
          <w:b/>
          <w:sz w:val="28"/>
          <w:szCs w:val="28"/>
        </w:rPr>
        <w:t xml:space="preserve">Urgent hearings </w:t>
      </w:r>
    </w:p>
    <w:p w14:paraId="5C6AED15" w14:textId="77777777" w:rsidR="00EB7426" w:rsidRPr="007D3D5F" w:rsidRDefault="00EB7426" w:rsidP="00EB7426">
      <w:pPr>
        <w:pStyle w:val="BodyText"/>
        <w:tabs>
          <w:tab w:val="left" w:pos="142"/>
        </w:tabs>
        <w:spacing w:line="367" w:lineRule="auto"/>
        <w:ind w:left="0" w:right="110" w:firstLine="0"/>
        <w:jc w:val="both"/>
        <w:rPr>
          <w:rFonts w:ascii="Times New Roman" w:hAnsi="Times New Roman"/>
          <w:sz w:val="24"/>
          <w:szCs w:val="24"/>
        </w:rPr>
      </w:pPr>
    </w:p>
    <w:p w14:paraId="0D162BE1" w14:textId="77777777" w:rsidR="00EB7426" w:rsidRPr="007D3D5F" w:rsidRDefault="00EB7426" w:rsidP="00EB7426">
      <w:pPr>
        <w:pStyle w:val="ListParagraph"/>
        <w:numPr>
          <w:ilvl w:val="0"/>
          <w:numId w:val="11"/>
        </w:numPr>
        <w:ind w:left="284"/>
        <w:jc w:val="both"/>
        <w:rPr>
          <w:rFonts w:ascii="Times New Roman" w:hAnsi="Times New Roman"/>
          <w:sz w:val="24"/>
          <w:szCs w:val="24"/>
        </w:rPr>
      </w:pPr>
      <w:r w:rsidRPr="007D3D5F">
        <w:rPr>
          <w:rFonts w:ascii="Times New Roman" w:hAnsi="Times New Roman"/>
          <w:sz w:val="24"/>
          <w:szCs w:val="24"/>
        </w:rPr>
        <w:t>Practice</w:t>
      </w:r>
      <w:r w:rsidRPr="007D3D5F">
        <w:rPr>
          <w:rFonts w:ascii="Times New Roman" w:hAnsi="Times New Roman"/>
          <w:spacing w:val="11"/>
          <w:sz w:val="24"/>
          <w:szCs w:val="24"/>
        </w:rPr>
        <w:t xml:space="preserve"> </w:t>
      </w:r>
      <w:r>
        <w:rPr>
          <w:rFonts w:ascii="Times New Roman" w:hAnsi="Times New Roman"/>
          <w:sz w:val="24"/>
          <w:szCs w:val="24"/>
        </w:rPr>
        <w:t>D</w:t>
      </w:r>
      <w:r w:rsidRPr="007D3D5F">
        <w:rPr>
          <w:rFonts w:ascii="Times New Roman" w:hAnsi="Times New Roman"/>
          <w:sz w:val="24"/>
          <w:szCs w:val="24"/>
        </w:rPr>
        <w:t>irection</w:t>
      </w:r>
      <w:r w:rsidRPr="007D3D5F">
        <w:rPr>
          <w:rFonts w:ascii="Times New Roman" w:hAnsi="Times New Roman"/>
          <w:spacing w:val="12"/>
          <w:sz w:val="24"/>
          <w:szCs w:val="24"/>
        </w:rPr>
        <w:t xml:space="preserve"> </w:t>
      </w:r>
      <w:r>
        <w:rPr>
          <w:rFonts w:ascii="Times New Roman" w:hAnsi="Times New Roman"/>
          <w:spacing w:val="12"/>
          <w:sz w:val="24"/>
          <w:szCs w:val="24"/>
        </w:rPr>
        <w:t>10</w:t>
      </w:r>
      <w:r w:rsidRPr="007D3D5F">
        <w:rPr>
          <w:rFonts w:ascii="Times New Roman" w:hAnsi="Times New Roman"/>
          <w:sz w:val="24"/>
          <w:szCs w:val="24"/>
        </w:rPr>
        <w:t>B</w:t>
      </w:r>
      <w:r w:rsidRPr="007D3D5F">
        <w:rPr>
          <w:rFonts w:ascii="Times New Roman" w:hAnsi="Times New Roman"/>
          <w:spacing w:val="12"/>
          <w:sz w:val="24"/>
          <w:szCs w:val="24"/>
        </w:rPr>
        <w:t xml:space="preserve"> </w:t>
      </w:r>
      <w:r w:rsidRPr="007D3D5F">
        <w:rPr>
          <w:rFonts w:ascii="Times New Roman" w:hAnsi="Times New Roman"/>
          <w:sz w:val="24"/>
          <w:szCs w:val="24"/>
        </w:rPr>
        <w:t>sets</w:t>
      </w:r>
      <w:r w:rsidRPr="007D3D5F">
        <w:rPr>
          <w:rFonts w:ascii="Times New Roman" w:hAnsi="Times New Roman"/>
          <w:spacing w:val="13"/>
          <w:sz w:val="24"/>
          <w:szCs w:val="24"/>
        </w:rPr>
        <w:t xml:space="preserve"> </w:t>
      </w:r>
      <w:r w:rsidRPr="007D3D5F">
        <w:rPr>
          <w:rFonts w:ascii="Times New Roman" w:hAnsi="Times New Roman"/>
          <w:sz w:val="24"/>
          <w:szCs w:val="24"/>
        </w:rPr>
        <w:t>out</w:t>
      </w:r>
      <w:r w:rsidRPr="007D3D5F">
        <w:rPr>
          <w:rFonts w:ascii="Times New Roman" w:hAnsi="Times New Roman"/>
          <w:spacing w:val="11"/>
          <w:sz w:val="24"/>
          <w:szCs w:val="24"/>
        </w:rPr>
        <w:t xml:space="preserve"> </w:t>
      </w:r>
      <w:r w:rsidRPr="007D3D5F">
        <w:rPr>
          <w:rFonts w:ascii="Times New Roman" w:hAnsi="Times New Roman"/>
          <w:sz w:val="24"/>
          <w:szCs w:val="24"/>
        </w:rPr>
        <w:t>the</w:t>
      </w:r>
      <w:r w:rsidRPr="007D3D5F">
        <w:rPr>
          <w:rFonts w:ascii="Times New Roman" w:hAnsi="Times New Roman"/>
          <w:spacing w:val="12"/>
          <w:sz w:val="24"/>
          <w:szCs w:val="24"/>
        </w:rPr>
        <w:t xml:space="preserve"> general </w:t>
      </w:r>
      <w:r w:rsidRPr="007D3D5F">
        <w:rPr>
          <w:rFonts w:ascii="Times New Roman" w:hAnsi="Times New Roman"/>
          <w:sz w:val="24"/>
          <w:szCs w:val="24"/>
        </w:rPr>
        <w:t>procedure</w:t>
      </w:r>
      <w:r w:rsidRPr="007D3D5F">
        <w:rPr>
          <w:rFonts w:ascii="Times New Roman" w:hAnsi="Times New Roman"/>
          <w:spacing w:val="12"/>
          <w:sz w:val="24"/>
          <w:szCs w:val="24"/>
        </w:rPr>
        <w:t xml:space="preserve"> </w:t>
      </w:r>
      <w:r w:rsidRPr="007D3D5F">
        <w:rPr>
          <w:rFonts w:ascii="Times New Roman" w:hAnsi="Times New Roman"/>
          <w:spacing w:val="-1"/>
          <w:sz w:val="24"/>
          <w:szCs w:val="24"/>
        </w:rPr>
        <w:t>to</w:t>
      </w:r>
      <w:r w:rsidRPr="007D3D5F">
        <w:rPr>
          <w:rFonts w:ascii="Times New Roman" w:hAnsi="Times New Roman"/>
          <w:spacing w:val="12"/>
          <w:sz w:val="24"/>
          <w:szCs w:val="24"/>
        </w:rPr>
        <w:t xml:space="preserve"> </w:t>
      </w:r>
      <w:r w:rsidRPr="007D3D5F">
        <w:rPr>
          <w:rFonts w:ascii="Times New Roman" w:hAnsi="Times New Roman"/>
          <w:sz w:val="24"/>
          <w:szCs w:val="24"/>
        </w:rPr>
        <w:t>be</w:t>
      </w:r>
      <w:r w:rsidRPr="007D3D5F">
        <w:rPr>
          <w:rFonts w:ascii="Times New Roman" w:hAnsi="Times New Roman"/>
          <w:spacing w:val="12"/>
          <w:sz w:val="24"/>
          <w:szCs w:val="24"/>
        </w:rPr>
        <w:t xml:space="preserve"> </w:t>
      </w:r>
      <w:r w:rsidRPr="002344AE">
        <w:rPr>
          <w:rFonts w:ascii="Times New Roman" w:hAnsi="Times New Roman"/>
          <w:sz w:val="24"/>
          <w:szCs w:val="24"/>
        </w:rPr>
        <w:t>followed</w:t>
      </w:r>
      <w:r w:rsidRPr="007D3D5F">
        <w:rPr>
          <w:rFonts w:ascii="Times New Roman" w:hAnsi="Times New Roman"/>
          <w:spacing w:val="12"/>
          <w:sz w:val="24"/>
          <w:szCs w:val="24"/>
        </w:rPr>
        <w:t xml:space="preserve"> </w:t>
      </w:r>
      <w:r w:rsidRPr="007D3D5F">
        <w:rPr>
          <w:rFonts w:ascii="Times New Roman" w:hAnsi="Times New Roman"/>
          <w:spacing w:val="-1"/>
          <w:sz w:val="24"/>
          <w:szCs w:val="24"/>
        </w:rPr>
        <w:t>for</w:t>
      </w:r>
      <w:r w:rsidRPr="007D3D5F">
        <w:rPr>
          <w:rFonts w:ascii="Times New Roman" w:hAnsi="Times New Roman"/>
          <w:spacing w:val="45"/>
          <w:w w:val="101"/>
          <w:sz w:val="24"/>
          <w:szCs w:val="24"/>
        </w:rPr>
        <w:t xml:space="preserve"> </w:t>
      </w:r>
      <w:r w:rsidRPr="007D3D5F">
        <w:rPr>
          <w:rFonts w:ascii="Times New Roman" w:hAnsi="Times New Roman"/>
          <w:sz w:val="24"/>
          <w:szCs w:val="24"/>
        </w:rPr>
        <w:t>urgent</w:t>
      </w:r>
      <w:r w:rsidRPr="007D3D5F">
        <w:rPr>
          <w:rFonts w:ascii="Times New Roman" w:hAnsi="Times New Roman"/>
          <w:spacing w:val="18"/>
          <w:sz w:val="24"/>
          <w:szCs w:val="24"/>
        </w:rPr>
        <w:t xml:space="preserve"> </w:t>
      </w:r>
      <w:r w:rsidRPr="007D3D5F">
        <w:rPr>
          <w:rFonts w:ascii="Times New Roman" w:hAnsi="Times New Roman"/>
          <w:sz w:val="24"/>
          <w:szCs w:val="24"/>
        </w:rPr>
        <w:t xml:space="preserve">applications.  </w:t>
      </w:r>
    </w:p>
    <w:p w14:paraId="269E03C6" w14:textId="77777777" w:rsidR="00EB7426" w:rsidRPr="007D3D5F" w:rsidRDefault="00EB7426" w:rsidP="00EB7426">
      <w:pPr>
        <w:pStyle w:val="BodyText"/>
        <w:tabs>
          <w:tab w:val="left" w:pos="461"/>
        </w:tabs>
        <w:spacing w:line="367" w:lineRule="auto"/>
        <w:ind w:left="461" w:right="110" w:firstLine="0"/>
        <w:jc w:val="both"/>
        <w:rPr>
          <w:rFonts w:ascii="Times New Roman" w:hAnsi="Times New Roman"/>
          <w:sz w:val="24"/>
          <w:szCs w:val="24"/>
        </w:rPr>
      </w:pPr>
    </w:p>
    <w:p w14:paraId="17037CC7" w14:textId="77777777" w:rsidR="00EB7426" w:rsidRPr="007D3D5F" w:rsidRDefault="00EB7426" w:rsidP="00EB7426">
      <w:pPr>
        <w:pStyle w:val="ListParagraph"/>
        <w:numPr>
          <w:ilvl w:val="0"/>
          <w:numId w:val="11"/>
        </w:numPr>
        <w:ind w:left="284"/>
        <w:jc w:val="both"/>
        <w:rPr>
          <w:rFonts w:ascii="Times New Roman" w:hAnsi="Times New Roman"/>
          <w:sz w:val="24"/>
          <w:szCs w:val="24"/>
        </w:rPr>
      </w:pPr>
      <w:r w:rsidRPr="007D3D5F">
        <w:rPr>
          <w:rFonts w:ascii="Times New Roman" w:hAnsi="Times New Roman"/>
          <w:sz w:val="24"/>
          <w:szCs w:val="24"/>
        </w:rPr>
        <w:t xml:space="preserve">In urgent hearings in medical treatment cases, the following steps should be taken: </w:t>
      </w:r>
    </w:p>
    <w:p w14:paraId="7BD69A75" w14:textId="77777777" w:rsidR="00EB7426" w:rsidRPr="007D3D5F" w:rsidRDefault="00EB7426" w:rsidP="00EB7426">
      <w:pPr>
        <w:pStyle w:val="ListParagraph"/>
        <w:jc w:val="both"/>
        <w:rPr>
          <w:rFonts w:ascii="Times New Roman" w:hAnsi="Times New Roman"/>
          <w:sz w:val="24"/>
          <w:szCs w:val="24"/>
        </w:rPr>
      </w:pPr>
    </w:p>
    <w:p w14:paraId="72F0753C" w14:textId="77777777" w:rsidR="00DA04F0" w:rsidRDefault="00EB7426" w:rsidP="000478CD">
      <w:pPr>
        <w:pStyle w:val="ListParagraph"/>
        <w:numPr>
          <w:ilvl w:val="0"/>
          <w:numId w:val="15"/>
        </w:numPr>
        <w:jc w:val="both"/>
        <w:rPr>
          <w:rFonts w:ascii="Times New Roman" w:hAnsi="Times New Roman"/>
          <w:sz w:val="24"/>
          <w:szCs w:val="24"/>
        </w:rPr>
      </w:pPr>
      <w:r w:rsidRPr="007D3D5F">
        <w:rPr>
          <w:rFonts w:ascii="Times New Roman" w:hAnsi="Times New Roman"/>
          <w:sz w:val="24"/>
          <w:szCs w:val="24"/>
        </w:rPr>
        <w:t xml:space="preserve">proper arrangements should be made for family members to be able to participate in the hearing; </w:t>
      </w:r>
    </w:p>
    <w:p w14:paraId="0DCE6D05" w14:textId="77777777" w:rsidR="00DA04F0" w:rsidRDefault="00DA04F0" w:rsidP="00DA04F0">
      <w:pPr>
        <w:pStyle w:val="ListParagraph"/>
        <w:ind w:left="644"/>
        <w:jc w:val="both"/>
        <w:rPr>
          <w:rFonts w:ascii="Times New Roman" w:hAnsi="Times New Roman"/>
          <w:sz w:val="24"/>
          <w:szCs w:val="24"/>
        </w:rPr>
      </w:pPr>
    </w:p>
    <w:p w14:paraId="433913C9" w14:textId="77777777" w:rsidR="00EB7426" w:rsidRPr="00DA04F0" w:rsidRDefault="00EB7426" w:rsidP="000478CD">
      <w:pPr>
        <w:pStyle w:val="ListParagraph"/>
        <w:numPr>
          <w:ilvl w:val="0"/>
          <w:numId w:val="15"/>
        </w:numPr>
        <w:jc w:val="both"/>
        <w:rPr>
          <w:rFonts w:ascii="Times New Roman" w:hAnsi="Times New Roman"/>
          <w:sz w:val="24"/>
          <w:szCs w:val="24"/>
        </w:rPr>
      </w:pPr>
      <w:r w:rsidRPr="00DA04F0">
        <w:rPr>
          <w:rFonts w:ascii="Times New Roman" w:hAnsi="Times New Roman"/>
          <w:spacing w:val="-1"/>
          <w:sz w:val="24"/>
          <w:szCs w:val="24"/>
        </w:rPr>
        <w:t>the Official</w:t>
      </w:r>
      <w:r w:rsidRPr="00DA04F0">
        <w:rPr>
          <w:rFonts w:ascii="Times New Roman" w:hAnsi="Times New Roman"/>
          <w:sz w:val="24"/>
          <w:szCs w:val="24"/>
        </w:rPr>
        <w:t xml:space="preserve"> Solicitor’s office should be alerted so that (if possible) he is in a position to respond promptly.  It is to be emphasised, as set out at paragraph </w:t>
      </w:r>
      <w:r w:rsidR="00DA04F0">
        <w:rPr>
          <w:rFonts w:ascii="Times New Roman" w:hAnsi="Times New Roman"/>
          <w:sz w:val="24"/>
          <w:szCs w:val="24"/>
        </w:rPr>
        <w:t>16</w:t>
      </w:r>
      <w:r w:rsidRPr="00DA04F0">
        <w:rPr>
          <w:rFonts w:ascii="Times New Roman" w:hAnsi="Times New Roman"/>
          <w:sz w:val="24"/>
          <w:szCs w:val="24"/>
        </w:rPr>
        <w:t xml:space="preserve"> above, the Official Solicitor does not offer an ‘out of hours’ service.  The Official Solicitor is prepared in principle to attend</w:t>
      </w:r>
      <w:r w:rsidR="006F1E2F" w:rsidRPr="00DA04F0">
        <w:rPr>
          <w:rFonts w:ascii="Times New Roman" w:hAnsi="Times New Roman"/>
          <w:sz w:val="24"/>
          <w:szCs w:val="24"/>
        </w:rPr>
        <w:t xml:space="preserve"> very</w:t>
      </w:r>
      <w:r w:rsidRPr="00DA04F0">
        <w:rPr>
          <w:rFonts w:ascii="Times New Roman" w:hAnsi="Times New Roman"/>
          <w:sz w:val="24"/>
          <w:szCs w:val="24"/>
        </w:rPr>
        <w:t xml:space="preserve"> urgent hearings as prospective litigation friend where the caring organisation agrees to pay half of his costs</w:t>
      </w:r>
      <w:r w:rsidR="000B57FB" w:rsidRPr="00DA04F0">
        <w:rPr>
          <w:rFonts w:ascii="Times New Roman" w:hAnsi="Times New Roman"/>
          <w:sz w:val="24"/>
          <w:szCs w:val="24"/>
        </w:rPr>
        <w:t xml:space="preserve"> </w:t>
      </w:r>
      <w:r w:rsidR="004937C7" w:rsidRPr="00DA04F0">
        <w:rPr>
          <w:rFonts w:ascii="Times New Roman" w:hAnsi="Times New Roman"/>
          <w:sz w:val="24"/>
          <w:szCs w:val="24"/>
        </w:rPr>
        <w:t>but ideally the Court should be asked to make an urgent order in respect of P’s representation if time permits</w:t>
      </w:r>
      <w:r w:rsidR="00DA04F0">
        <w:rPr>
          <w:rFonts w:ascii="Times New Roman" w:hAnsi="Times New Roman"/>
          <w:sz w:val="24"/>
          <w:szCs w:val="24"/>
        </w:rPr>
        <w:t xml:space="preserve">; </w:t>
      </w:r>
    </w:p>
    <w:p w14:paraId="7FB8DDFB" w14:textId="77777777" w:rsidR="00DA04F0" w:rsidRDefault="00DA04F0" w:rsidP="00DA04F0">
      <w:pPr>
        <w:pStyle w:val="ListParagraph"/>
        <w:ind w:left="644"/>
        <w:jc w:val="both"/>
        <w:rPr>
          <w:rFonts w:ascii="Times New Roman" w:hAnsi="Times New Roman"/>
          <w:sz w:val="24"/>
          <w:szCs w:val="24"/>
        </w:rPr>
      </w:pPr>
    </w:p>
    <w:p w14:paraId="7228EFD3" w14:textId="77777777" w:rsidR="00EB7426" w:rsidRDefault="00EB7426" w:rsidP="00EB7426">
      <w:pPr>
        <w:pStyle w:val="ListParagraph"/>
        <w:numPr>
          <w:ilvl w:val="0"/>
          <w:numId w:val="15"/>
        </w:numPr>
        <w:jc w:val="both"/>
        <w:rPr>
          <w:rFonts w:ascii="Times New Roman" w:hAnsi="Times New Roman"/>
          <w:sz w:val="24"/>
          <w:szCs w:val="24"/>
        </w:rPr>
      </w:pPr>
      <w:r w:rsidRPr="00D27220">
        <w:rPr>
          <w:rFonts w:ascii="Times New Roman" w:hAnsi="Times New Roman"/>
          <w:sz w:val="24"/>
          <w:szCs w:val="24"/>
        </w:rPr>
        <w:t xml:space="preserve">the </w:t>
      </w:r>
      <w:r>
        <w:rPr>
          <w:rFonts w:ascii="Times New Roman" w:hAnsi="Times New Roman"/>
          <w:spacing w:val="-1"/>
          <w:sz w:val="24"/>
          <w:szCs w:val="24"/>
        </w:rPr>
        <w:t>U</w:t>
      </w:r>
      <w:r w:rsidRPr="00D27220">
        <w:rPr>
          <w:rFonts w:ascii="Times New Roman" w:hAnsi="Times New Roman"/>
          <w:spacing w:val="-1"/>
          <w:sz w:val="24"/>
          <w:szCs w:val="24"/>
        </w:rPr>
        <w:t>rgent</w:t>
      </w:r>
      <w:r>
        <w:rPr>
          <w:rFonts w:ascii="Times New Roman" w:hAnsi="Times New Roman"/>
          <w:sz w:val="24"/>
          <w:szCs w:val="24"/>
        </w:rPr>
        <w:t xml:space="preserve"> Applications J</w:t>
      </w:r>
      <w:r w:rsidRPr="00D27220">
        <w:rPr>
          <w:rFonts w:ascii="Times New Roman" w:hAnsi="Times New Roman"/>
          <w:sz w:val="24"/>
          <w:szCs w:val="24"/>
        </w:rPr>
        <w:t>udge and the Clerk of the Rules are</w:t>
      </w:r>
      <w:r>
        <w:rPr>
          <w:rFonts w:ascii="Times New Roman" w:hAnsi="Times New Roman"/>
          <w:sz w:val="24"/>
          <w:szCs w:val="24"/>
        </w:rPr>
        <w:t xml:space="preserve"> to be </w:t>
      </w:r>
      <w:r w:rsidRPr="00D27220">
        <w:rPr>
          <w:rFonts w:ascii="Times New Roman" w:hAnsi="Times New Roman"/>
          <w:sz w:val="24"/>
          <w:szCs w:val="24"/>
        </w:rPr>
        <w:t>alerted at the earliest opportunit</w:t>
      </w:r>
      <w:r>
        <w:rPr>
          <w:rFonts w:ascii="Times New Roman" w:hAnsi="Times New Roman"/>
          <w:sz w:val="24"/>
          <w:szCs w:val="24"/>
        </w:rPr>
        <w:t xml:space="preserve">y that an application is likely; </w:t>
      </w:r>
    </w:p>
    <w:p w14:paraId="2785656B" w14:textId="77777777" w:rsidR="00EB7426" w:rsidRPr="001B1B10" w:rsidRDefault="00EB7426" w:rsidP="00EB7426">
      <w:pPr>
        <w:pStyle w:val="ListParagraph"/>
        <w:rPr>
          <w:rFonts w:ascii="Times New Roman" w:hAnsi="Times New Roman"/>
          <w:sz w:val="24"/>
          <w:szCs w:val="24"/>
        </w:rPr>
      </w:pPr>
    </w:p>
    <w:p w14:paraId="439085C6" w14:textId="77777777" w:rsidR="00EB7426" w:rsidRDefault="00EB7426" w:rsidP="00EB7426">
      <w:pPr>
        <w:pStyle w:val="ListParagraph"/>
        <w:numPr>
          <w:ilvl w:val="0"/>
          <w:numId w:val="15"/>
        </w:numPr>
        <w:jc w:val="both"/>
        <w:rPr>
          <w:rFonts w:ascii="Times New Roman" w:hAnsi="Times New Roman"/>
          <w:sz w:val="24"/>
          <w:szCs w:val="24"/>
        </w:rPr>
      </w:pPr>
      <w:r>
        <w:rPr>
          <w:rFonts w:ascii="Times New Roman" w:hAnsi="Times New Roman"/>
          <w:sz w:val="24"/>
          <w:szCs w:val="24"/>
        </w:rPr>
        <w:t>a</w:t>
      </w:r>
      <w:r w:rsidRPr="00D27220">
        <w:rPr>
          <w:rFonts w:ascii="Times New Roman" w:hAnsi="Times New Roman"/>
          <w:sz w:val="24"/>
          <w:szCs w:val="24"/>
        </w:rPr>
        <w:t xml:space="preserve"> Word version of any draft order </w:t>
      </w:r>
      <w:r>
        <w:rPr>
          <w:rFonts w:ascii="Times New Roman" w:hAnsi="Times New Roman"/>
          <w:sz w:val="24"/>
          <w:szCs w:val="24"/>
        </w:rPr>
        <w:t xml:space="preserve">should be made </w:t>
      </w:r>
      <w:r w:rsidRPr="00D27220">
        <w:rPr>
          <w:rFonts w:ascii="Times New Roman" w:hAnsi="Times New Roman"/>
          <w:sz w:val="24"/>
          <w:szCs w:val="24"/>
        </w:rPr>
        <w:t>available;</w:t>
      </w:r>
    </w:p>
    <w:p w14:paraId="1A68D6D9" w14:textId="77777777" w:rsidR="00EB7426" w:rsidRPr="00D27220" w:rsidRDefault="00EB7426" w:rsidP="00EB7426">
      <w:pPr>
        <w:pStyle w:val="ListParagraph"/>
        <w:rPr>
          <w:rFonts w:ascii="Times New Roman" w:hAnsi="Times New Roman"/>
          <w:sz w:val="24"/>
          <w:szCs w:val="24"/>
        </w:rPr>
      </w:pPr>
    </w:p>
    <w:p w14:paraId="4306F51C" w14:textId="77777777" w:rsidR="00EB7426" w:rsidRDefault="00EB7426" w:rsidP="00EB7426">
      <w:pPr>
        <w:pStyle w:val="ListParagraph"/>
        <w:numPr>
          <w:ilvl w:val="0"/>
          <w:numId w:val="15"/>
        </w:numPr>
        <w:jc w:val="both"/>
        <w:rPr>
          <w:rFonts w:ascii="Times New Roman" w:hAnsi="Times New Roman"/>
          <w:sz w:val="24"/>
          <w:szCs w:val="24"/>
        </w:rPr>
      </w:pPr>
      <w:r>
        <w:rPr>
          <w:rFonts w:ascii="Times New Roman" w:hAnsi="Times New Roman"/>
          <w:sz w:val="24"/>
          <w:szCs w:val="24"/>
        </w:rPr>
        <w:t>a</w:t>
      </w:r>
      <w:r w:rsidRPr="00D27220">
        <w:rPr>
          <w:rFonts w:ascii="Times New Roman" w:hAnsi="Times New Roman"/>
          <w:sz w:val="24"/>
          <w:szCs w:val="24"/>
        </w:rPr>
        <w:t xml:space="preserve">ny </w:t>
      </w:r>
      <w:r w:rsidRPr="00D27220">
        <w:rPr>
          <w:rFonts w:ascii="Times New Roman" w:hAnsi="Times New Roman"/>
          <w:spacing w:val="-1"/>
          <w:sz w:val="24"/>
          <w:szCs w:val="24"/>
        </w:rPr>
        <w:t>statements</w:t>
      </w:r>
      <w:r w:rsidRPr="00D27220">
        <w:rPr>
          <w:rFonts w:ascii="Times New Roman" w:hAnsi="Times New Roman"/>
          <w:sz w:val="24"/>
          <w:szCs w:val="24"/>
        </w:rPr>
        <w:t xml:space="preserve"> in support of an application relating to life-sustaining treatment must </w:t>
      </w:r>
      <w:r>
        <w:rPr>
          <w:rFonts w:ascii="Times New Roman" w:hAnsi="Times New Roman"/>
          <w:sz w:val="24"/>
          <w:szCs w:val="24"/>
        </w:rPr>
        <w:lastRenderedPageBreak/>
        <w:t xml:space="preserve">set out the salient details of </w:t>
      </w:r>
      <w:r w:rsidRPr="00D27220">
        <w:rPr>
          <w:rFonts w:ascii="Times New Roman" w:hAnsi="Times New Roman"/>
          <w:sz w:val="24"/>
          <w:szCs w:val="24"/>
        </w:rPr>
        <w:t xml:space="preserve">the relevant medical history which precedes the application and </w:t>
      </w:r>
      <w:r>
        <w:rPr>
          <w:rFonts w:ascii="Times New Roman" w:hAnsi="Times New Roman"/>
          <w:sz w:val="24"/>
          <w:szCs w:val="24"/>
        </w:rPr>
        <w:t xml:space="preserve">an assessment of any material which illuminates </w:t>
      </w:r>
      <w:r w:rsidRPr="00D27220">
        <w:rPr>
          <w:rFonts w:ascii="Times New Roman" w:hAnsi="Times New Roman"/>
          <w:sz w:val="24"/>
          <w:szCs w:val="24"/>
        </w:rPr>
        <w:t>P’s quality of life</w:t>
      </w:r>
      <w:r>
        <w:rPr>
          <w:rFonts w:ascii="Times New Roman" w:hAnsi="Times New Roman"/>
          <w:sz w:val="24"/>
          <w:szCs w:val="24"/>
        </w:rPr>
        <w:t>;</w:t>
      </w:r>
      <w:r w:rsidRPr="00D27220">
        <w:rPr>
          <w:rFonts w:ascii="Times New Roman" w:hAnsi="Times New Roman"/>
          <w:sz w:val="24"/>
          <w:szCs w:val="24"/>
        </w:rPr>
        <w:t xml:space="preserve"> </w:t>
      </w:r>
    </w:p>
    <w:p w14:paraId="7CF60870" w14:textId="77777777" w:rsidR="00EB7426" w:rsidRPr="00066D77" w:rsidRDefault="00EB7426" w:rsidP="00EB7426">
      <w:pPr>
        <w:pStyle w:val="ListParagraph"/>
        <w:rPr>
          <w:rFonts w:ascii="Times New Roman" w:hAnsi="Times New Roman"/>
          <w:sz w:val="24"/>
          <w:szCs w:val="24"/>
        </w:rPr>
      </w:pPr>
    </w:p>
    <w:p w14:paraId="05AEA5A8" w14:textId="77777777" w:rsidR="00EB7426" w:rsidRPr="00BB25CD" w:rsidRDefault="00EB7426" w:rsidP="00EB7426">
      <w:pPr>
        <w:pStyle w:val="ListParagraph"/>
        <w:numPr>
          <w:ilvl w:val="0"/>
          <w:numId w:val="15"/>
        </w:numPr>
        <w:jc w:val="both"/>
        <w:rPr>
          <w:rFonts w:ascii="Times New Roman" w:hAnsi="Times New Roman"/>
          <w:sz w:val="24"/>
          <w:szCs w:val="24"/>
        </w:rPr>
      </w:pPr>
      <w:r>
        <w:rPr>
          <w:rFonts w:ascii="Times New Roman" w:hAnsi="Times New Roman"/>
          <w:sz w:val="24"/>
          <w:szCs w:val="24"/>
        </w:rPr>
        <w:t>a</w:t>
      </w:r>
      <w:r w:rsidRPr="00072F84">
        <w:rPr>
          <w:rFonts w:ascii="Times New Roman" w:hAnsi="Times New Roman"/>
          <w:sz w:val="24"/>
          <w:szCs w:val="24"/>
        </w:rPr>
        <w:t>ny IMCA or advocate report(s) rela</w:t>
      </w:r>
      <w:r>
        <w:rPr>
          <w:rFonts w:ascii="Times New Roman" w:hAnsi="Times New Roman"/>
          <w:sz w:val="24"/>
          <w:szCs w:val="24"/>
        </w:rPr>
        <w:t xml:space="preserve">ting to the treatment decision </w:t>
      </w:r>
      <w:r w:rsidRPr="00072F84">
        <w:rPr>
          <w:rFonts w:ascii="Times New Roman" w:hAnsi="Times New Roman"/>
          <w:sz w:val="24"/>
          <w:szCs w:val="24"/>
        </w:rPr>
        <w:t xml:space="preserve">which are in existence </w:t>
      </w:r>
      <w:r>
        <w:rPr>
          <w:rFonts w:ascii="Times New Roman" w:hAnsi="Times New Roman"/>
          <w:sz w:val="24"/>
          <w:szCs w:val="24"/>
        </w:rPr>
        <w:t xml:space="preserve">should be </w:t>
      </w:r>
      <w:r w:rsidRPr="00072F84">
        <w:rPr>
          <w:rFonts w:ascii="Times New Roman" w:hAnsi="Times New Roman"/>
          <w:sz w:val="24"/>
          <w:szCs w:val="24"/>
        </w:rPr>
        <w:t>filed</w:t>
      </w:r>
      <w:r>
        <w:rPr>
          <w:rFonts w:ascii="Times New Roman" w:hAnsi="Times New Roman"/>
          <w:sz w:val="24"/>
          <w:szCs w:val="24"/>
        </w:rPr>
        <w:t>;</w:t>
      </w:r>
      <w:r w:rsidRPr="00072F84">
        <w:rPr>
          <w:rFonts w:ascii="Times New Roman" w:hAnsi="Times New Roman"/>
          <w:sz w:val="24"/>
          <w:szCs w:val="24"/>
        </w:rPr>
        <w:t xml:space="preserve"> </w:t>
      </w:r>
    </w:p>
    <w:p w14:paraId="1815BFFA" w14:textId="77777777" w:rsidR="00EB7426" w:rsidRPr="00D27220" w:rsidRDefault="00EB7426" w:rsidP="00EB7426">
      <w:pPr>
        <w:pStyle w:val="ListParagraph"/>
        <w:rPr>
          <w:rFonts w:ascii="Times New Roman" w:hAnsi="Times New Roman"/>
          <w:sz w:val="24"/>
          <w:szCs w:val="24"/>
        </w:rPr>
      </w:pPr>
    </w:p>
    <w:p w14:paraId="1572982A" w14:textId="77777777" w:rsidR="00EB7426" w:rsidRDefault="00EB7426" w:rsidP="00EB7426">
      <w:pPr>
        <w:pStyle w:val="ListParagraph"/>
        <w:numPr>
          <w:ilvl w:val="0"/>
          <w:numId w:val="15"/>
        </w:numPr>
        <w:jc w:val="both"/>
        <w:rPr>
          <w:rFonts w:ascii="Times New Roman" w:hAnsi="Times New Roman"/>
          <w:sz w:val="24"/>
          <w:szCs w:val="24"/>
        </w:rPr>
      </w:pPr>
      <w:r>
        <w:rPr>
          <w:rFonts w:ascii="Times New Roman" w:hAnsi="Times New Roman"/>
          <w:sz w:val="24"/>
          <w:szCs w:val="24"/>
        </w:rPr>
        <w:t xml:space="preserve">Usually, </w:t>
      </w:r>
      <w:r w:rsidRPr="00D27220">
        <w:rPr>
          <w:rFonts w:ascii="Times New Roman" w:hAnsi="Times New Roman"/>
          <w:sz w:val="24"/>
          <w:szCs w:val="24"/>
        </w:rPr>
        <w:t xml:space="preserve">and particularly if written evidence is limited or incomplete, one or more </w:t>
      </w:r>
      <w:r w:rsidRPr="00D27220">
        <w:rPr>
          <w:rFonts w:ascii="Times New Roman" w:hAnsi="Times New Roman"/>
          <w:spacing w:val="-1"/>
          <w:sz w:val="24"/>
          <w:szCs w:val="24"/>
        </w:rPr>
        <w:t>treating</w:t>
      </w:r>
      <w:r w:rsidRPr="00D27220">
        <w:rPr>
          <w:rFonts w:ascii="Times New Roman" w:hAnsi="Times New Roman"/>
          <w:sz w:val="24"/>
          <w:szCs w:val="24"/>
        </w:rPr>
        <w:t xml:space="preserve"> clinician should attend in person to provide evidence for the court.  If such is not possible</w:t>
      </w:r>
      <w:r>
        <w:rPr>
          <w:rFonts w:ascii="Times New Roman" w:hAnsi="Times New Roman"/>
          <w:sz w:val="24"/>
          <w:szCs w:val="24"/>
        </w:rPr>
        <w:t xml:space="preserve"> attendance may be permitted by</w:t>
      </w:r>
      <w:r w:rsidRPr="00D27220">
        <w:rPr>
          <w:rFonts w:ascii="Times New Roman" w:hAnsi="Times New Roman"/>
          <w:sz w:val="24"/>
          <w:szCs w:val="24"/>
        </w:rPr>
        <w:t xml:space="preserve"> telephone, or by video link, to provide evidence for the cour</w:t>
      </w:r>
      <w:r>
        <w:rPr>
          <w:rFonts w:ascii="Times New Roman" w:hAnsi="Times New Roman"/>
          <w:sz w:val="24"/>
          <w:szCs w:val="24"/>
        </w:rPr>
        <w:t xml:space="preserve">t. </w:t>
      </w:r>
    </w:p>
    <w:p w14:paraId="68443B87" w14:textId="77777777" w:rsidR="00EB7426" w:rsidRPr="007D3D5F" w:rsidRDefault="00EB7426" w:rsidP="00EB7426">
      <w:pPr>
        <w:pStyle w:val="BodyText"/>
        <w:tabs>
          <w:tab w:val="left" w:pos="812"/>
        </w:tabs>
        <w:spacing w:before="3" w:line="367" w:lineRule="auto"/>
        <w:ind w:right="108" w:firstLine="0"/>
        <w:jc w:val="both"/>
        <w:rPr>
          <w:rFonts w:ascii="Times New Roman" w:hAnsi="Times New Roman"/>
          <w:sz w:val="24"/>
          <w:szCs w:val="24"/>
        </w:rPr>
      </w:pPr>
    </w:p>
    <w:p w14:paraId="1CAC93B2" w14:textId="77777777" w:rsidR="00EB7426" w:rsidRDefault="00EB7426" w:rsidP="00EB7426">
      <w:pPr>
        <w:pStyle w:val="ListParagraph"/>
        <w:numPr>
          <w:ilvl w:val="0"/>
          <w:numId w:val="11"/>
        </w:numPr>
        <w:ind w:left="284"/>
        <w:jc w:val="both"/>
        <w:rPr>
          <w:rFonts w:ascii="Times New Roman" w:hAnsi="Times New Roman"/>
          <w:sz w:val="24"/>
          <w:szCs w:val="24"/>
        </w:rPr>
      </w:pPr>
      <w:r w:rsidRPr="00124D42">
        <w:rPr>
          <w:rFonts w:ascii="Times New Roman" w:hAnsi="Times New Roman"/>
          <w:sz w:val="24"/>
          <w:szCs w:val="24"/>
        </w:rPr>
        <w:t>In an urgent hearing, the court will take every opportunity it can to ensure that P is represented before granting substantive relief.  Only in a truly exceptional case would the court grant substantive relief without repres</w:t>
      </w:r>
      <w:r>
        <w:rPr>
          <w:rFonts w:ascii="Times New Roman" w:hAnsi="Times New Roman"/>
          <w:sz w:val="24"/>
          <w:szCs w:val="24"/>
        </w:rPr>
        <w:t>entation. T</w:t>
      </w:r>
      <w:r w:rsidRPr="00124D42">
        <w:rPr>
          <w:rFonts w:ascii="Times New Roman" w:hAnsi="Times New Roman"/>
          <w:sz w:val="24"/>
          <w:szCs w:val="24"/>
        </w:rPr>
        <w:t>he court will</w:t>
      </w:r>
      <w:r>
        <w:rPr>
          <w:rFonts w:ascii="Times New Roman" w:hAnsi="Times New Roman"/>
          <w:sz w:val="24"/>
          <w:szCs w:val="24"/>
        </w:rPr>
        <w:t xml:space="preserve"> otherwise</w:t>
      </w:r>
      <w:r w:rsidRPr="00124D42">
        <w:rPr>
          <w:rFonts w:ascii="Times New Roman" w:hAnsi="Times New Roman"/>
          <w:sz w:val="24"/>
          <w:szCs w:val="24"/>
        </w:rPr>
        <w:t xml:space="preserve"> only grant such interim relief as is urgently required to secure P’s </w:t>
      </w:r>
      <w:r>
        <w:rPr>
          <w:rFonts w:ascii="Times New Roman" w:hAnsi="Times New Roman"/>
          <w:sz w:val="24"/>
          <w:szCs w:val="24"/>
        </w:rPr>
        <w:t xml:space="preserve">interests, and the following steps should then be taken: </w:t>
      </w:r>
    </w:p>
    <w:p w14:paraId="23AACB7D" w14:textId="77777777" w:rsidR="00EB7426" w:rsidRDefault="00EB7426" w:rsidP="00EB7426">
      <w:pPr>
        <w:pStyle w:val="ListParagraph"/>
        <w:ind w:left="284"/>
        <w:jc w:val="both"/>
        <w:rPr>
          <w:rFonts w:ascii="Times New Roman" w:hAnsi="Times New Roman"/>
          <w:sz w:val="24"/>
          <w:szCs w:val="24"/>
        </w:rPr>
      </w:pPr>
    </w:p>
    <w:p w14:paraId="6A4D3A3F" w14:textId="77777777" w:rsidR="00EB7426" w:rsidRDefault="00EB7426" w:rsidP="00EB7426">
      <w:pPr>
        <w:pStyle w:val="ListParagraph"/>
        <w:numPr>
          <w:ilvl w:val="1"/>
          <w:numId w:val="11"/>
        </w:numPr>
        <w:ind w:left="709"/>
        <w:jc w:val="both"/>
        <w:rPr>
          <w:rFonts w:ascii="Times New Roman" w:hAnsi="Times New Roman"/>
          <w:sz w:val="24"/>
          <w:szCs w:val="24"/>
        </w:rPr>
      </w:pPr>
      <w:r w:rsidRPr="00124D42">
        <w:rPr>
          <w:rFonts w:ascii="Times New Roman" w:hAnsi="Times New Roman"/>
          <w:sz w:val="24"/>
          <w:szCs w:val="24"/>
        </w:rPr>
        <w:t xml:space="preserve">The case </w:t>
      </w:r>
      <w:r>
        <w:rPr>
          <w:rFonts w:ascii="Times New Roman" w:hAnsi="Times New Roman"/>
          <w:sz w:val="24"/>
          <w:szCs w:val="24"/>
        </w:rPr>
        <w:t>should then be listed</w:t>
      </w:r>
      <w:r w:rsidRPr="00124D42">
        <w:rPr>
          <w:rFonts w:ascii="Times New Roman" w:hAnsi="Times New Roman"/>
          <w:sz w:val="24"/>
          <w:szCs w:val="24"/>
        </w:rPr>
        <w:t xml:space="preserve">, </w:t>
      </w:r>
      <w:r w:rsidRPr="00124D42">
        <w:rPr>
          <w:rFonts w:ascii="Times New Roman" w:hAnsi="Times New Roman"/>
          <w:b/>
          <w:sz w:val="24"/>
          <w:szCs w:val="24"/>
        </w:rPr>
        <w:t>avoiding delay</w:t>
      </w:r>
      <w:r w:rsidRPr="00124D42">
        <w:rPr>
          <w:rFonts w:ascii="Times New Roman" w:hAnsi="Times New Roman"/>
          <w:sz w:val="24"/>
          <w:szCs w:val="24"/>
        </w:rPr>
        <w:t>, at the earliest opportunity to permit ful</w:t>
      </w:r>
      <w:r>
        <w:rPr>
          <w:rFonts w:ascii="Times New Roman" w:hAnsi="Times New Roman"/>
          <w:sz w:val="24"/>
          <w:szCs w:val="24"/>
        </w:rPr>
        <w:t xml:space="preserve">l consideration of the evidence and representations on behalf of P; </w:t>
      </w:r>
    </w:p>
    <w:p w14:paraId="2FC079CD" w14:textId="77777777" w:rsidR="00EB7426" w:rsidRDefault="00EB7426" w:rsidP="00EB7426">
      <w:pPr>
        <w:pStyle w:val="ListParagraph"/>
        <w:ind w:left="709"/>
        <w:jc w:val="both"/>
        <w:rPr>
          <w:rFonts w:ascii="Times New Roman" w:hAnsi="Times New Roman"/>
          <w:sz w:val="24"/>
          <w:szCs w:val="24"/>
        </w:rPr>
      </w:pPr>
    </w:p>
    <w:p w14:paraId="060D6B11" w14:textId="77777777" w:rsidR="00EB7426" w:rsidRPr="00026ED2" w:rsidRDefault="00EB7426" w:rsidP="00EB7426">
      <w:pPr>
        <w:pStyle w:val="ListParagraph"/>
        <w:numPr>
          <w:ilvl w:val="1"/>
          <w:numId w:val="11"/>
        </w:numPr>
        <w:ind w:left="709"/>
        <w:jc w:val="both"/>
        <w:rPr>
          <w:rFonts w:ascii="Times New Roman" w:hAnsi="Times New Roman"/>
          <w:sz w:val="24"/>
          <w:szCs w:val="24"/>
        </w:rPr>
      </w:pPr>
      <w:r>
        <w:rPr>
          <w:rFonts w:ascii="Times New Roman" w:hAnsi="Times New Roman"/>
          <w:sz w:val="24"/>
          <w:szCs w:val="24"/>
        </w:rPr>
        <w:t xml:space="preserve">The </w:t>
      </w:r>
      <w:r w:rsidRPr="00B829D9">
        <w:rPr>
          <w:rFonts w:ascii="Times New Roman" w:hAnsi="Times New Roman"/>
          <w:sz w:val="24"/>
          <w:szCs w:val="24"/>
        </w:rPr>
        <w:t xml:space="preserve">represented applicant’s advocate/legal representative </w:t>
      </w:r>
      <w:r>
        <w:rPr>
          <w:rFonts w:ascii="Times New Roman" w:hAnsi="Times New Roman"/>
          <w:sz w:val="24"/>
          <w:szCs w:val="24"/>
        </w:rPr>
        <w:t>should</w:t>
      </w:r>
      <w:r w:rsidRPr="00B829D9">
        <w:rPr>
          <w:rFonts w:ascii="Times New Roman" w:hAnsi="Times New Roman"/>
          <w:sz w:val="24"/>
          <w:szCs w:val="24"/>
        </w:rPr>
        <w:t xml:space="preserve"> prepare a note of the hearing as soon as is reasonably practicable</w:t>
      </w:r>
      <w:r>
        <w:rPr>
          <w:rFonts w:ascii="Times New Roman" w:hAnsi="Times New Roman"/>
          <w:sz w:val="24"/>
          <w:szCs w:val="24"/>
        </w:rPr>
        <w:t xml:space="preserve"> afterwards, and </w:t>
      </w:r>
      <w:r w:rsidRPr="00B829D9">
        <w:rPr>
          <w:rFonts w:ascii="Times New Roman" w:hAnsi="Times New Roman"/>
          <w:sz w:val="24"/>
          <w:szCs w:val="24"/>
        </w:rPr>
        <w:t xml:space="preserve">file a copy of the note with the court and serve a copy upon (a) the Official Solicitor or any other litigation friend appointed to act for P and (b) any respondent who was not present at the hearing. </w:t>
      </w:r>
    </w:p>
    <w:p w14:paraId="4BD12A7D" w14:textId="77777777" w:rsidR="00EB7426" w:rsidRPr="00124D42" w:rsidRDefault="00EB7426" w:rsidP="00EB7426">
      <w:pPr>
        <w:pStyle w:val="ListParagraph"/>
        <w:ind w:left="284"/>
        <w:jc w:val="both"/>
        <w:rPr>
          <w:rFonts w:ascii="Times New Roman" w:hAnsi="Times New Roman"/>
          <w:sz w:val="24"/>
          <w:szCs w:val="24"/>
        </w:rPr>
      </w:pPr>
    </w:p>
    <w:p w14:paraId="3257E9E8" w14:textId="77777777" w:rsidR="00EB7426" w:rsidRPr="00C74F37" w:rsidRDefault="00EB7426" w:rsidP="00EB7426">
      <w:pPr>
        <w:ind w:left="-65"/>
        <w:jc w:val="both"/>
        <w:rPr>
          <w:rFonts w:ascii="Times New Roman" w:hAnsi="Times New Roman"/>
          <w:b/>
          <w:sz w:val="28"/>
          <w:szCs w:val="28"/>
        </w:rPr>
      </w:pPr>
      <w:r w:rsidRPr="00C74F37">
        <w:rPr>
          <w:rFonts w:ascii="Times New Roman" w:hAnsi="Times New Roman"/>
          <w:b/>
          <w:sz w:val="28"/>
          <w:szCs w:val="28"/>
        </w:rPr>
        <w:t>Orders</w:t>
      </w:r>
    </w:p>
    <w:p w14:paraId="71B543B8" w14:textId="77777777" w:rsidR="00EB7426" w:rsidRPr="007D3D5F" w:rsidRDefault="00EB7426" w:rsidP="00EB7426">
      <w:pPr>
        <w:spacing w:before="2"/>
        <w:jc w:val="both"/>
        <w:rPr>
          <w:rFonts w:ascii="Times New Roman" w:hAnsi="Times New Roman"/>
          <w:b/>
          <w:bCs/>
          <w:sz w:val="24"/>
          <w:szCs w:val="24"/>
        </w:rPr>
      </w:pPr>
    </w:p>
    <w:p w14:paraId="51F3CCE6" w14:textId="77777777" w:rsidR="00EB7426" w:rsidRPr="004E1850" w:rsidRDefault="00EB7426" w:rsidP="00EB7426">
      <w:pPr>
        <w:pStyle w:val="ListParagraph"/>
        <w:numPr>
          <w:ilvl w:val="0"/>
          <w:numId w:val="11"/>
        </w:numPr>
        <w:ind w:left="284"/>
        <w:jc w:val="both"/>
        <w:rPr>
          <w:rFonts w:ascii="Times New Roman" w:hAnsi="Times New Roman"/>
          <w:sz w:val="24"/>
          <w:szCs w:val="24"/>
        </w:rPr>
      </w:pPr>
      <w:r>
        <w:rPr>
          <w:rFonts w:ascii="Times New Roman" w:hAnsi="Times New Roman"/>
          <w:sz w:val="24"/>
          <w:szCs w:val="24"/>
        </w:rPr>
        <w:t xml:space="preserve">In every case, in addition to any declaration made under section 15(1)(a) Mental Capacity Act 2005, the court will consider whether </w:t>
      </w:r>
      <w:r w:rsidRPr="004E1850">
        <w:rPr>
          <w:rFonts w:ascii="Times New Roman" w:hAnsi="Times New Roman"/>
          <w:sz w:val="24"/>
          <w:szCs w:val="24"/>
        </w:rPr>
        <w:t xml:space="preserve">the relief sought should be granted in the form of a declaration of lawfulness under section 15(1)(c) and/or a decision under section </w:t>
      </w:r>
      <w:r w:rsidR="00B444E8">
        <w:rPr>
          <w:rFonts w:ascii="Times New Roman" w:hAnsi="Times New Roman"/>
          <w:sz w:val="24"/>
          <w:szCs w:val="24"/>
        </w:rPr>
        <w:t>16(2</w:t>
      </w:r>
      <w:r>
        <w:rPr>
          <w:rFonts w:ascii="Times New Roman" w:hAnsi="Times New Roman"/>
          <w:sz w:val="24"/>
          <w:szCs w:val="24"/>
        </w:rPr>
        <w:t xml:space="preserve">)(a).  In so doing, the court will have regard to the statutory purpose of </w:t>
      </w:r>
      <w:r w:rsidR="00B444E8">
        <w:rPr>
          <w:rFonts w:ascii="Times New Roman" w:hAnsi="Times New Roman"/>
          <w:sz w:val="24"/>
          <w:szCs w:val="24"/>
        </w:rPr>
        <w:t>section 16(2</w:t>
      </w:r>
      <w:r w:rsidRPr="004E1850">
        <w:rPr>
          <w:rFonts w:ascii="Times New Roman" w:hAnsi="Times New Roman"/>
          <w:sz w:val="24"/>
          <w:szCs w:val="24"/>
        </w:rPr>
        <w:t>)(a)</w:t>
      </w:r>
      <w:r>
        <w:rPr>
          <w:rFonts w:ascii="Times New Roman" w:hAnsi="Times New Roman"/>
          <w:sz w:val="24"/>
          <w:szCs w:val="24"/>
        </w:rPr>
        <w:t xml:space="preserve"> as being </w:t>
      </w:r>
      <w:r w:rsidRPr="004E1850">
        <w:rPr>
          <w:rFonts w:ascii="Times New Roman" w:hAnsi="Times New Roman"/>
          <w:sz w:val="24"/>
          <w:szCs w:val="24"/>
        </w:rPr>
        <w:t xml:space="preserve">to </w:t>
      </w:r>
      <w:r>
        <w:rPr>
          <w:rFonts w:ascii="Times New Roman" w:hAnsi="Times New Roman"/>
          <w:sz w:val="24"/>
          <w:szCs w:val="24"/>
        </w:rPr>
        <w:t>empower</w:t>
      </w:r>
      <w:r w:rsidRPr="004E1850">
        <w:rPr>
          <w:rFonts w:ascii="Times New Roman" w:hAnsi="Times New Roman"/>
          <w:sz w:val="24"/>
          <w:szCs w:val="24"/>
        </w:rPr>
        <w:t xml:space="preserve"> the court to make a decision on behalf of P in relation to a matter in respect of which P lacks capacity. </w:t>
      </w:r>
    </w:p>
    <w:p w14:paraId="1108727E" w14:textId="77777777" w:rsidR="00A83E1D" w:rsidRPr="00D27220" w:rsidRDefault="00A83E1D" w:rsidP="00EB7426">
      <w:pPr>
        <w:ind w:left="-65"/>
        <w:jc w:val="both"/>
        <w:rPr>
          <w:rFonts w:ascii="Times New Roman" w:hAnsi="Times New Roman"/>
          <w:sz w:val="24"/>
          <w:szCs w:val="24"/>
        </w:rPr>
      </w:pPr>
    </w:p>
    <w:sectPr w:rsidR="00A83E1D" w:rsidRPr="00D27220" w:rsidSect="00A9561A">
      <w:footerReference w:type="default" r:id="rId12"/>
      <w:pgSz w:w="11910" w:h="16840"/>
      <w:pgMar w:top="1600" w:right="1640" w:bottom="280" w:left="16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ED331" w14:textId="77777777" w:rsidR="00921989" w:rsidRDefault="00921989" w:rsidP="00A84FEF">
      <w:r>
        <w:separator/>
      </w:r>
    </w:p>
  </w:endnote>
  <w:endnote w:type="continuationSeparator" w:id="0">
    <w:p w14:paraId="698AACD4" w14:textId="77777777" w:rsidR="00921989" w:rsidRDefault="00921989" w:rsidP="00A84FEF">
      <w:r>
        <w:continuationSeparator/>
      </w:r>
    </w:p>
  </w:endnote>
  <w:endnote w:type="continuationNotice" w:id="1">
    <w:p w14:paraId="2F2998E9" w14:textId="77777777" w:rsidR="00921989" w:rsidRDefault="009219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7781499"/>
      <w:docPartObj>
        <w:docPartGallery w:val="Page Numbers (Bottom of Page)"/>
        <w:docPartUnique/>
      </w:docPartObj>
    </w:sdtPr>
    <w:sdtEndPr>
      <w:rPr>
        <w:noProof/>
      </w:rPr>
    </w:sdtEndPr>
    <w:sdtContent>
      <w:p w14:paraId="345B7649" w14:textId="0ED4D3EF" w:rsidR="00C76836" w:rsidRDefault="00C76836">
        <w:pPr>
          <w:pStyle w:val="Footer"/>
          <w:jc w:val="center"/>
        </w:pPr>
        <w:r w:rsidRPr="00C76836">
          <w:rPr>
            <w:rFonts w:ascii="Times New Roman" w:hAnsi="Times New Roman"/>
          </w:rPr>
          <w:fldChar w:fldCharType="begin"/>
        </w:r>
        <w:r w:rsidRPr="00C76836">
          <w:rPr>
            <w:rFonts w:ascii="Times New Roman" w:hAnsi="Times New Roman"/>
          </w:rPr>
          <w:instrText xml:space="preserve"> PAGE   \* MERGEFORMAT </w:instrText>
        </w:r>
        <w:r w:rsidRPr="00C76836">
          <w:rPr>
            <w:rFonts w:ascii="Times New Roman" w:hAnsi="Times New Roman"/>
          </w:rPr>
          <w:fldChar w:fldCharType="separate"/>
        </w:r>
        <w:r w:rsidR="00BB7BBC">
          <w:rPr>
            <w:rFonts w:ascii="Times New Roman" w:hAnsi="Times New Roman"/>
            <w:noProof/>
          </w:rPr>
          <w:t>1</w:t>
        </w:r>
        <w:r w:rsidRPr="00C76836">
          <w:rPr>
            <w:rFonts w:ascii="Times New Roman" w:hAnsi="Times New Roman"/>
            <w:noProof/>
          </w:rPr>
          <w:fldChar w:fldCharType="end"/>
        </w:r>
      </w:p>
    </w:sdtContent>
  </w:sdt>
  <w:p w14:paraId="33D5964D" w14:textId="77777777" w:rsidR="003541FC" w:rsidRDefault="003541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522BD" w14:textId="77777777" w:rsidR="00921989" w:rsidRDefault="00921989" w:rsidP="00A84FEF">
      <w:r>
        <w:separator/>
      </w:r>
    </w:p>
  </w:footnote>
  <w:footnote w:type="continuationSeparator" w:id="0">
    <w:p w14:paraId="06127640" w14:textId="77777777" w:rsidR="00921989" w:rsidRDefault="00921989" w:rsidP="00A84FEF">
      <w:r>
        <w:continuationSeparator/>
      </w:r>
    </w:p>
  </w:footnote>
  <w:footnote w:type="continuationNotice" w:id="1">
    <w:p w14:paraId="3183D19D" w14:textId="77777777" w:rsidR="00921989" w:rsidRDefault="00921989"/>
  </w:footnote>
  <w:footnote w:id="2">
    <w:p w14:paraId="3DDDE488" w14:textId="77777777" w:rsidR="00A466D9" w:rsidRPr="0002301D" w:rsidRDefault="00A466D9">
      <w:pPr>
        <w:pStyle w:val="FootnoteText"/>
        <w:rPr>
          <w:rFonts w:ascii="Times New Roman" w:hAnsi="Times New Roman"/>
          <w:lang w:val="en-GB"/>
        </w:rPr>
      </w:pPr>
      <w:r w:rsidRPr="0002301D">
        <w:rPr>
          <w:rStyle w:val="FootnoteReference"/>
          <w:rFonts w:ascii="Times New Roman" w:hAnsi="Times New Roman"/>
        </w:rPr>
        <w:footnoteRef/>
      </w:r>
      <w:r w:rsidRPr="0002301D">
        <w:rPr>
          <w:rFonts w:ascii="Times New Roman" w:hAnsi="Times New Roman"/>
        </w:rPr>
        <w:t xml:space="preserve"> </w:t>
      </w:r>
      <w:r w:rsidR="00B444E8">
        <w:rPr>
          <w:rFonts w:ascii="Times New Roman" w:hAnsi="Times New Roman"/>
        </w:rPr>
        <w:t>F</w:t>
      </w:r>
      <w:r w:rsidR="00B3564A" w:rsidRPr="00DA04F0">
        <w:rPr>
          <w:rFonts w:ascii="Times New Roman" w:hAnsi="Times New Roman"/>
        </w:rPr>
        <w:t>or purposes of section 37 Mental Capacity Act 2005</w:t>
      </w:r>
      <w:r w:rsidR="00B3564A">
        <w:rPr>
          <w:rFonts w:ascii="Times New Roman" w:hAnsi="Times New Roman"/>
          <w:sz w:val="24"/>
          <w:szCs w:val="24"/>
        </w:rPr>
        <w:t xml:space="preserve"> </w:t>
      </w:r>
      <w:r w:rsidRPr="0002301D">
        <w:rPr>
          <w:rFonts w:ascii="Times New Roman" w:hAnsi="Times New Roman"/>
          <w:lang w:val="en-GB"/>
        </w:rPr>
        <w:t xml:space="preserve">See the </w:t>
      </w:r>
      <w:r w:rsidRPr="0002301D">
        <w:rPr>
          <w:rFonts w:ascii="Times New Roman" w:eastAsia="Times New Roman" w:hAnsi="Times New Roman"/>
        </w:rPr>
        <w:t>MCA 2005 (Independent Mental Capacity Advocates) (General) Regulations 2006, SI 2006/1832</w:t>
      </w:r>
      <w:r w:rsidR="005F22F1" w:rsidRPr="0002301D">
        <w:rPr>
          <w:rFonts w:ascii="Times New Roman" w:eastAsia="Times New Roman" w:hAnsi="Times New Roman"/>
        </w:rPr>
        <w:t>, regulation 4</w:t>
      </w:r>
      <w:r w:rsidRPr="0002301D">
        <w:rPr>
          <w:rFonts w:ascii="Times New Roman" w:eastAsia="Times New Roman" w:hAnsi="Times New Roman"/>
        </w:rPr>
        <w:t xml:space="preserve">. </w:t>
      </w:r>
    </w:p>
  </w:footnote>
  <w:footnote w:id="3">
    <w:p w14:paraId="049505E2" w14:textId="77777777" w:rsidR="00343E04" w:rsidRPr="0002301D" w:rsidRDefault="00343E04" w:rsidP="00343E04">
      <w:pPr>
        <w:pStyle w:val="FootnoteText"/>
        <w:rPr>
          <w:rFonts w:ascii="Times New Roman" w:hAnsi="Times New Roman"/>
          <w:lang w:val="en-GB"/>
        </w:rPr>
      </w:pPr>
      <w:r w:rsidRPr="0002301D">
        <w:rPr>
          <w:rStyle w:val="FootnoteReference"/>
          <w:rFonts w:ascii="Times New Roman" w:hAnsi="Times New Roman"/>
        </w:rPr>
        <w:footnoteRef/>
      </w:r>
      <w:r w:rsidRPr="0002301D">
        <w:rPr>
          <w:rFonts w:ascii="Times New Roman" w:hAnsi="Times New Roman"/>
        </w:rPr>
        <w:t xml:space="preserve"> </w:t>
      </w:r>
      <w:r w:rsidRPr="0002301D">
        <w:rPr>
          <w:rFonts w:ascii="Times New Roman" w:hAnsi="Times New Roman"/>
          <w:lang w:val="en-GB"/>
        </w:rPr>
        <w:t>In the case of decisions concerning clinically assisted nutrition and hydration, treating clinicians are directed to the BMA/RCP Guidance (endorsed by the GMC): ‘Clinically assisted nutrition and hydration (CANH) and adults who lack the capacity to consent,’ available at www.bma.org.uk/canh.</w:t>
      </w:r>
    </w:p>
  </w:footnote>
  <w:footnote w:id="4">
    <w:p w14:paraId="640F65B9" w14:textId="77777777" w:rsidR="00343E04" w:rsidRPr="0002301D" w:rsidRDefault="00343E04" w:rsidP="00343E04">
      <w:pPr>
        <w:pStyle w:val="FootnoteText"/>
        <w:rPr>
          <w:rFonts w:ascii="Times New Roman" w:hAnsi="Times New Roman"/>
          <w:lang w:val="en-GB"/>
        </w:rPr>
      </w:pPr>
      <w:r w:rsidRPr="0002301D">
        <w:rPr>
          <w:rStyle w:val="FootnoteReference"/>
          <w:rFonts w:ascii="Times New Roman" w:hAnsi="Times New Roman"/>
        </w:rPr>
        <w:footnoteRef/>
      </w:r>
      <w:r w:rsidRPr="0002301D">
        <w:rPr>
          <w:rFonts w:ascii="Times New Roman" w:hAnsi="Times New Roman"/>
        </w:rPr>
        <w:t xml:space="preserve"> </w:t>
      </w:r>
      <w:r w:rsidRPr="0002301D">
        <w:rPr>
          <w:rFonts w:ascii="Times New Roman" w:hAnsi="Times New Roman"/>
          <w:lang w:val="en-GB"/>
        </w:rPr>
        <w:t xml:space="preserve">Note, the Code of Practice must be read together with any subsequent case-law; the Code of Practice is also under review as at </w:t>
      </w:r>
      <w:r w:rsidR="00B444E8">
        <w:rPr>
          <w:rFonts w:ascii="Times New Roman" w:hAnsi="Times New Roman"/>
          <w:lang w:val="en-GB"/>
        </w:rPr>
        <w:t>January 2020</w:t>
      </w:r>
      <w:r w:rsidRPr="0002301D">
        <w:rPr>
          <w:rFonts w:ascii="Times New Roman" w:hAnsi="Times New Roman"/>
          <w:lang w:val="en-GB"/>
        </w:rPr>
        <w:t xml:space="preserve">.   </w:t>
      </w:r>
    </w:p>
  </w:footnote>
  <w:footnote w:id="5">
    <w:p w14:paraId="3DBE5402" w14:textId="77777777" w:rsidR="008E1A85" w:rsidRPr="0002301D" w:rsidRDefault="008E1A85">
      <w:pPr>
        <w:pStyle w:val="FootnoteText"/>
        <w:rPr>
          <w:rFonts w:ascii="Times New Roman" w:hAnsi="Times New Roman"/>
          <w:lang w:val="en-GB"/>
        </w:rPr>
      </w:pPr>
      <w:r w:rsidRPr="0002301D">
        <w:rPr>
          <w:rStyle w:val="FootnoteReference"/>
          <w:rFonts w:ascii="Times New Roman" w:hAnsi="Times New Roman"/>
        </w:rPr>
        <w:footnoteRef/>
      </w:r>
      <w:r w:rsidRPr="0002301D">
        <w:rPr>
          <w:rFonts w:ascii="Times New Roman" w:hAnsi="Times New Roman"/>
        </w:rPr>
        <w:t xml:space="preserve"> </w:t>
      </w:r>
      <w:r w:rsidRPr="0002301D">
        <w:rPr>
          <w:rFonts w:ascii="Times New Roman" w:hAnsi="Times New Roman"/>
          <w:i/>
          <w:lang w:val="en-GB"/>
        </w:rPr>
        <w:t xml:space="preserve">NHS Trust v Y </w:t>
      </w:r>
      <w:r w:rsidRPr="0002301D">
        <w:rPr>
          <w:rFonts w:ascii="Times New Roman" w:hAnsi="Times New Roman"/>
          <w:lang w:val="en-GB"/>
        </w:rPr>
        <w:t xml:space="preserve">[2018] UKSC </w:t>
      </w:r>
      <w:r w:rsidR="001753CB" w:rsidRPr="0002301D">
        <w:rPr>
          <w:rFonts w:ascii="Times New Roman" w:hAnsi="Times New Roman"/>
          <w:lang w:val="en-GB"/>
        </w:rPr>
        <w:t>46</w:t>
      </w:r>
      <w:r w:rsidR="00283437" w:rsidRPr="0002301D">
        <w:rPr>
          <w:rFonts w:ascii="Times New Roman" w:hAnsi="Times New Roman"/>
          <w:lang w:val="en-GB"/>
        </w:rPr>
        <w:t xml:space="preserve"> at paragraph 126. </w:t>
      </w:r>
    </w:p>
  </w:footnote>
  <w:footnote w:id="6">
    <w:p w14:paraId="49A9967C" w14:textId="77777777" w:rsidR="008E1A85" w:rsidRPr="0002301D" w:rsidRDefault="008E1A85">
      <w:pPr>
        <w:pStyle w:val="FootnoteText"/>
        <w:rPr>
          <w:rFonts w:ascii="Times New Roman" w:hAnsi="Times New Roman"/>
          <w:i/>
          <w:lang w:val="en-GB"/>
        </w:rPr>
      </w:pPr>
      <w:r w:rsidRPr="0002301D">
        <w:rPr>
          <w:rStyle w:val="FootnoteReference"/>
          <w:rFonts w:ascii="Times New Roman" w:hAnsi="Times New Roman"/>
        </w:rPr>
        <w:footnoteRef/>
      </w:r>
      <w:r w:rsidRPr="0002301D">
        <w:rPr>
          <w:rFonts w:ascii="Times New Roman" w:hAnsi="Times New Roman"/>
        </w:rPr>
        <w:t xml:space="preserve"> </w:t>
      </w:r>
      <w:r w:rsidRPr="0002301D">
        <w:rPr>
          <w:rFonts w:ascii="Times New Roman" w:hAnsi="Times New Roman"/>
          <w:i/>
        </w:rPr>
        <w:t xml:space="preserve">Re P (Sexual Relations and Contraception) </w:t>
      </w:r>
      <w:r w:rsidRPr="0002301D">
        <w:rPr>
          <w:rFonts w:ascii="Times New Roman" w:hAnsi="Times New Roman"/>
        </w:rPr>
        <w:t>[2018] EWCOP 10 at paragraph 56</w:t>
      </w:r>
      <w:r w:rsidR="00630124" w:rsidRPr="0002301D">
        <w:rPr>
          <w:rFonts w:ascii="Times New Roman" w:hAnsi="Times New Roman"/>
        </w:rPr>
        <w:t xml:space="preserve">, concerning the covert insertion of a contraceptive device.  </w:t>
      </w:r>
    </w:p>
  </w:footnote>
  <w:footnote w:id="7">
    <w:p w14:paraId="09FEF103" w14:textId="77777777" w:rsidR="00283437" w:rsidRPr="0002301D" w:rsidRDefault="00283437">
      <w:pPr>
        <w:pStyle w:val="FootnoteText"/>
        <w:rPr>
          <w:rFonts w:ascii="Times New Roman" w:hAnsi="Times New Roman"/>
          <w:lang w:val="en-GB"/>
        </w:rPr>
      </w:pPr>
      <w:r w:rsidRPr="0002301D">
        <w:rPr>
          <w:rStyle w:val="FootnoteReference"/>
          <w:rFonts w:ascii="Times New Roman" w:hAnsi="Times New Roman"/>
        </w:rPr>
        <w:footnoteRef/>
      </w:r>
      <w:r w:rsidRPr="0002301D">
        <w:rPr>
          <w:rFonts w:ascii="Times New Roman" w:hAnsi="Times New Roman"/>
        </w:rPr>
        <w:t xml:space="preserve"> </w:t>
      </w:r>
      <w:r w:rsidRPr="0002301D">
        <w:rPr>
          <w:rFonts w:ascii="Times New Roman" w:hAnsi="Times New Roman"/>
          <w:i/>
          <w:lang w:val="en-GB"/>
        </w:rPr>
        <w:t xml:space="preserve">ACCG v MN </w:t>
      </w:r>
      <w:r w:rsidRPr="0002301D">
        <w:rPr>
          <w:rFonts w:ascii="Times New Roman" w:hAnsi="Times New Roman"/>
          <w:lang w:val="en-GB"/>
        </w:rPr>
        <w:t xml:space="preserve">[2017] UKSC 22 at paragraph 38.  </w:t>
      </w:r>
    </w:p>
  </w:footnote>
  <w:footnote w:id="8">
    <w:p w14:paraId="1470AB07" w14:textId="77777777" w:rsidR="00EB7426" w:rsidRPr="0002301D" w:rsidRDefault="00EB7426" w:rsidP="00EB7426">
      <w:pPr>
        <w:pStyle w:val="FootnoteText"/>
        <w:rPr>
          <w:rFonts w:ascii="Times New Roman" w:hAnsi="Times New Roman"/>
        </w:rPr>
      </w:pPr>
      <w:r w:rsidRPr="0002301D">
        <w:rPr>
          <w:rStyle w:val="FootnoteReference"/>
          <w:rFonts w:ascii="Times New Roman" w:hAnsi="Times New Roman"/>
        </w:rPr>
        <w:footnoteRef/>
      </w:r>
      <w:r w:rsidRPr="0002301D">
        <w:rPr>
          <w:rFonts w:ascii="Times New Roman" w:hAnsi="Times New Roman"/>
        </w:rPr>
        <w:t xml:space="preserve"> </w:t>
      </w:r>
      <w:r w:rsidRPr="0002301D">
        <w:rPr>
          <w:rFonts w:ascii="Times New Roman" w:hAnsi="Times New Roman"/>
          <w:lang w:val="en-GB"/>
        </w:rPr>
        <w:t xml:space="preserve">Rule 9.13 of the Court of Protection Rules 2017.   </w:t>
      </w:r>
    </w:p>
  </w:footnote>
  <w:footnote w:id="9">
    <w:p w14:paraId="415DE217" w14:textId="77777777" w:rsidR="00EB7426" w:rsidRPr="0002301D" w:rsidRDefault="00EB7426" w:rsidP="00EB7426">
      <w:pPr>
        <w:pStyle w:val="FootnoteText"/>
        <w:rPr>
          <w:rFonts w:ascii="Times New Roman" w:hAnsi="Times New Roman"/>
        </w:rPr>
      </w:pPr>
      <w:r w:rsidRPr="0002301D">
        <w:rPr>
          <w:rStyle w:val="FootnoteReference"/>
          <w:rFonts w:ascii="Times New Roman" w:hAnsi="Times New Roman"/>
        </w:rPr>
        <w:footnoteRef/>
      </w:r>
      <w:r w:rsidRPr="0002301D">
        <w:rPr>
          <w:rFonts w:ascii="Times New Roman" w:hAnsi="Times New Roman"/>
        </w:rPr>
        <w:t xml:space="preserve"> </w:t>
      </w:r>
      <w:r w:rsidRPr="0002301D">
        <w:rPr>
          <w:rFonts w:ascii="Times New Roman" w:hAnsi="Times New Roman"/>
          <w:lang w:val="en-GB"/>
        </w:rPr>
        <w:t xml:space="preserve">Rule 9.15 of the Court of Protection Rules 2017.   </w:t>
      </w:r>
    </w:p>
  </w:footnote>
  <w:footnote w:id="10">
    <w:p w14:paraId="49B76F30" w14:textId="77777777" w:rsidR="00EB7426" w:rsidRPr="0002301D" w:rsidRDefault="00EB7426" w:rsidP="00EB7426">
      <w:pPr>
        <w:pStyle w:val="FootnoteText"/>
        <w:rPr>
          <w:rFonts w:ascii="Times New Roman" w:hAnsi="Times New Roman"/>
        </w:rPr>
      </w:pPr>
      <w:r w:rsidRPr="0002301D">
        <w:rPr>
          <w:rStyle w:val="FootnoteReference"/>
          <w:rFonts w:ascii="Times New Roman" w:hAnsi="Times New Roman"/>
        </w:rPr>
        <w:footnoteRef/>
      </w:r>
      <w:r w:rsidRPr="0002301D">
        <w:rPr>
          <w:rFonts w:ascii="Times New Roman" w:hAnsi="Times New Roman"/>
        </w:rPr>
        <w:t xml:space="preserve"> </w:t>
      </w:r>
      <w:r w:rsidR="000144E3">
        <w:rPr>
          <w:rFonts w:ascii="Times New Roman" w:hAnsi="Times New Roman"/>
          <w:lang w:val="en-GB"/>
        </w:rPr>
        <w:t>Rule 1.3</w:t>
      </w:r>
      <w:r w:rsidRPr="0002301D">
        <w:rPr>
          <w:rFonts w:ascii="Times New Roman" w:hAnsi="Times New Roman"/>
          <w:lang w:val="en-GB"/>
        </w:rPr>
        <w:t xml:space="preserve">(3)(e)(ii).  </w:t>
      </w:r>
    </w:p>
  </w:footnote>
  <w:footnote w:id="11">
    <w:p w14:paraId="1D314E52" w14:textId="77777777" w:rsidR="00EB7426" w:rsidRPr="0002301D" w:rsidRDefault="00EB7426" w:rsidP="00EB7426">
      <w:pPr>
        <w:pStyle w:val="FootnoteText"/>
        <w:rPr>
          <w:rFonts w:ascii="Times New Roman" w:hAnsi="Times New Roman"/>
          <w:lang w:val="en-GB"/>
        </w:rPr>
      </w:pPr>
      <w:r w:rsidRPr="0002301D">
        <w:rPr>
          <w:rStyle w:val="FootnoteReference"/>
          <w:rFonts w:ascii="Times New Roman" w:hAnsi="Times New Roman"/>
        </w:rPr>
        <w:footnoteRef/>
      </w:r>
      <w:r w:rsidRPr="0002301D">
        <w:rPr>
          <w:rFonts w:ascii="Times New Roman" w:hAnsi="Times New Roman"/>
        </w:rPr>
        <w:t xml:space="preserve"> Practice Direction 3A, paragraph 2(a).  Practice Direction 2A defines tiers of judge.  </w:t>
      </w:r>
      <w:r w:rsidRPr="0002301D">
        <w:rPr>
          <w:rFonts w:ascii="Times New Roman" w:hAnsi="Times New Roman"/>
          <w:lang w:val="en-GB"/>
        </w:rPr>
        <w:t xml:space="preserve">  </w:t>
      </w:r>
    </w:p>
  </w:footnote>
  <w:footnote w:id="12">
    <w:p w14:paraId="07965704" w14:textId="77777777" w:rsidR="002F0337" w:rsidRPr="0002301D" w:rsidRDefault="002F0337">
      <w:pPr>
        <w:pStyle w:val="FootnoteText"/>
        <w:rPr>
          <w:rFonts w:ascii="Times New Roman" w:hAnsi="Times New Roman"/>
          <w:lang w:val="en-GB"/>
        </w:rPr>
      </w:pPr>
      <w:r w:rsidRPr="0002301D">
        <w:rPr>
          <w:rStyle w:val="FootnoteReference"/>
          <w:rFonts w:ascii="Times New Roman" w:hAnsi="Times New Roman"/>
        </w:rPr>
        <w:footnoteRef/>
      </w:r>
      <w:r w:rsidRPr="0002301D">
        <w:rPr>
          <w:rFonts w:ascii="Times New Roman" w:hAnsi="Times New Roman"/>
        </w:rPr>
        <w:t xml:space="preserve"> </w:t>
      </w:r>
      <w:r w:rsidRPr="0002301D">
        <w:rPr>
          <w:rFonts w:ascii="Times New Roman" w:hAnsi="Times New Roman"/>
          <w:lang w:val="en-GB"/>
        </w:rPr>
        <w:t xml:space="preserve">Practice Direction 3A, paragraph 3.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32264"/>
    <w:multiLevelType w:val="hybridMultilevel"/>
    <w:tmpl w:val="2D9886CE"/>
    <w:lvl w:ilvl="0" w:tplc="08090019">
      <w:start w:val="1"/>
      <w:numFmt w:val="low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89A3B31"/>
    <w:multiLevelType w:val="hybridMultilevel"/>
    <w:tmpl w:val="D1404360"/>
    <w:lvl w:ilvl="0" w:tplc="1604129E">
      <w:start w:val="1"/>
      <w:numFmt w:val="decimal"/>
      <w:lvlText w:val="%1."/>
      <w:lvlJc w:val="left"/>
      <w:pPr>
        <w:ind w:left="644" w:hanging="360"/>
      </w:pPr>
      <w:rPr>
        <w:rFonts w:hint="default"/>
        <w:b w:val="0"/>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EAE6DA4"/>
    <w:multiLevelType w:val="hybridMultilevel"/>
    <w:tmpl w:val="2D9886CE"/>
    <w:lvl w:ilvl="0" w:tplc="08090019">
      <w:start w:val="1"/>
      <w:numFmt w:val="low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0EB96FEE"/>
    <w:multiLevelType w:val="hybridMultilevel"/>
    <w:tmpl w:val="2D9886CE"/>
    <w:lvl w:ilvl="0" w:tplc="08090019">
      <w:start w:val="1"/>
      <w:numFmt w:val="low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3804B9A"/>
    <w:multiLevelType w:val="hybridMultilevel"/>
    <w:tmpl w:val="DC320354"/>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2105031D"/>
    <w:multiLevelType w:val="hybridMultilevel"/>
    <w:tmpl w:val="71623D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251F66"/>
    <w:multiLevelType w:val="hybridMultilevel"/>
    <w:tmpl w:val="A290E63C"/>
    <w:lvl w:ilvl="0" w:tplc="D21061C0">
      <w:start w:val="13"/>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2CDE07C1"/>
    <w:multiLevelType w:val="hybridMultilevel"/>
    <w:tmpl w:val="631C93E4"/>
    <w:lvl w:ilvl="0" w:tplc="0809000F">
      <w:start w:val="1"/>
      <w:numFmt w:val="decimal"/>
      <w:lvlText w:val="%1."/>
      <w:lvlJc w:val="left"/>
      <w:pPr>
        <w:ind w:left="360" w:hanging="360"/>
      </w:pPr>
      <w:rPr>
        <w:rFonts w:cs="Times New Roman" w:hint="default"/>
      </w:rPr>
    </w:lvl>
    <w:lvl w:ilvl="1" w:tplc="04743FDC">
      <w:start w:val="1"/>
      <w:numFmt w:val="lowerLetter"/>
      <w:lvlText w:val="%2."/>
      <w:lvlJc w:val="left"/>
      <w:pPr>
        <w:ind w:left="1080" w:hanging="360"/>
      </w:pPr>
      <w:rPr>
        <w:rFonts w:cs="Times New Roman"/>
        <w:i w:val="0"/>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15:restartNumberingAfterBreak="0">
    <w:nsid w:val="2CFB60E8"/>
    <w:multiLevelType w:val="hybridMultilevel"/>
    <w:tmpl w:val="C0889A0A"/>
    <w:lvl w:ilvl="0" w:tplc="1AC8B996">
      <w:start w:val="1"/>
      <w:numFmt w:val="decimal"/>
      <w:lvlText w:val="%1."/>
      <w:lvlJc w:val="left"/>
      <w:pPr>
        <w:ind w:left="461" w:hanging="351"/>
      </w:pPr>
      <w:rPr>
        <w:rFonts w:ascii="Arial" w:eastAsia="Times New Roman" w:hAnsi="Arial" w:cs="Times New Roman" w:hint="default"/>
        <w:w w:val="101"/>
        <w:sz w:val="21"/>
        <w:szCs w:val="21"/>
      </w:rPr>
    </w:lvl>
    <w:lvl w:ilvl="1" w:tplc="35F07EF6">
      <w:start w:val="1"/>
      <w:numFmt w:val="lowerLetter"/>
      <w:lvlText w:val="(%2)"/>
      <w:lvlJc w:val="left"/>
      <w:pPr>
        <w:ind w:left="810" w:hanging="350"/>
      </w:pPr>
      <w:rPr>
        <w:rFonts w:ascii="Arial" w:eastAsia="Times New Roman" w:hAnsi="Arial" w:cs="Times New Roman" w:hint="default"/>
        <w:w w:val="101"/>
        <w:sz w:val="21"/>
        <w:szCs w:val="21"/>
      </w:rPr>
    </w:lvl>
    <w:lvl w:ilvl="2" w:tplc="1AD47FCC">
      <w:start w:val="1"/>
      <w:numFmt w:val="bullet"/>
      <w:lvlText w:val="•"/>
      <w:lvlJc w:val="left"/>
      <w:pPr>
        <w:ind w:left="810" w:hanging="350"/>
      </w:pPr>
      <w:rPr>
        <w:rFonts w:hint="default"/>
      </w:rPr>
    </w:lvl>
    <w:lvl w:ilvl="3" w:tplc="39225A26">
      <w:start w:val="1"/>
      <w:numFmt w:val="bullet"/>
      <w:lvlText w:val="•"/>
      <w:lvlJc w:val="left"/>
      <w:pPr>
        <w:ind w:left="810" w:hanging="350"/>
      </w:pPr>
      <w:rPr>
        <w:rFonts w:hint="default"/>
      </w:rPr>
    </w:lvl>
    <w:lvl w:ilvl="4" w:tplc="D9FA0288">
      <w:start w:val="1"/>
      <w:numFmt w:val="bullet"/>
      <w:lvlText w:val="•"/>
      <w:lvlJc w:val="left"/>
      <w:pPr>
        <w:ind w:left="810" w:hanging="350"/>
      </w:pPr>
      <w:rPr>
        <w:rFonts w:hint="default"/>
      </w:rPr>
    </w:lvl>
    <w:lvl w:ilvl="5" w:tplc="915636EE">
      <w:start w:val="1"/>
      <w:numFmt w:val="bullet"/>
      <w:lvlText w:val="•"/>
      <w:lvlJc w:val="left"/>
      <w:pPr>
        <w:ind w:left="810" w:hanging="350"/>
      </w:pPr>
      <w:rPr>
        <w:rFonts w:hint="default"/>
      </w:rPr>
    </w:lvl>
    <w:lvl w:ilvl="6" w:tplc="DA7EB4F8">
      <w:start w:val="1"/>
      <w:numFmt w:val="bullet"/>
      <w:lvlText w:val="•"/>
      <w:lvlJc w:val="left"/>
      <w:pPr>
        <w:ind w:left="811" w:hanging="350"/>
      </w:pPr>
      <w:rPr>
        <w:rFonts w:hint="default"/>
      </w:rPr>
    </w:lvl>
    <w:lvl w:ilvl="7" w:tplc="3A7AA440">
      <w:start w:val="1"/>
      <w:numFmt w:val="bullet"/>
      <w:lvlText w:val="•"/>
      <w:lvlJc w:val="left"/>
      <w:pPr>
        <w:ind w:left="2764" w:hanging="350"/>
      </w:pPr>
      <w:rPr>
        <w:rFonts w:hint="default"/>
      </w:rPr>
    </w:lvl>
    <w:lvl w:ilvl="8" w:tplc="C8BC5DB6">
      <w:start w:val="1"/>
      <w:numFmt w:val="bullet"/>
      <w:lvlText w:val="•"/>
      <w:lvlJc w:val="left"/>
      <w:pPr>
        <w:ind w:left="4717" w:hanging="350"/>
      </w:pPr>
      <w:rPr>
        <w:rFonts w:hint="default"/>
      </w:rPr>
    </w:lvl>
  </w:abstractNum>
  <w:abstractNum w:abstractNumId="9" w15:restartNumberingAfterBreak="0">
    <w:nsid w:val="3C280F4E"/>
    <w:multiLevelType w:val="hybridMultilevel"/>
    <w:tmpl w:val="8C62FD96"/>
    <w:lvl w:ilvl="0" w:tplc="1E168EB2">
      <w:start w:val="1"/>
      <w:numFmt w:val="decimal"/>
      <w:lvlText w:val="%1."/>
      <w:lvlJc w:val="left"/>
      <w:pPr>
        <w:ind w:left="461" w:hanging="351"/>
      </w:pPr>
      <w:rPr>
        <w:rFonts w:ascii="Arial" w:eastAsia="Times New Roman" w:hAnsi="Arial" w:cs="Times New Roman" w:hint="default"/>
        <w:w w:val="101"/>
        <w:sz w:val="21"/>
        <w:szCs w:val="21"/>
      </w:rPr>
    </w:lvl>
    <w:lvl w:ilvl="1" w:tplc="DF92861A">
      <w:start w:val="1"/>
      <w:numFmt w:val="lowerLetter"/>
      <w:lvlText w:val="(%2)"/>
      <w:lvlJc w:val="left"/>
      <w:pPr>
        <w:ind w:left="810" w:hanging="350"/>
      </w:pPr>
      <w:rPr>
        <w:rFonts w:ascii="Arial" w:eastAsia="Times New Roman" w:hAnsi="Arial" w:cs="Times New Roman" w:hint="default"/>
        <w:w w:val="101"/>
        <w:sz w:val="21"/>
        <w:szCs w:val="21"/>
      </w:rPr>
    </w:lvl>
    <w:lvl w:ilvl="2" w:tplc="FE3ABED4">
      <w:start w:val="1"/>
      <w:numFmt w:val="bullet"/>
      <w:lvlText w:val="•"/>
      <w:lvlJc w:val="left"/>
      <w:pPr>
        <w:ind w:left="810" w:hanging="350"/>
      </w:pPr>
      <w:rPr>
        <w:rFonts w:hint="default"/>
      </w:rPr>
    </w:lvl>
    <w:lvl w:ilvl="3" w:tplc="7056052A">
      <w:start w:val="1"/>
      <w:numFmt w:val="bullet"/>
      <w:lvlText w:val="•"/>
      <w:lvlJc w:val="left"/>
      <w:pPr>
        <w:ind w:left="810" w:hanging="350"/>
      </w:pPr>
      <w:rPr>
        <w:rFonts w:hint="default"/>
      </w:rPr>
    </w:lvl>
    <w:lvl w:ilvl="4" w:tplc="9EE68C16">
      <w:start w:val="1"/>
      <w:numFmt w:val="bullet"/>
      <w:lvlText w:val="•"/>
      <w:lvlJc w:val="left"/>
      <w:pPr>
        <w:ind w:left="810" w:hanging="350"/>
      </w:pPr>
      <w:rPr>
        <w:rFonts w:hint="default"/>
      </w:rPr>
    </w:lvl>
    <w:lvl w:ilvl="5" w:tplc="B0C28550">
      <w:start w:val="1"/>
      <w:numFmt w:val="bullet"/>
      <w:lvlText w:val="•"/>
      <w:lvlJc w:val="left"/>
      <w:pPr>
        <w:ind w:left="810" w:hanging="350"/>
      </w:pPr>
      <w:rPr>
        <w:rFonts w:hint="default"/>
      </w:rPr>
    </w:lvl>
    <w:lvl w:ilvl="6" w:tplc="E474B6B6">
      <w:start w:val="1"/>
      <w:numFmt w:val="bullet"/>
      <w:lvlText w:val="•"/>
      <w:lvlJc w:val="left"/>
      <w:pPr>
        <w:ind w:left="811" w:hanging="350"/>
      </w:pPr>
      <w:rPr>
        <w:rFonts w:hint="default"/>
      </w:rPr>
    </w:lvl>
    <w:lvl w:ilvl="7" w:tplc="E0D04EA4">
      <w:start w:val="1"/>
      <w:numFmt w:val="bullet"/>
      <w:lvlText w:val="•"/>
      <w:lvlJc w:val="left"/>
      <w:pPr>
        <w:ind w:left="2764" w:hanging="350"/>
      </w:pPr>
      <w:rPr>
        <w:rFonts w:hint="default"/>
      </w:rPr>
    </w:lvl>
    <w:lvl w:ilvl="8" w:tplc="60B8DDDC">
      <w:start w:val="1"/>
      <w:numFmt w:val="bullet"/>
      <w:lvlText w:val="•"/>
      <w:lvlJc w:val="left"/>
      <w:pPr>
        <w:ind w:left="4717" w:hanging="350"/>
      </w:pPr>
      <w:rPr>
        <w:rFonts w:hint="default"/>
      </w:rPr>
    </w:lvl>
  </w:abstractNum>
  <w:abstractNum w:abstractNumId="10" w15:restartNumberingAfterBreak="0">
    <w:nsid w:val="3CCB69C6"/>
    <w:multiLevelType w:val="hybridMultilevel"/>
    <w:tmpl w:val="2D9886CE"/>
    <w:lvl w:ilvl="0" w:tplc="08090019">
      <w:start w:val="1"/>
      <w:numFmt w:val="low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44874170"/>
    <w:multiLevelType w:val="hybridMultilevel"/>
    <w:tmpl w:val="6EBEFB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4F06DC9"/>
    <w:multiLevelType w:val="hybridMultilevel"/>
    <w:tmpl w:val="26EC875E"/>
    <w:lvl w:ilvl="0" w:tplc="9770258A">
      <w:start w:val="1"/>
      <w:numFmt w:val="bullet"/>
      <w:lvlText w:val=""/>
      <w:lvlJc w:val="left"/>
      <w:pPr>
        <w:ind w:left="810" w:hanging="350"/>
      </w:pPr>
      <w:rPr>
        <w:rFonts w:ascii="Symbol" w:eastAsia="Times New Roman" w:hAnsi="Symbol" w:hint="default"/>
        <w:w w:val="101"/>
        <w:sz w:val="21"/>
      </w:rPr>
    </w:lvl>
    <w:lvl w:ilvl="1" w:tplc="68E482B0">
      <w:start w:val="1"/>
      <w:numFmt w:val="bullet"/>
      <w:lvlText w:val="•"/>
      <w:lvlJc w:val="left"/>
      <w:pPr>
        <w:ind w:left="1591" w:hanging="350"/>
      </w:pPr>
      <w:rPr>
        <w:rFonts w:hint="default"/>
      </w:rPr>
    </w:lvl>
    <w:lvl w:ilvl="2" w:tplc="125C95DA">
      <w:start w:val="1"/>
      <w:numFmt w:val="bullet"/>
      <w:lvlText w:val="•"/>
      <w:lvlJc w:val="left"/>
      <w:pPr>
        <w:ind w:left="2373" w:hanging="350"/>
      </w:pPr>
      <w:rPr>
        <w:rFonts w:hint="default"/>
      </w:rPr>
    </w:lvl>
    <w:lvl w:ilvl="3" w:tplc="4DF40F8C">
      <w:start w:val="1"/>
      <w:numFmt w:val="bullet"/>
      <w:lvlText w:val="•"/>
      <w:lvlJc w:val="left"/>
      <w:pPr>
        <w:ind w:left="3154" w:hanging="350"/>
      </w:pPr>
      <w:rPr>
        <w:rFonts w:hint="default"/>
      </w:rPr>
    </w:lvl>
    <w:lvl w:ilvl="4" w:tplc="D6200802">
      <w:start w:val="1"/>
      <w:numFmt w:val="bullet"/>
      <w:lvlText w:val="•"/>
      <w:lvlJc w:val="left"/>
      <w:pPr>
        <w:ind w:left="3936" w:hanging="350"/>
      </w:pPr>
      <w:rPr>
        <w:rFonts w:hint="default"/>
      </w:rPr>
    </w:lvl>
    <w:lvl w:ilvl="5" w:tplc="90DE1F0A">
      <w:start w:val="1"/>
      <w:numFmt w:val="bullet"/>
      <w:lvlText w:val="•"/>
      <w:lvlJc w:val="left"/>
      <w:pPr>
        <w:ind w:left="4717" w:hanging="350"/>
      </w:pPr>
      <w:rPr>
        <w:rFonts w:hint="default"/>
      </w:rPr>
    </w:lvl>
    <w:lvl w:ilvl="6" w:tplc="266C426A">
      <w:start w:val="1"/>
      <w:numFmt w:val="bullet"/>
      <w:lvlText w:val="•"/>
      <w:lvlJc w:val="left"/>
      <w:pPr>
        <w:ind w:left="5498" w:hanging="350"/>
      </w:pPr>
      <w:rPr>
        <w:rFonts w:hint="default"/>
      </w:rPr>
    </w:lvl>
    <w:lvl w:ilvl="7" w:tplc="6B10A72E">
      <w:start w:val="1"/>
      <w:numFmt w:val="bullet"/>
      <w:lvlText w:val="•"/>
      <w:lvlJc w:val="left"/>
      <w:pPr>
        <w:ind w:left="6280" w:hanging="350"/>
      </w:pPr>
      <w:rPr>
        <w:rFonts w:hint="default"/>
      </w:rPr>
    </w:lvl>
    <w:lvl w:ilvl="8" w:tplc="1DE2EB3A">
      <w:start w:val="1"/>
      <w:numFmt w:val="bullet"/>
      <w:lvlText w:val="•"/>
      <w:lvlJc w:val="left"/>
      <w:pPr>
        <w:ind w:left="7061" w:hanging="350"/>
      </w:pPr>
      <w:rPr>
        <w:rFonts w:hint="default"/>
      </w:rPr>
    </w:lvl>
  </w:abstractNum>
  <w:abstractNum w:abstractNumId="13" w15:restartNumberingAfterBreak="0">
    <w:nsid w:val="52BB044E"/>
    <w:multiLevelType w:val="multilevel"/>
    <w:tmpl w:val="91E47B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37F737F"/>
    <w:multiLevelType w:val="hybridMultilevel"/>
    <w:tmpl w:val="9EA0DB06"/>
    <w:lvl w:ilvl="0" w:tplc="B50C0CF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53B17A7D"/>
    <w:multiLevelType w:val="hybridMultilevel"/>
    <w:tmpl w:val="99CCB9A8"/>
    <w:lvl w:ilvl="0" w:tplc="7C08A8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765169"/>
    <w:multiLevelType w:val="hybridMultilevel"/>
    <w:tmpl w:val="84A2BFB8"/>
    <w:lvl w:ilvl="0" w:tplc="65BA1EEC">
      <w:start w:val="1"/>
      <w:numFmt w:val="lowerRoman"/>
      <w:lvlText w:val="(%1)"/>
      <w:lvlJc w:val="left"/>
      <w:pPr>
        <w:ind w:left="1181" w:hanging="720"/>
      </w:pPr>
      <w:rPr>
        <w:rFonts w:cs="Times New Roman" w:hint="default"/>
      </w:rPr>
    </w:lvl>
    <w:lvl w:ilvl="1" w:tplc="08090019">
      <w:start w:val="1"/>
      <w:numFmt w:val="lowerLetter"/>
      <w:lvlText w:val="%2."/>
      <w:lvlJc w:val="left"/>
      <w:pPr>
        <w:ind w:left="1541" w:hanging="360"/>
      </w:pPr>
      <w:rPr>
        <w:rFonts w:cs="Times New Roman"/>
      </w:rPr>
    </w:lvl>
    <w:lvl w:ilvl="2" w:tplc="0809001B" w:tentative="1">
      <w:start w:val="1"/>
      <w:numFmt w:val="lowerRoman"/>
      <w:lvlText w:val="%3."/>
      <w:lvlJc w:val="right"/>
      <w:pPr>
        <w:ind w:left="2261" w:hanging="180"/>
      </w:pPr>
      <w:rPr>
        <w:rFonts w:cs="Times New Roman"/>
      </w:rPr>
    </w:lvl>
    <w:lvl w:ilvl="3" w:tplc="0809000F" w:tentative="1">
      <w:start w:val="1"/>
      <w:numFmt w:val="decimal"/>
      <w:lvlText w:val="%4."/>
      <w:lvlJc w:val="left"/>
      <w:pPr>
        <w:ind w:left="2981" w:hanging="360"/>
      </w:pPr>
      <w:rPr>
        <w:rFonts w:cs="Times New Roman"/>
      </w:rPr>
    </w:lvl>
    <w:lvl w:ilvl="4" w:tplc="08090019" w:tentative="1">
      <w:start w:val="1"/>
      <w:numFmt w:val="lowerLetter"/>
      <w:lvlText w:val="%5."/>
      <w:lvlJc w:val="left"/>
      <w:pPr>
        <w:ind w:left="3701" w:hanging="360"/>
      </w:pPr>
      <w:rPr>
        <w:rFonts w:cs="Times New Roman"/>
      </w:rPr>
    </w:lvl>
    <w:lvl w:ilvl="5" w:tplc="0809001B" w:tentative="1">
      <w:start w:val="1"/>
      <w:numFmt w:val="lowerRoman"/>
      <w:lvlText w:val="%6."/>
      <w:lvlJc w:val="right"/>
      <w:pPr>
        <w:ind w:left="4421" w:hanging="180"/>
      </w:pPr>
      <w:rPr>
        <w:rFonts w:cs="Times New Roman"/>
      </w:rPr>
    </w:lvl>
    <w:lvl w:ilvl="6" w:tplc="0809000F" w:tentative="1">
      <w:start w:val="1"/>
      <w:numFmt w:val="decimal"/>
      <w:lvlText w:val="%7."/>
      <w:lvlJc w:val="left"/>
      <w:pPr>
        <w:ind w:left="5141" w:hanging="360"/>
      </w:pPr>
      <w:rPr>
        <w:rFonts w:cs="Times New Roman"/>
      </w:rPr>
    </w:lvl>
    <w:lvl w:ilvl="7" w:tplc="08090019" w:tentative="1">
      <w:start w:val="1"/>
      <w:numFmt w:val="lowerLetter"/>
      <w:lvlText w:val="%8."/>
      <w:lvlJc w:val="left"/>
      <w:pPr>
        <w:ind w:left="5861" w:hanging="360"/>
      </w:pPr>
      <w:rPr>
        <w:rFonts w:cs="Times New Roman"/>
      </w:rPr>
    </w:lvl>
    <w:lvl w:ilvl="8" w:tplc="0809001B" w:tentative="1">
      <w:start w:val="1"/>
      <w:numFmt w:val="lowerRoman"/>
      <w:lvlText w:val="%9."/>
      <w:lvlJc w:val="right"/>
      <w:pPr>
        <w:ind w:left="6581" w:hanging="180"/>
      </w:pPr>
      <w:rPr>
        <w:rFonts w:cs="Times New Roman"/>
      </w:rPr>
    </w:lvl>
  </w:abstractNum>
  <w:abstractNum w:abstractNumId="17" w15:restartNumberingAfterBreak="0">
    <w:nsid w:val="63C008CF"/>
    <w:multiLevelType w:val="hybridMultilevel"/>
    <w:tmpl w:val="D1404360"/>
    <w:lvl w:ilvl="0" w:tplc="1604129E">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C4120E"/>
    <w:multiLevelType w:val="hybridMultilevel"/>
    <w:tmpl w:val="9D10F380"/>
    <w:lvl w:ilvl="0" w:tplc="2F5EA15C">
      <w:start w:val="1"/>
      <w:numFmt w:val="bullet"/>
      <w:lvlText w:val=""/>
      <w:lvlJc w:val="left"/>
      <w:pPr>
        <w:ind w:left="810" w:hanging="350"/>
      </w:pPr>
      <w:rPr>
        <w:rFonts w:ascii="Symbol" w:eastAsia="Times New Roman" w:hAnsi="Symbol" w:hint="default"/>
        <w:w w:val="101"/>
        <w:sz w:val="21"/>
      </w:rPr>
    </w:lvl>
    <w:lvl w:ilvl="1" w:tplc="D1FEBED2">
      <w:start w:val="1"/>
      <w:numFmt w:val="bullet"/>
      <w:lvlText w:val="•"/>
      <w:lvlJc w:val="left"/>
      <w:pPr>
        <w:ind w:left="1591" w:hanging="350"/>
      </w:pPr>
      <w:rPr>
        <w:rFonts w:hint="default"/>
      </w:rPr>
    </w:lvl>
    <w:lvl w:ilvl="2" w:tplc="11623790">
      <w:start w:val="1"/>
      <w:numFmt w:val="bullet"/>
      <w:lvlText w:val="•"/>
      <w:lvlJc w:val="left"/>
      <w:pPr>
        <w:ind w:left="2373" w:hanging="350"/>
      </w:pPr>
      <w:rPr>
        <w:rFonts w:hint="default"/>
      </w:rPr>
    </w:lvl>
    <w:lvl w:ilvl="3" w:tplc="1C984872">
      <w:start w:val="1"/>
      <w:numFmt w:val="bullet"/>
      <w:lvlText w:val="•"/>
      <w:lvlJc w:val="left"/>
      <w:pPr>
        <w:ind w:left="3154" w:hanging="350"/>
      </w:pPr>
      <w:rPr>
        <w:rFonts w:hint="default"/>
      </w:rPr>
    </w:lvl>
    <w:lvl w:ilvl="4" w:tplc="CC30D076">
      <w:start w:val="1"/>
      <w:numFmt w:val="bullet"/>
      <w:lvlText w:val="•"/>
      <w:lvlJc w:val="left"/>
      <w:pPr>
        <w:ind w:left="3936" w:hanging="350"/>
      </w:pPr>
      <w:rPr>
        <w:rFonts w:hint="default"/>
      </w:rPr>
    </w:lvl>
    <w:lvl w:ilvl="5" w:tplc="D1D677E0">
      <w:start w:val="1"/>
      <w:numFmt w:val="bullet"/>
      <w:lvlText w:val="•"/>
      <w:lvlJc w:val="left"/>
      <w:pPr>
        <w:ind w:left="4717" w:hanging="350"/>
      </w:pPr>
      <w:rPr>
        <w:rFonts w:hint="default"/>
      </w:rPr>
    </w:lvl>
    <w:lvl w:ilvl="6" w:tplc="6804C0E4">
      <w:start w:val="1"/>
      <w:numFmt w:val="bullet"/>
      <w:lvlText w:val="•"/>
      <w:lvlJc w:val="left"/>
      <w:pPr>
        <w:ind w:left="5498" w:hanging="350"/>
      </w:pPr>
      <w:rPr>
        <w:rFonts w:hint="default"/>
      </w:rPr>
    </w:lvl>
    <w:lvl w:ilvl="7" w:tplc="5E0EC1A2">
      <w:start w:val="1"/>
      <w:numFmt w:val="bullet"/>
      <w:lvlText w:val="•"/>
      <w:lvlJc w:val="left"/>
      <w:pPr>
        <w:ind w:left="6280" w:hanging="350"/>
      </w:pPr>
      <w:rPr>
        <w:rFonts w:hint="default"/>
      </w:rPr>
    </w:lvl>
    <w:lvl w:ilvl="8" w:tplc="000C11F6">
      <w:start w:val="1"/>
      <w:numFmt w:val="bullet"/>
      <w:lvlText w:val="•"/>
      <w:lvlJc w:val="left"/>
      <w:pPr>
        <w:ind w:left="7061" w:hanging="350"/>
      </w:pPr>
      <w:rPr>
        <w:rFonts w:hint="default"/>
      </w:rPr>
    </w:lvl>
  </w:abstractNum>
  <w:abstractNum w:abstractNumId="19" w15:restartNumberingAfterBreak="0">
    <w:nsid w:val="64CE1198"/>
    <w:multiLevelType w:val="hybridMultilevel"/>
    <w:tmpl w:val="466AD5D4"/>
    <w:lvl w:ilvl="0" w:tplc="1604129E">
      <w:start w:val="1"/>
      <w:numFmt w:val="decimal"/>
      <w:lvlText w:val="%1."/>
      <w:lvlJc w:val="left"/>
      <w:pPr>
        <w:ind w:left="36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DB19CB"/>
    <w:multiLevelType w:val="hybridMultilevel"/>
    <w:tmpl w:val="64E08264"/>
    <w:lvl w:ilvl="0" w:tplc="B3AECAF4">
      <w:start w:val="1"/>
      <w:numFmt w:val="bullet"/>
      <w:lvlText w:val=""/>
      <w:lvlJc w:val="left"/>
      <w:pPr>
        <w:ind w:left="810" w:hanging="350"/>
      </w:pPr>
      <w:rPr>
        <w:rFonts w:ascii="Symbol" w:eastAsia="Times New Roman" w:hAnsi="Symbol" w:hint="default"/>
        <w:w w:val="101"/>
        <w:sz w:val="21"/>
      </w:rPr>
    </w:lvl>
    <w:lvl w:ilvl="1" w:tplc="7780EF82">
      <w:start w:val="1"/>
      <w:numFmt w:val="bullet"/>
      <w:lvlText w:val="•"/>
      <w:lvlJc w:val="left"/>
      <w:pPr>
        <w:ind w:left="1591" w:hanging="350"/>
      </w:pPr>
      <w:rPr>
        <w:rFonts w:hint="default"/>
      </w:rPr>
    </w:lvl>
    <w:lvl w:ilvl="2" w:tplc="D56041AC">
      <w:start w:val="1"/>
      <w:numFmt w:val="bullet"/>
      <w:lvlText w:val="•"/>
      <w:lvlJc w:val="left"/>
      <w:pPr>
        <w:ind w:left="2373" w:hanging="350"/>
      </w:pPr>
      <w:rPr>
        <w:rFonts w:hint="default"/>
      </w:rPr>
    </w:lvl>
    <w:lvl w:ilvl="3" w:tplc="AEAC79E2">
      <w:start w:val="1"/>
      <w:numFmt w:val="bullet"/>
      <w:lvlText w:val="•"/>
      <w:lvlJc w:val="left"/>
      <w:pPr>
        <w:ind w:left="3154" w:hanging="350"/>
      </w:pPr>
      <w:rPr>
        <w:rFonts w:hint="default"/>
      </w:rPr>
    </w:lvl>
    <w:lvl w:ilvl="4" w:tplc="76562EEE">
      <w:start w:val="1"/>
      <w:numFmt w:val="bullet"/>
      <w:lvlText w:val="•"/>
      <w:lvlJc w:val="left"/>
      <w:pPr>
        <w:ind w:left="3936" w:hanging="350"/>
      </w:pPr>
      <w:rPr>
        <w:rFonts w:hint="default"/>
      </w:rPr>
    </w:lvl>
    <w:lvl w:ilvl="5" w:tplc="C16E1750">
      <w:start w:val="1"/>
      <w:numFmt w:val="bullet"/>
      <w:lvlText w:val="•"/>
      <w:lvlJc w:val="left"/>
      <w:pPr>
        <w:ind w:left="4717" w:hanging="350"/>
      </w:pPr>
      <w:rPr>
        <w:rFonts w:hint="default"/>
      </w:rPr>
    </w:lvl>
    <w:lvl w:ilvl="6" w:tplc="CD8ADE4C">
      <w:start w:val="1"/>
      <w:numFmt w:val="bullet"/>
      <w:lvlText w:val="•"/>
      <w:lvlJc w:val="left"/>
      <w:pPr>
        <w:ind w:left="5498" w:hanging="350"/>
      </w:pPr>
      <w:rPr>
        <w:rFonts w:hint="default"/>
      </w:rPr>
    </w:lvl>
    <w:lvl w:ilvl="7" w:tplc="B76C1820">
      <w:start w:val="1"/>
      <w:numFmt w:val="bullet"/>
      <w:lvlText w:val="•"/>
      <w:lvlJc w:val="left"/>
      <w:pPr>
        <w:ind w:left="6280" w:hanging="350"/>
      </w:pPr>
      <w:rPr>
        <w:rFonts w:hint="default"/>
      </w:rPr>
    </w:lvl>
    <w:lvl w:ilvl="8" w:tplc="F7984932">
      <w:start w:val="1"/>
      <w:numFmt w:val="bullet"/>
      <w:lvlText w:val="•"/>
      <w:lvlJc w:val="left"/>
      <w:pPr>
        <w:ind w:left="7061" w:hanging="350"/>
      </w:pPr>
      <w:rPr>
        <w:rFonts w:hint="default"/>
      </w:rPr>
    </w:lvl>
  </w:abstractNum>
  <w:abstractNum w:abstractNumId="21" w15:restartNumberingAfterBreak="0">
    <w:nsid w:val="6F7949DB"/>
    <w:multiLevelType w:val="multilevel"/>
    <w:tmpl w:val="08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22" w15:restartNumberingAfterBreak="0">
    <w:nsid w:val="6FBB302A"/>
    <w:multiLevelType w:val="hybridMultilevel"/>
    <w:tmpl w:val="0C9E7CBE"/>
    <w:lvl w:ilvl="0" w:tplc="0409000F">
      <w:start w:val="1"/>
      <w:numFmt w:val="decimal"/>
      <w:lvlText w:val="%1."/>
      <w:lvlJc w:val="left"/>
      <w:pPr>
        <w:ind w:left="720" w:hanging="360"/>
      </w:pPr>
      <w:rPr>
        <w:rFonts w:cs="Times New Roman"/>
      </w:rPr>
    </w:lvl>
    <w:lvl w:ilvl="1" w:tplc="E2848368">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72CF2D5D"/>
    <w:multiLevelType w:val="hybridMultilevel"/>
    <w:tmpl w:val="2D9886CE"/>
    <w:lvl w:ilvl="0" w:tplc="08090019">
      <w:start w:val="1"/>
      <w:numFmt w:val="low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76821BAE"/>
    <w:multiLevelType w:val="hybridMultilevel"/>
    <w:tmpl w:val="C0889A0A"/>
    <w:lvl w:ilvl="0" w:tplc="1AC8B996">
      <w:start w:val="1"/>
      <w:numFmt w:val="decimal"/>
      <w:lvlText w:val="%1."/>
      <w:lvlJc w:val="left"/>
      <w:pPr>
        <w:ind w:left="461" w:hanging="351"/>
      </w:pPr>
      <w:rPr>
        <w:rFonts w:ascii="Arial" w:eastAsia="Times New Roman" w:hAnsi="Arial" w:cs="Times New Roman" w:hint="default"/>
        <w:w w:val="101"/>
        <w:sz w:val="21"/>
        <w:szCs w:val="21"/>
      </w:rPr>
    </w:lvl>
    <w:lvl w:ilvl="1" w:tplc="35F07EF6">
      <w:start w:val="1"/>
      <w:numFmt w:val="lowerLetter"/>
      <w:lvlText w:val="(%2)"/>
      <w:lvlJc w:val="left"/>
      <w:pPr>
        <w:ind w:left="810" w:hanging="350"/>
      </w:pPr>
      <w:rPr>
        <w:rFonts w:ascii="Arial" w:eastAsia="Times New Roman" w:hAnsi="Arial" w:cs="Times New Roman" w:hint="default"/>
        <w:w w:val="101"/>
        <w:sz w:val="21"/>
        <w:szCs w:val="21"/>
      </w:rPr>
    </w:lvl>
    <w:lvl w:ilvl="2" w:tplc="1AD47FCC">
      <w:start w:val="1"/>
      <w:numFmt w:val="bullet"/>
      <w:lvlText w:val="•"/>
      <w:lvlJc w:val="left"/>
      <w:pPr>
        <w:ind w:left="810" w:hanging="350"/>
      </w:pPr>
      <w:rPr>
        <w:rFonts w:hint="default"/>
      </w:rPr>
    </w:lvl>
    <w:lvl w:ilvl="3" w:tplc="39225A26">
      <w:start w:val="1"/>
      <w:numFmt w:val="bullet"/>
      <w:lvlText w:val="•"/>
      <w:lvlJc w:val="left"/>
      <w:pPr>
        <w:ind w:left="810" w:hanging="350"/>
      </w:pPr>
      <w:rPr>
        <w:rFonts w:hint="default"/>
      </w:rPr>
    </w:lvl>
    <w:lvl w:ilvl="4" w:tplc="D9FA0288">
      <w:start w:val="1"/>
      <w:numFmt w:val="bullet"/>
      <w:lvlText w:val="•"/>
      <w:lvlJc w:val="left"/>
      <w:pPr>
        <w:ind w:left="810" w:hanging="350"/>
      </w:pPr>
      <w:rPr>
        <w:rFonts w:hint="default"/>
      </w:rPr>
    </w:lvl>
    <w:lvl w:ilvl="5" w:tplc="915636EE">
      <w:start w:val="1"/>
      <w:numFmt w:val="bullet"/>
      <w:lvlText w:val="•"/>
      <w:lvlJc w:val="left"/>
      <w:pPr>
        <w:ind w:left="810" w:hanging="350"/>
      </w:pPr>
      <w:rPr>
        <w:rFonts w:hint="default"/>
      </w:rPr>
    </w:lvl>
    <w:lvl w:ilvl="6" w:tplc="DA7EB4F8">
      <w:start w:val="1"/>
      <w:numFmt w:val="bullet"/>
      <w:lvlText w:val="•"/>
      <w:lvlJc w:val="left"/>
      <w:pPr>
        <w:ind w:left="811" w:hanging="350"/>
      </w:pPr>
      <w:rPr>
        <w:rFonts w:hint="default"/>
      </w:rPr>
    </w:lvl>
    <w:lvl w:ilvl="7" w:tplc="3A7AA440">
      <w:start w:val="1"/>
      <w:numFmt w:val="bullet"/>
      <w:lvlText w:val="•"/>
      <w:lvlJc w:val="left"/>
      <w:pPr>
        <w:ind w:left="2764" w:hanging="350"/>
      </w:pPr>
      <w:rPr>
        <w:rFonts w:hint="default"/>
      </w:rPr>
    </w:lvl>
    <w:lvl w:ilvl="8" w:tplc="C8BC5DB6">
      <w:start w:val="1"/>
      <w:numFmt w:val="bullet"/>
      <w:lvlText w:val="•"/>
      <w:lvlJc w:val="left"/>
      <w:pPr>
        <w:ind w:left="4717" w:hanging="350"/>
      </w:pPr>
      <w:rPr>
        <w:rFonts w:hint="default"/>
      </w:rPr>
    </w:lvl>
  </w:abstractNum>
  <w:num w:numId="1">
    <w:abstractNumId w:val="12"/>
  </w:num>
  <w:num w:numId="2">
    <w:abstractNumId w:val="18"/>
  </w:num>
  <w:num w:numId="3">
    <w:abstractNumId w:val="8"/>
  </w:num>
  <w:num w:numId="4">
    <w:abstractNumId w:val="7"/>
  </w:num>
  <w:num w:numId="5">
    <w:abstractNumId w:val="16"/>
  </w:num>
  <w:num w:numId="6">
    <w:abstractNumId w:val="9"/>
  </w:num>
  <w:num w:numId="7">
    <w:abstractNumId w:val="20"/>
  </w:num>
  <w:num w:numId="8">
    <w:abstractNumId w:val="14"/>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19"/>
  </w:num>
  <w:num w:numId="12">
    <w:abstractNumId w:val="17"/>
  </w:num>
  <w:num w:numId="13">
    <w:abstractNumId w:val="1"/>
  </w:num>
  <w:num w:numId="14">
    <w:abstractNumId w:val="10"/>
  </w:num>
  <w:num w:numId="15">
    <w:abstractNumId w:val="0"/>
  </w:num>
  <w:num w:numId="16">
    <w:abstractNumId w:val="23"/>
  </w:num>
  <w:num w:numId="17">
    <w:abstractNumId w:val="3"/>
  </w:num>
  <w:num w:numId="18">
    <w:abstractNumId w:val="21"/>
  </w:num>
  <w:num w:numId="19">
    <w:abstractNumId w:val="13"/>
  </w:num>
  <w:num w:numId="20">
    <w:abstractNumId w:val="4"/>
  </w:num>
  <w:num w:numId="21">
    <w:abstractNumId w:val="6"/>
  </w:num>
  <w:num w:numId="22">
    <w:abstractNumId w:val="5"/>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694"/>
    <w:rsid w:val="0001185C"/>
    <w:rsid w:val="000144E3"/>
    <w:rsid w:val="000227AF"/>
    <w:rsid w:val="0002301D"/>
    <w:rsid w:val="00025BA3"/>
    <w:rsid w:val="00030725"/>
    <w:rsid w:val="000329ED"/>
    <w:rsid w:val="00040943"/>
    <w:rsid w:val="000457EF"/>
    <w:rsid w:val="00055A5C"/>
    <w:rsid w:val="000626D9"/>
    <w:rsid w:val="00064B08"/>
    <w:rsid w:val="000667FA"/>
    <w:rsid w:val="00067215"/>
    <w:rsid w:val="00067958"/>
    <w:rsid w:val="0007072C"/>
    <w:rsid w:val="00072357"/>
    <w:rsid w:val="000802DA"/>
    <w:rsid w:val="00084383"/>
    <w:rsid w:val="00084885"/>
    <w:rsid w:val="00084FE6"/>
    <w:rsid w:val="00096C86"/>
    <w:rsid w:val="00097FB0"/>
    <w:rsid w:val="000A36CD"/>
    <w:rsid w:val="000A4C07"/>
    <w:rsid w:val="000A7909"/>
    <w:rsid w:val="000B1842"/>
    <w:rsid w:val="000B1F4E"/>
    <w:rsid w:val="000B41EE"/>
    <w:rsid w:val="000B57FB"/>
    <w:rsid w:val="000B6C02"/>
    <w:rsid w:val="000C0BF0"/>
    <w:rsid w:val="000C3EB5"/>
    <w:rsid w:val="000C500F"/>
    <w:rsid w:val="000C6FF4"/>
    <w:rsid w:val="000D0679"/>
    <w:rsid w:val="000D0D79"/>
    <w:rsid w:val="000E54DF"/>
    <w:rsid w:val="000F7454"/>
    <w:rsid w:val="0011156B"/>
    <w:rsid w:val="0011374E"/>
    <w:rsid w:val="00114471"/>
    <w:rsid w:val="00114DCB"/>
    <w:rsid w:val="00121233"/>
    <w:rsid w:val="001279C5"/>
    <w:rsid w:val="00132337"/>
    <w:rsid w:val="00135497"/>
    <w:rsid w:val="001371C1"/>
    <w:rsid w:val="00144DC6"/>
    <w:rsid w:val="0015284A"/>
    <w:rsid w:val="00153A9C"/>
    <w:rsid w:val="00154E87"/>
    <w:rsid w:val="00156865"/>
    <w:rsid w:val="0016724B"/>
    <w:rsid w:val="00170E94"/>
    <w:rsid w:val="001753CB"/>
    <w:rsid w:val="00182B6C"/>
    <w:rsid w:val="00187645"/>
    <w:rsid w:val="001956A9"/>
    <w:rsid w:val="00197607"/>
    <w:rsid w:val="001A6572"/>
    <w:rsid w:val="001B4FC0"/>
    <w:rsid w:val="001B6E92"/>
    <w:rsid w:val="001C096C"/>
    <w:rsid w:val="001C1986"/>
    <w:rsid w:val="001C7771"/>
    <w:rsid w:val="001D191A"/>
    <w:rsid w:val="001D7017"/>
    <w:rsid w:val="001D7241"/>
    <w:rsid w:val="001D7D7F"/>
    <w:rsid w:val="001E03E0"/>
    <w:rsid w:val="001E5BA8"/>
    <w:rsid w:val="001E7990"/>
    <w:rsid w:val="001F06DE"/>
    <w:rsid w:val="001F2A8A"/>
    <w:rsid w:val="001F568D"/>
    <w:rsid w:val="001F6094"/>
    <w:rsid w:val="00203CC8"/>
    <w:rsid w:val="00204AE2"/>
    <w:rsid w:val="00205145"/>
    <w:rsid w:val="002113FD"/>
    <w:rsid w:val="00214FA1"/>
    <w:rsid w:val="0021571E"/>
    <w:rsid w:val="00216B5C"/>
    <w:rsid w:val="00221A8D"/>
    <w:rsid w:val="00222F25"/>
    <w:rsid w:val="0022495C"/>
    <w:rsid w:val="00226EA0"/>
    <w:rsid w:val="002307BB"/>
    <w:rsid w:val="002344AE"/>
    <w:rsid w:val="00235B32"/>
    <w:rsid w:val="00237825"/>
    <w:rsid w:val="00242E7B"/>
    <w:rsid w:val="00245583"/>
    <w:rsid w:val="002508D2"/>
    <w:rsid w:val="002511CF"/>
    <w:rsid w:val="00253868"/>
    <w:rsid w:val="00256EE9"/>
    <w:rsid w:val="00260018"/>
    <w:rsid w:val="0026163D"/>
    <w:rsid w:val="00264BCF"/>
    <w:rsid w:val="00265895"/>
    <w:rsid w:val="0026752B"/>
    <w:rsid w:val="00271A05"/>
    <w:rsid w:val="00273AA1"/>
    <w:rsid w:val="00275A63"/>
    <w:rsid w:val="00277EAE"/>
    <w:rsid w:val="00280655"/>
    <w:rsid w:val="00281BFE"/>
    <w:rsid w:val="00283437"/>
    <w:rsid w:val="00284A59"/>
    <w:rsid w:val="00293D14"/>
    <w:rsid w:val="00295D4B"/>
    <w:rsid w:val="0029610D"/>
    <w:rsid w:val="00297852"/>
    <w:rsid w:val="002B3DFD"/>
    <w:rsid w:val="002B7AD5"/>
    <w:rsid w:val="002B7F17"/>
    <w:rsid w:val="002C336D"/>
    <w:rsid w:val="002D0216"/>
    <w:rsid w:val="002D3981"/>
    <w:rsid w:val="002D6D4C"/>
    <w:rsid w:val="002E0F38"/>
    <w:rsid w:val="002E3A65"/>
    <w:rsid w:val="002E60B9"/>
    <w:rsid w:val="002E6E16"/>
    <w:rsid w:val="002E71E4"/>
    <w:rsid w:val="002F0337"/>
    <w:rsid w:val="003016BF"/>
    <w:rsid w:val="00304BD0"/>
    <w:rsid w:val="00307659"/>
    <w:rsid w:val="00316906"/>
    <w:rsid w:val="00316F07"/>
    <w:rsid w:val="003178AB"/>
    <w:rsid w:val="00324727"/>
    <w:rsid w:val="00325E07"/>
    <w:rsid w:val="00330FF4"/>
    <w:rsid w:val="003324A3"/>
    <w:rsid w:val="00332CE6"/>
    <w:rsid w:val="003346BB"/>
    <w:rsid w:val="00335117"/>
    <w:rsid w:val="00340661"/>
    <w:rsid w:val="00340E45"/>
    <w:rsid w:val="00343E04"/>
    <w:rsid w:val="00344B3A"/>
    <w:rsid w:val="00346DFD"/>
    <w:rsid w:val="003501AA"/>
    <w:rsid w:val="00354083"/>
    <w:rsid w:val="003541FC"/>
    <w:rsid w:val="00362F15"/>
    <w:rsid w:val="0036542B"/>
    <w:rsid w:val="00367A61"/>
    <w:rsid w:val="00370018"/>
    <w:rsid w:val="00375148"/>
    <w:rsid w:val="00383526"/>
    <w:rsid w:val="0038643C"/>
    <w:rsid w:val="00387E3F"/>
    <w:rsid w:val="00395370"/>
    <w:rsid w:val="003A4079"/>
    <w:rsid w:val="003B02BF"/>
    <w:rsid w:val="003B1E14"/>
    <w:rsid w:val="003B7E11"/>
    <w:rsid w:val="003C120C"/>
    <w:rsid w:val="003C6B79"/>
    <w:rsid w:val="003D03C3"/>
    <w:rsid w:val="003D7B78"/>
    <w:rsid w:val="003E2662"/>
    <w:rsid w:val="003E72DE"/>
    <w:rsid w:val="003F0C3C"/>
    <w:rsid w:val="003F14C0"/>
    <w:rsid w:val="003F1B6C"/>
    <w:rsid w:val="003F2076"/>
    <w:rsid w:val="003F22DC"/>
    <w:rsid w:val="00405B26"/>
    <w:rsid w:val="00410777"/>
    <w:rsid w:val="00412097"/>
    <w:rsid w:val="004149AB"/>
    <w:rsid w:val="004159EF"/>
    <w:rsid w:val="004177A2"/>
    <w:rsid w:val="00420F5D"/>
    <w:rsid w:val="0042413F"/>
    <w:rsid w:val="00425FB8"/>
    <w:rsid w:val="00430D07"/>
    <w:rsid w:val="00432412"/>
    <w:rsid w:val="00435264"/>
    <w:rsid w:val="00436033"/>
    <w:rsid w:val="004363D0"/>
    <w:rsid w:val="00437292"/>
    <w:rsid w:val="00440330"/>
    <w:rsid w:val="00443330"/>
    <w:rsid w:val="00444696"/>
    <w:rsid w:val="0044681F"/>
    <w:rsid w:val="00451DB4"/>
    <w:rsid w:val="00452079"/>
    <w:rsid w:val="00460726"/>
    <w:rsid w:val="00464377"/>
    <w:rsid w:val="00470825"/>
    <w:rsid w:val="004708DA"/>
    <w:rsid w:val="00473432"/>
    <w:rsid w:val="00473B07"/>
    <w:rsid w:val="004833E4"/>
    <w:rsid w:val="00484286"/>
    <w:rsid w:val="0048570D"/>
    <w:rsid w:val="00487AF0"/>
    <w:rsid w:val="00487B56"/>
    <w:rsid w:val="00493326"/>
    <w:rsid w:val="004937C7"/>
    <w:rsid w:val="004A425F"/>
    <w:rsid w:val="004A5257"/>
    <w:rsid w:val="004A5767"/>
    <w:rsid w:val="004B1230"/>
    <w:rsid w:val="004B3DD9"/>
    <w:rsid w:val="004B66F7"/>
    <w:rsid w:val="004C3B23"/>
    <w:rsid w:val="004C676C"/>
    <w:rsid w:val="004D34D8"/>
    <w:rsid w:val="004D3DF2"/>
    <w:rsid w:val="004D478C"/>
    <w:rsid w:val="004E0EA7"/>
    <w:rsid w:val="004E19F5"/>
    <w:rsid w:val="004E40DF"/>
    <w:rsid w:val="004E670B"/>
    <w:rsid w:val="004F0EE3"/>
    <w:rsid w:val="004F2920"/>
    <w:rsid w:val="004F6E10"/>
    <w:rsid w:val="004F7397"/>
    <w:rsid w:val="004F79C8"/>
    <w:rsid w:val="00506D0F"/>
    <w:rsid w:val="005127C2"/>
    <w:rsid w:val="00514A37"/>
    <w:rsid w:val="005178D0"/>
    <w:rsid w:val="00517915"/>
    <w:rsid w:val="005200AF"/>
    <w:rsid w:val="00521BE5"/>
    <w:rsid w:val="00523F80"/>
    <w:rsid w:val="00524585"/>
    <w:rsid w:val="00527433"/>
    <w:rsid w:val="005309F3"/>
    <w:rsid w:val="005312B7"/>
    <w:rsid w:val="0053271C"/>
    <w:rsid w:val="00535496"/>
    <w:rsid w:val="00535FF9"/>
    <w:rsid w:val="00540A6A"/>
    <w:rsid w:val="00540D08"/>
    <w:rsid w:val="005421F2"/>
    <w:rsid w:val="00543DEF"/>
    <w:rsid w:val="005471DE"/>
    <w:rsid w:val="005506D9"/>
    <w:rsid w:val="0055508E"/>
    <w:rsid w:val="00557256"/>
    <w:rsid w:val="00557449"/>
    <w:rsid w:val="00561E1B"/>
    <w:rsid w:val="005673DB"/>
    <w:rsid w:val="00577575"/>
    <w:rsid w:val="0058109F"/>
    <w:rsid w:val="00582368"/>
    <w:rsid w:val="0058611B"/>
    <w:rsid w:val="005909BC"/>
    <w:rsid w:val="0059125F"/>
    <w:rsid w:val="00592B91"/>
    <w:rsid w:val="005A2FAA"/>
    <w:rsid w:val="005A325D"/>
    <w:rsid w:val="005A5AE1"/>
    <w:rsid w:val="005B2D1B"/>
    <w:rsid w:val="005B33D0"/>
    <w:rsid w:val="005B4107"/>
    <w:rsid w:val="005B5B30"/>
    <w:rsid w:val="005B7017"/>
    <w:rsid w:val="005B7D03"/>
    <w:rsid w:val="005C02EC"/>
    <w:rsid w:val="005C3085"/>
    <w:rsid w:val="005C6204"/>
    <w:rsid w:val="005E23E7"/>
    <w:rsid w:val="005E7935"/>
    <w:rsid w:val="005F22F1"/>
    <w:rsid w:val="005F391A"/>
    <w:rsid w:val="005F4185"/>
    <w:rsid w:val="005F548D"/>
    <w:rsid w:val="005F6D56"/>
    <w:rsid w:val="00601AF3"/>
    <w:rsid w:val="00604AFB"/>
    <w:rsid w:val="006116C7"/>
    <w:rsid w:val="006126E2"/>
    <w:rsid w:val="0061457F"/>
    <w:rsid w:val="00615C78"/>
    <w:rsid w:val="0061759D"/>
    <w:rsid w:val="006218EE"/>
    <w:rsid w:val="00621A10"/>
    <w:rsid w:val="00624A2D"/>
    <w:rsid w:val="00630124"/>
    <w:rsid w:val="00634F70"/>
    <w:rsid w:val="00635279"/>
    <w:rsid w:val="0064160D"/>
    <w:rsid w:val="00642C89"/>
    <w:rsid w:val="006430C1"/>
    <w:rsid w:val="0065041D"/>
    <w:rsid w:val="00651008"/>
    <w:rsid w:val="00652477"/>
    <w:rsid w:val="00652CA9"/>
    <w:rsid w:val="00656EDD"/>
    <w:rsid w:val="0065792B"/>
    <w:rsid w:val="00663AB1"/>
    <w:rsid w:val="00665216"/>
    <w:rsid w:val="00665E69"/>
    <w:rsid w:val="00671C3A"/>
    <w:rsid w:val="00671F31"/>
    <w:rsid w:val="006730AB"/>
    <w:rsid w:val="00677CD3"/>
    <w:rsid w:val="00681384"/>
    <w:rsid w:val="006859BC"/>
    <w:rsid w:val="00686DCE"/>
    <w:rsid w:val="00691654"/>
    <w:rsid w:val="0069347A"/>
    <w:rsid w:val="006935E6"/>
    <w:rsid w:val="00694A6D"/>
    <w:rsid w:val="006A1917"/>
    <w:rsid w:val="006A1D49"/>
    <w:rsid w:val="006A7A9C"/>
    <w:rsid w:val="006B0749"/>
    <w:rsid w:val="006B44F6"/>
    <w:rsid w:val="006B5E97"/>
    <w:rsid w:val="006B7249"/>
    <w:rsid w:val="006C02E8"/>
    <w:rsid w:val="006C18E4"/>
    <w:rsid w:val="006D2D32"/>
    <w:rsid w:val="006D3447"/>
    <w:rsid w:val="006D6DF9"/>
    <w:rsid w:val="006E0E31"/>
    <w:rsid w:val="006E4C30"/>
    <w:rsid w:val="006E69A5"/>
    <w:rsid w:val="006F1E2F"/>
    <w:rsid w:val="006F3314"/>
    <w:rsid w:val="006F620C"/>
    <w:rsid w:val="00705694"/>
    <w:rsid w:val="00711939"/>
    <w:rsid w:val="00714348"/>
    <w:rsid w:val="0071484B"/>
    <w:rsid w:val="00714E1B"/>
    <w:rsid w:val="00714FD2"/>
    <w:rsid w:val="007152A0"/>
    <w:rsid w:val="00717C3A"/>
    <w:rsid w:val="00720095"/>
    <w:rsid w:val="0072198F"/>
    <w:rsid w:val="00725834"/>
    <w:rsid w:val="007264C7"/>
    <w:rsid w:val="00727A67"/>
    <w:rsid w:val="00732AE5"/>
    <w:rsid w:val="007347BA"/>
    <w:rsid w:val="00736134"/>
    <w:rsid w:val="0073692B"/>
    <w:rsid w:val="007439D6"/>
    <w:rsid w:val="0074744E"/>
    <w:rsid w:val="00750C85"/>
    <w:rsid w:val="007514C4"/>
    <w:rsid w:val="00756759"/>
    <w:rsid w:val="00760404"/>
    <w:rsid w:val="0076248E"/>
    <w:rsid w:val="00767BDE"/>
    <w:rsid w:val="00772086"/>
    <w:rsid w:val="00773C50"/>
    <w:rsid w:val="0077432C"/>
    <w:rsid w:val="00774C87"/>
    <w:rsid w:val="00775DE7"/>
    <w:rsid w:val="00776AAD"/>
    <w:rsid w:val="00776E6F"/>
    <w:rsid w:val="00780EEE"/>
    <w:rsid w:val="00782ECC"/>
    <w:rsid w:val="00783E95"/>
    <w:rsid w:val="00784D74"/>
    <w:rsid w:val="007949BA"/>
    <w:rsid w:val="007A0C88"/>
    <w:rsid w:val="007A1414"/>
    <w:rsid w:val="007A45B6"/>
    <w:rsid w:val="007A789F"/>
    <w:rsid w:val="007A78DB"/>
    <w:rsid w:val="007B0D22"/>
    <w:rsid w:val="007B604C"/>
    <w:rsid w:val="007B642E"/>
    <w:rsid w:val="007B746C"/>
    <w:rsid w:val="007C2EE8"/>
    <w:rsid w:val="007C3270"/>
    <w:rsid w:val="007C5EDD"/>
    <w:rsid w:val="007C6939"/>
    <w:rsid w:val="007D3D5F"/>
    <w:rsid w:val="007D4BA2"/>
    <w:rsid w:val="007D7EAE"/>
    <w:rsid w:val="007E01D8"/>
    <w:rsid w:val="007E11B3"/>
    <w:rsid w:val="007E6007"/>
    <w:rsid w:val="007E65FD"/>
    <w:rsid w:val="00807F7C"/>
    <w:rsid w:val="00813BD2"/>
    <w:rsid w:val="008157DF"/>
    <w:rsid w:val="00822BC5"/>
    <w:rsid w:val="00824569"/>
    <w:rsid w:val="00827583"/>
    <w:rsid w:val="00833849"/>
    <w:rsid w:val="00834BFD"/>
    <w:rsid w:val="008356EA"/>
    <w:rsid w:val="00837BA8"/>
    <w:rsid w:val="008409F5"/>
    <w:rsid w:val="00841DFB"/>
    <w:rsid w:val="00844216"/>
    <w:rsid w:val="00847387"/>
    <w:rsid w:val="00851EB2"/>
    <w:rsid w:val="0085359B"/>
    <w:rsid w:val="00853DCA"/>
    <w:rsid w:val="00855E45"/>
    <w:rsid w:val="00857976"/>
    <w:rsid w:val="00867CBE"/>
    <w:rsid w:val="00871C02"/>
    <w:rsid w:val="0087252F"/>
    <w:rsid w:val="0087330B"/>
    <w:rsid w:val="00880E0F"/>
    <w:rsid w:val="00882352"/>
    <w:rsid w:val="00883A9E"/>
    <w:rsid w:val="00883C8B"/>
    <w:rsid w:val="00886425"/>
    <w:rsid w:val="00886D65"/>
    <w:rsid w:val="00887C26"/>
    <w:rsid w:val="0089303C"/>
    <w:rsid w:val="00893323"/>
    <w:rsid w:val="00895206"/>
    <w:rsid w:val="008B1D23"/>
    <w:rsid w:val="008B2481"/>
    <w:rsid w:val="008C2900"/>
    <w:rsid w:val="008C30D6"/>
    <w:rsid w:val="008C4766"/>
    <w:rsid w:val="008C6DF6"/>
    <w:rsid w:val="008D026F"/>
    <w:rsid w:val="008D4E41"/>
    <w:rsid w:val="008E1A85"/>
    <w:rsid w:val="008E6C69"/>
    <w:rsid w:val="008F1A92"/>
    <w:rsid w:val="008F1E94"/>
    <w:rsid w:val="008F2BEF"/>
    <w:rsid w:val="008F6014"/>
    <w:rsid w:val="008F68BA"/>
    <w:rsid w:val="00900D47"/>
    <w:rsid w:val="00901B1B"/>
    <w:rsid w:val="0090345A"/>
    <w:rsid w:val="0090357F"/>
    <w:rsid w:val="009145B0"/>
    <w:rsid w:val="009148F1"/>
    <w:rsid w:val="009174EE"/>
    <w:rsid w:val="00920E09"/>
    <w:rsid w:val="00921989"/>
    <w:rsid w:val="0092457F"/>
    <w:rsid w:val="00925627"/>
    <w:rsid w:val="009256AD"/>
    <w:rsid w:val="00931389"/>
    <w:rsid w:val="009322A7"/>
    <w:rsid w:val="00932765"/>
    <w:rsid w:val="0093390D"/>
    <w:rsid w:val="00944E93"/>
    <w:rsid w:val="009500C1"/>
    <w:rsid w:val="00952A47"/>
    <w:rsid w:val="009538BA"/>
    <w:rsid w:val="00953B31"/>
    <w:rsid w:val="009565B8"/>
    <w:rsid w:val="00960BD3"/>
    <w:rsid w:val="00961C4D"/>
    <w:rsid w:val="0096288B"/>
    <w:rsid w:val="00962CCA"/>
    <w:rsid w:val="00963937"/>
    <w:rsid w:val="009702CA"/>
    <w:rsid w:val="009708EC"/>
    <w:rsid w:val="009734BC"/>
    <w:rsid w:val="00974D3F"/>
    <w:rsid w:val="0097772F"/>
    <w:rsid w:val="00982BFA"/>
    <w:rsid w:val="00983729"/>
    <w:rsid w:val="00983D57"/>
    <w:rsid w:val="00985237"/>
    <w:rsid w:val="00985B9E"/>
    <w:rsid w:val="009942D6"/>
    <w:rsid w:val="009948EE"/>
    <w:rsid w:val="009A3C9C"/>
    <w:rsid w:val="009B0010"/>
    <w:rsid w:val="009B163F"/>
    <w:rsid w:val="009B306B"/>
    <w:rsid w:val="009B3270"/>
    <w:rsid w:val="009B36EB"/>
    <w:rsid w:val="009C60B0"/>
    <w:rsid w:val="009C7CE4"/>
    <w:rsid w:val="009D031A"/>
    <w:rsid w:val="009D1AEC"/>
    <w:rsid w:val="009D4A3D"/>
    <w:rsid w:val="009D5938"/>
    <w:rsid w:val="009D7C11"/>
    <w:rsid w:val="009E450E"/>
    <w:rsid w:val="009E46F6"/>
    <w:rsid w:val="009E505C"/>
    <w:rsid w:val="009E7F46"/>
    <w:rsid w:val="009F754B"/>
    <w:rsid w:val="00A0083C"/>
    <w:rsid w:val="00A03F80"/>
    <w:rsid w:val="00A0434B"/>
    <w:rsid w:val="00A049E4"/>
    <w:rsid w:val="00A04A59"/>
    <w:rsid w:val="00A053A6"/>
    <w:rsid w:val="00A05CA9"/>
    <w:rsid w:val="00A0601C"/>
    <w:rsid w:val="00A113F2"/>
    <w:rsid w:val="00A12544"/>
    <w:rsid w:val="00A13C75"/>
    <w:rsid w:val="00A2399B"/>
    <w:rsid w:val="00A247FF"/>
    <w:rsid w:val="00A24857"/>
    <w:rsid w:val="00A3166B"/>
    <w:rsid w:val="00A32633"/>
    <w:rsid w:val="00A43FFA"/>
    <w:rsid w:val="00A465DB"/>
    <w:rsid w:val="00A466D9"/>
    <w:rsid w:val="00A541E3"/>
    <w:rsid w:val="00A60478"/>
    <w:rsid w:val="00A7027D"/>
    <w:rsid w:val="00A73E44"/>
    <w:rsid w:val="00A77049"/>
    <w:rsid w:val="00A7752F"/>
    <w:rsid w:val="00A80411"/>
    <w:rsid w:val="00A83E1D"/>
    <w:rsid w:val="00A843DE"/>
    <w:rsid w:val="00A84FEF"/>
    <w:rsid w:val="00A85B09"/>
    <w:rsid w:val="00A9561A"/>
    <w:rsid w:val="00AA2222"/>
    <w:rsid w:val="00AA5CEA"/>
    <w:rsid w:val="00AB0C10"/>
    <w:rsid w:val="00AC1DD5"/>
    <w:rsid w:val="00AC36C1"/>
    <w:rsid w:val="00AC65B6"/>
    <w:rsid w:val="00AC7A7E"/>
    <w:rsid w:val="00AD185B"/>
    <w:rsid w:val="00AD4A8C"/>
    <w:rsid w:val="00AD56F2"/>
    <w:rsid w:val="00AE29AA"/>
    <w:rsid w:val="00AE44CB"/>
    <w:rsid w:val="00AE481A"/>
    <w:rsid w:val="00AF191C"/>
    <w:rsid w:val="00AF1F7B"/>
    <w:rsid w:val="00AF7D0E"/>
    <w:rsid w:val="00B00881"/>
    <w:rsid w:val="00B03342"/>
    <w:rsid w:val="00B0560B"/>
    <w:rsid w:val="00B068F0"/>
    <w:rsid w:val="00B101EF"/>
    <w:rsid w:val="00B109B5"/>
    <w:rsid w:val="00B10CE1"/>
    <w:rsid w:val="00B1672E"/>
    <w:rsid w:val="00B2374C"/>
    <w:rsid w:val="00B25372"/>
    <w:rsid w:val="00B26556"/>
    <w:rsid w:val="00B34100"/>
    <w:rsid w:val="00B34350"/>
    <w:rsid w:val="00B34B1B"/>
    <w:rsid w:val="00B3547C"/>
    <w:rsid w:val="00B3564A"/>
    <w:rsid w:val="00B36052"/>
    <w:rsid w:val="00B3657F"/>
    <w:rsid w:val="00B41FF5"/>
    <w:rsid w:val="00B429B1"/>
    <w:rsid w:val="00B443E6"/>
    <w:rsid w:val="00B444E8"/>
    <w:rsid w:val="00B46B51"/>
    <w:rsid w:val="00B57D2A"/>
    <w:rsid w:val="00B713B0"/>
    <w:rsid w:val="00B72093"/>
    <w:rsid w:val="00B72211"/>
    <w:rsid w:val="00B7461D"/>
    <w:rsid w:val="00B815C7"/>
    <w:rsid w:val="00BA0E75"/>
    <w:rsid w:val="00BA4217"/>
    <w:rsid w:val="00BA72E1"/>
    <w:rsid w:val="00BB0A83"/>
    <w:rsid w:val="00BB43C4"/>
    <w:rsid w:val="00BB6306"/>
    <w:rsid w:val="00BB6E3A"/>
    <w:rsid w:val="00BB7259"/>
    <w:rsid w:val="00BB7BBC"/>
    <w:rsid w:val="00BC040E"/>
    <w:rsid w:val="00BC1334"/>
    <w:rsid w:val="00BD07DA"/>
    <w:rsid w:val="00BD531C"/>
    <w:rsid w:val="00BD53C6"/>
    <w:rsid w:val="00BE34E6"/>
    <w:rsid w:val="00BE5139"/>
    <w:rsid w:val="00BE629B"/>
    <w:rsid w:val="00BE6B8B"/>
    <w:rsid w:val="00BF0103"/>
    <w:rsid w:val="00C10EF0"/>
    <w:rsid w:val="00C17B30"/>
    <w:rsid w:val="00C20F94"/>
    <w:rsid w:val="00C23659"/>
    <w:rsid w:val="00C24118"/>
    <w:rsid w:val="00C24D2B"/>
    <w:rsid w:val="00C25D09"/>
    <w:rsid w:val="00C3148E"/>
    <w:rsid w:val="00C34C77"/>
    <w:rsid w:val="00C3723B"/>
    <w:rsid w:val="00C37CC7"/>
    <w:rsid w:val="00C40551"/>
    <w:rsid w:val="00C46B0A"/>
    <w:rsid w:val="00C5071C"/>
    <w:rsid w:val="00C53661"/>
    <w:rsid w:val="00C54950"/>
    <w:rsid w:val="00C54C9E"/>
    <w:rsid w:val="00C558B7"/>
    <w:rsid w:val="00C619A1"/>
    <w:rsid w:val="00C645BB"/>
    <w:rsid w:val="00C702E6"/>
    <w:rsid w:val="00C70985"/>
    <w:rsid w:val="00C74AB3"/>
    <w:rsid w:val="00C74F37"/>
    <w:rsid w:val="00C76836"/>
    <w:rsid w:val="00C775A9"/>
    <w:rsid w:val="00C77626"/>
    <w:rsid w:val="00C77F51"/>
    <w:rsid w:val="00C839A9"/>
    <w:rsid w:val="00C848E4"/>
    <w:rsid w:val="00C85500"/>
    <w:rsid w:val="00C97143"/>
    <w:rsid w:val="00CA0DCA"/>
    <w:rsid w:val="00CA3A7C"/>
    <w:rsid w:val="00CA793F"/>
    <w:rsid w:val="00CB1308"/>
    <w:rsid w:val="00CB5EE1"/>
    <w:rsid w:val="00CB75EE"/>
    <w:rsid w:val="00CB76C1"/>
    <w:rsid w:val="00CC0459"/>
    <w:rsid w:val="00CC7A47"/>
    <w:rsid w:val="00CD21AF"/>
    <w:rsid w:val="00CD2E72"/>
    <w:rsid w:val="00CD5ADE"/>
    <w:rsid w:val="00CD7484"/>
    <w:rsid w:val="00CD77FF"/>
    <w:rsid w:val="00CD7D45"/>
    <w:rsid w:val="00CE2005"/>
    <w:rsid w:val="00CE4695"/>
    <w:rsid w:val="00CE6BF8"/>
    <w:rsid w:val="00CE7958"/>
    <w:rsid w:val="00CF15C2"/>
    <w:rsid w:val="00CF2635"/>
    <w:rsid w:val="00CF6E05"/>
    <w:rsid w:val="00D02E38"/>
    <w:rsid w:val="00D03781"/>
    <w:rsid w:val="00D03EF1"/>
    <w:rsid w:val="00D13AB6"/>
    <w:rsid w:val="00D15A82"/>
    <w:rsid w:val="00D15F84"/>
    <w:rsid w:val="00D243A4"/>
    <w:rsid w:val="00D256EF"/>
    <w:rsid w:val="00D26655"/>
    <w:rsid w:val="00D27220"/>
    <w:rsid w:val="00D3433B"/>
    <w:rsid w:val="00D407C9"/>
    <w:rsid w:val="00D41250"/>
    <w:rsid w:val="00D45723"/>
    <w:rsid w:val="00D464E7"/>
    <w:rsid w:val="00D516ED"/>
    <w:rsid w:val="00D52CF9"/>
    <w:rsid w:val="00D5324C"/>
    <w:rsid w:val="00D5383D"/>
    <w:rsid w:val="00D56BE1"/>
    <w:rsid w:val="00D570F2"/>
    <w:rsid w:val="00D6279F"/>
    <w:rsid w:val="00D66068"/>
    <w:rsid w:val="00D66A33"/>
    <w:rsid w:val="00D7449C"/>
    <w:rsid w:val="00D76149"/>
    <w:rsid w:val="00D773C3"/>
    <w:rsid w:val="00D81DB4"/>
    <w:rsid w:val="00D81E5E"/>
    <w:rsid w:val="00D85E29"/>
    <w:rsid w:val="00D90B10"/>
    <w:rsid w:val="00D92A83"/>
    <w:rsid w:val="00D94B3D"/>
    <w:rsid w:val="00DA013F"/>
    <w:rsid w:val="00DA04F0"/>
    <w:rsid w:val="00DA179B"/>
    <w:rsid w:val="00DA189A"/>
    <w:rsid w:val="00DA32EA"/>
    <w:rsid w:val="00DA6BC7"/>
    <w:rsid w:val="00DB047A"/>
    <w:rsid w:val="00DB20DF"/>
    <w:rsid w:val="00DB4E57"/>
    <w:rsid w:val="00DB7970"/>
    <w:rsid w:val="00DC1FA2"/>
    <w:rsid w:val="00DC2544"/>
    <w:rsid w:val="00DC5DC6"/>
    <w:rsid w:val="00DC75F5"/>
    <w:rsid w:val="00DD37CE"/>
    <w:rsid w:val="00DE19AF"/>
    <w:rsid w:val="00DE2017"/>
    <w:rsid w:val="00DE5755"/>
    <w:rsid w:val="00DE7C8B"/>
    <w:rsid w:val="00DF264B"/>
    <w:rsid w:val="00DF33F0"/>
    <w:rsid w:val="00DF5F3F"/>
    <w:rsid w:val="00DF7FB7"/>
    <w:rsid w:val="00E01216"/>
    <w:rsid w:val="00E02D6D"/>
    <w:rsid w:val="00E04BD6"/>
    <w:rsid w:val="00E07DB0"/>
    <w:rsid w:val="00E07DFF"/>
    <w:rsid w:val="00E11554"/>
    <w:rsid w:val="00E145AC"/>
    <w:rsid w:val="00E15ABB"/>
    <w:rsid w:val="00E2090C"/>
    <w:rsid w:val="00E21739"/>
    <w:rsid w:val="00E26683"/>
    <w:rsid w:val="00E3418C"/>
    <w:rsid w:val="00E3547D"/>
    <w:rsid w:val="00E35EDE"/>
    <w:rsid w:val="00E40D37"/>
    <w:rsid w:val="00E42082"/>
    <w:rsid w:val="00E4290B"/>
    <w:rsid w:val="00E4456A"/>
    <w:rsid w:val="00E44E15"/>
    <w:rsid w:val="00E47401"/>
    <w:rsid w:val="00E538CF"/>
    <w:rsid w:val="00E61223"/>
    <w:rsid w:val="00E62B5F"/>
    <w:rsid w:val="00E73043"/>
    <w:rsid w:val="00E8077D"/>
    <w:rsid w:val="00E81472"/>
    <w:rsid w:val="00E84F2D"/>
    <w:rsid w:val="00EB2CDC"/>
    <w:rsid w:val="00EB3BAD"/>
    <w:rsid w:val="00EB6BD8"/>
    <w:rsid w:val="00EB7426"/>
    <w:rsid w:val="00EC4D0D"/>
    <w:rsid w:val="00EC6B9C"/>
    <w:rsid w:val="00ED0084"/>
    <w:rsid w:val="00ED588B"/>
    <w:rsid w:val="00EE085E"/>
    <w:rsid w:val="00EE1A58"/>
    <w:rsid w:val="00EE39FB"/>
    <w:rsid w:val="00EE5159"/>
    <w:rsid w:val="00EE52B9"/>
    <w:rsid w:val="00EF5927"/>
    <w:rsid w:val="00EF5AC5"/>
    <w:rsid w:val="00F01EF2"/>
    <w:rsid w:val="00F02870"/>
    <w:rsid w:val="00F04D45"/>
    <w:rsid w:val="00F07B61"/>
    <w:rsid w:val="00F102BE"/>
    <w:rsid w:val="00F114C9"/>
    <w:rsid w:val="00F12C27"/>
    <w:rsid w:val="00F14694"/>
    <w:rsid w:val="00F172C6"/>
    <w:rsid w:val="00F20FE9"/>
    <w:rsid w:val="00F25E06"/>
    <w:rsid w:val="00F31746"/>
    <w:rsid w:val="00F3416B"/>
    <w:rsid w:val="00F35A41"/>
    <w:rsid w:val="00F35E57"/>
    <w:rsid w:val="00F36CFE"/>
    <w:rsid w:val="00F36FA3"/>
    <w:rsid w:val="00F408B2"/>
    <w:rsid w:val="00F4189D"/>
    <w:rsid w:val="00F44139"/>
    <w:rsid w:val="00F441BD"/>
    <w:rsid w:val="00F50028"/>
    <w:rsid w:val="00F5130C"/>
    <w:rsid w:val="00F53674"/>
    <w:rsid w:val="00F665E3"/>
    <w:rsid w:val="00F66B57"/>
    <w:rsid w:val="00F84088"/>
    <w:rsid w:val="00F866F5"/>
    <w:rsid w:val="00F86B46"/>
    <w:rsid w:val="00F9027E"/>
    <w:rsid w:val="00F90CD7"/>
    <w:rsid w:val="00F920DB"/>
    <w:rsid w:val="00F94BD3"/>
    <w:rsid w:val="00F94DD8"/>
    <w:rsid w:val="00F95968"/>
    <w:rsid w:val="00FA0C3B"/>
    <w:rsid w:val="00FA0CDC"/>
    <w:rsid w:val="00FA1028"/>
    <w:rsid w:val="00FA1765"/>
    <w:rsid w:val="00FA3BE5"/>
    <w:rsid w:val="00FA3D93"/>
    <w:rsid w:val="00FA4012"/>
    <w:rsid w:val="00FB0BE7"/>
    <w:rsid w:val="00FB5E2B"/>
    <w:rsid w:val="00FC19FD"/>
    <w:rsid w:val="00FC3836"/>
    <w:rsid w:val="00FC463E"/>
    <w:rsid w:val="00FC48F7"/>
    <w:rsid w:val="00FD1271"/>
    <w:rsid w:val="00FD6B0D"/>
    <w:rsid w:val="00FE29E4"/>
    <w:rsid w:val="00FE50DC"/>
    <w:rsid w:val="00FE74C5"/>
    <w:rsid w:val="00FE7CB2"/>
    <w:rsid w:val="00FF08FB"/>
    <w:rsid w:val="00FF10DC"/>
    <w:rsid w:val="00FF7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1DA611"/>
  <w15:docId w15:val="{F68B8AAB-8893-42DA-8FE8-B7203D999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4D3F"/>
    <w:pPr>
      <w:widowControl w:val="0"/>
    </w:pPr>
    <w:rPr>
      <w:lang w:val="en-US" w:eastAsia="en-US"/>
    </w:rPr>
  </w:style>
  <w:style w:type="paragraph" w:styleId="Heading1">
    <w:name w:val="heading 1"/>
    <w:basedOn w:val="Normal"/>
    <w:link w:val="Heading1Char"/>
    <w:uiPriority w:val="99"/>
    <w:qFormat/>
    <w:rsid w:val="00A9561A"/>
    <w:pPr>
      <w:ind w:left="110"/>
      <w:outlineLvl w:val="0"/>
    </w:pPr>
    <w:rPr>
      <w:rFonts w:ascii="Arial" w:hAnsi="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0CE1"/>
    <w:rPr>
      <w:rFonts w:ascii="Cambria" w:hAnsi="Cambria" w:cs="Times New Roman"/>
      <w:b/>
      <w:bCs/>
      <w:kern w:val="32"/>
      <w:sz w:val="32"/>
      <w:szCs w:val="32"/>
      <w:lang w:val="en-US" w:eastAsia="en-US"/>
    </w:rPr>
  </w:style>
  <w:style w:type="paragraph" w:styleId="BodyText">
    <w:name w:val="Body Text"/>
    <w:basedOn w:val="Normal"/>
    <w:link w:val="BodyTextChar"/>
    <w:uiPriority w:val="99"/>
    <w:qFormat/>
    <w:rsid w:val="00717C3A"/>
    <w:pPr>
      <w:ind w:left="810" w:hanging="349"/>
    </w:pPr>
    <w:rPr>
      <w:rFonts w:ascii="Arial" w:hAnsi="Arial"/>
      <w:sz w:val="21"/>
      <w:szCs w:val="21"/>
    </w:rPr>
  </w:style>
  <w:style w:type="character" w:customStyle="1" w:styleId="BodyTextChar">
    <w:name w:val="Body Text Char"/>
    <w:basedOn w:val="DefaultParagraphFont"/>
    <w:link w:val="BodyText"/>
    <w:uiPriority w:val="99"/>
    <w:locked/>
    <w:rsid w:val="00B10CE1"/>
    <w:rPr>
      <w:rFonts w:ascii="Arial" w:hAnsi="Arial"/>
      <w:sz w:val="21"/>
      <w:szCs w:val="21"/>
      <w:lang w:val="en-US" w:eastAsia="en-US"/>
    </w:rPr>
  </w:style>
  <w:style w:type="paragraph" w:styleId="ListParagraph">
    <w:name w:val="List Paragraph"/>
    <w:basedOn w:val="Normal"/>
    <w:uiPriority w:val="34"/>
    <w:qFormat/>
    <w:rsid w:val="00974D3F"/>
  </w:style>
  <w:style w:type="paragraph" w:customStyle="1" w:styleId="TableParagraph">
    <w:name w:val="Table Paragraph"/>
    <w:basedOn w:val="Normal"/>
    <w:uiPriority w:val="99"/>
    <w:qFormat/>
    <w:rsid w:val="00717C3A"/>
  </w:style>
  <w:style w:type="paragraph" w:styleId="BalloonText">
    <w:name w:val="Balloon Text"/>
    <w:basedOn w:val="Normal"/>
    <w:link w:val="BalloonTextChar"/>
    <w:uiPriority w:val="99"/>
    <w:semiHidden/>
    <w:rsid w:val="00974D3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0345A"/>
    <w:rPr>
      <w:rFonts w:ascii="Segoe UI" w:hAnsi="Segoe UI" w:cs="Segoe UI"/>
      <w:sz w:val="18"/>
      <w:szCs w:val="18"/>
      <w:lang w:val="en-US" w:eastAsia="en-US"/>
    </w:rPr>
  </w:style>
  <w:style w:type="character" w:customStyle="1" w:styleId="nlist1num1">
    <w:name w:val="nlist1_num1"/>
    <w:basedOn w:val="DefaultParagraphFont"/>
    <w:uiPriority w:val="99"/>
    <w:rsid w:val="00A60478"/>
    <w:rPr>
      <w:rFonts w:cs="Times New Roman"/>
      <w:color w:val="666666"/>
    </w:rPr>
  </w:style>
  <w:style w:type="character" w:customStyle="1" w:styleId="nlist1text1">
    <w:name w:val="nlist1_text1"/>
    <w:basedOn w:val="DefaultParagraphFont"/>
    <w:uiPriority w:val="99"/>
    <w:rsid w:val="00A60478"/>
    <w:rPr>
      <w:rFonts w:cs="Times New Roman"/>
      <w:color w:val="666666"/>
    </w:rPr>
  </w:style>
  <w:style w:type="character" w:styleId="Emphasis">
    <w:name w:val="Emphasis"/>
    <w:basedOn w:val="DefaultParagraphFont"/>
    <w:uiPriority w:val="99"/>
    <w:qFormat/>
    <w:rsid w:val="0065792B"/>
    <w:rPr>
      <w:rFonts w:cs="Times New Roman"/>
      <w:i/>
      <w:iCs/>
    </w:rPr>
  </w:style>
  <w:style w:type="character" w:styleId="CommentReference">
    <w:name w:val="annotation reference"/>
    <w:basedOn w:val="DefaultParagraphFont"/>
    <w:uiPriority w:val="99"/>
    <w:semiHidden/>
    <w:rsid w:val="0065792B"/>
    <w:rPr>
      <w:rFonts w:cs="Times New Roman"/>
      <w:sz w:val="16"/>
      <w:szCs w:val="16"/>
    </w:rPr>
  </w:style>
  <w:style w:type="paragraph" w:styleId="CommentText">
    <w:name w:val="annotation text"/>
    <w:basedOn w:val="Normal"/>
    <w:link w:val="CommentTextChar"/>
    <w:uiPriority w:val="99"/>
    <w:semiHidden/>
    <w:rsid w:val="0065792B"/>
    <w:pPr>
      <w:widowControl/>
    </w:pPr>
    <w:rPr>
      <w:rFonts w:cs="Calibri"/>
      <w:sz w:val="20"/>
      <w:szCs w:val="20"/>
      <w:lang w:val="en-GB"/>
    </w:rPr>
  </w:style>
  <w:style w:type="character" w:customStyle="1" w:styleId="CommentTextChar">
    <w:name w:val="Comment Text Char"/>
    <w:basedOn w:val="DefaultParagraphFont"/>
    <w:link w:val="CommentText"/>
    <w:uiPriority w:val="99"/>
    <w:semiHidden/>
    <w:locked/>
    <w:rsid w:val="0065792B"/>
    <w:rPr>
      <w:rFonts w:ascii="Calibri" w:hAnsi="Calibri" w:cs="Calibri"/>
      <w:sz w:val="20"/>
      <w:szCs w:val="20"/>
      <w:lang w:val="en-GB"/>
    </w:rPr>
  </w:style>
  <w:style w:type="paragraph" w:styleId="FootnoteText">
    <w:name w:val="footnote text"/>
    <w:basedOn w:val="Normal"/>
    <w:link w:val="FootnoteTextChar"/>
    <w:uiPriority w:val="99"/>
    <w:semiHidden/>
    <w:rsid w:val="00974D3F"/>
    <w:rPr>
      <w:sz w:val="20"/>
      <w:szCs w:val="20"/>
    </w:rPr>
  </w:style>
  <w:style w:type="character" w:customStyle="1" w:styleId="FootnoteTextChar">
    <w:name w:val="Footnote Text Char"/>
    <w:basedOn w:val="DefaultParagraphFont"/>
    <w:link w:val="FootnoteText"/>
    <w:uiPriority w:val="99"/>
    <w:semiHidden/>
    <w:locked/>
    <w:rsid w:val="00A84FEF"/>
    <w:rPr>
      <w:sz w:val="20"/>
      <w:szCs w:val="20"/>
      <w:lang w:val="en-US" w:eastAsia="en-US"/>
    </w:rPr>
  </w:style>
  <w:style w:type="character" w:styleId="FootnoteReference">
    <w:name w:val="footnote reference"/>
    <w:basedOn w:val="DefaultParagraphFont"/>
    <w:uiPriority w:val="99"/>
    <w:semiHidden/>
    <w:rsid w:val="00974D3F"/>
    <w:rPr>
      <w:rFonts w:cs="Times New Roman"/>
      <w:vertAlign w:val="superscript"/>
    </w:rPr>
  </w:style>
  <w:style w:type="paragraph" w:styleId="Header">
    <w:name w:val="header"/>
    <w:basedOn w:val="Normal"/>
    <w:link w:val="HeaderChar"/>
    <w:uiPriority w:val="99"/>
    <w:rsid w:val="00974D3F"/>
    <w:pPr>
      <w:tabs>
        <w:tab w:val="center" w:pos="4513"/>
        <w:tab w:val="right" w:pos="9026"/>
      </w:tabs>
    </w:pPr>
  </w:style>
  <w:style w:type="character" w:customStyle="1" w:styleId="HeaderChar">
    <w:name w:val="Header Char"/>
    <w:basedOn w:val="DefaultParagraphFont"/>
    <w:link w:val="Header"/>
    <w:uiPriority w:val="99"/>
    <w:locked/>
    <w:rsid w:val="003541FC"/>
    <w:rPr>
      <w:lang w:val="en-US" w:eastAsia="en-US"/>
    </w:rPr>
  </w:style>
  <w:style w:type="paragraph" w:styleId="Footer">
    <w:name w:val="footer"/>
    <w:basedOn w:val="Normal"/>
    <w:link w:val="FooterChar"/>
    <w:uiPriority w:val="99"/>
    <w:rsid w:val="00974D3F"/>
    <w:pPr>
      <w:tabs>
        <w:tab w:val="center" w:pos="4513"/>
        <w:tab w:val="right" w:pos="9026"/>
      </w:tabs>
    </w:pPr>
  </w:style>
  <w:style w:type="character" w:customStyle="1" w:styleId="FooterChar">
    <w:name w:val="Footer Char"/>
    <w:basedOn w:val="DefaultParagraphFont"/>
    <w:link w:val="Footer"/>
    <w:uiPriority w:val="99"/>
    <w:locked/>
    <w:rsid w:val="003541FC"/>
    <w:rPr>
      <w:lang w:val="en-US" w:eastAsia="en-US"/>
    </w:rPr>
  </w:style>
  <w:style w:type="paragraph" w:styleId="CommentSubject">
    <w:name w:val="annotation subject"/>
    <w:basedOn w:val="CommentText"/>
    <w:next w:val="CommentText"/>
    <w:link w:val="CommentSubjectChar"/>
    <w:uiPriority w:val="99"/>
    <w:semiHidden/>
    <w:rsid w:val="00974D3F"/>
    <w:pPr>
      <w:widowControl w:val="0"/>
    </w:pPr>
    <w:rPr>
      <w:rFonts w:cs="Times New Roman"/>
      <w:b/>
      <w:bCs/>
      <w:lang w:val="en-US"/>
    </w:rPr>
  </w:style>
  <w:style w:type="character" w:customStyle="1" w:styleId="CommentSubjectChar">
    <w:name w:val="Comment Subject Char"/>
    <w:basedOn w:val="CommentTextChar"/>
    <w:link w:val="CommentSubject"/>
    <w:uiPriority w:val="99"/>
    <w:semiHidden/>
    <w:locked/>
    <w:rsid w:val="003541FC"/>
    <w:rPr>
      <w:rFonts w:ascii="Calibri" w:hAnsi="Calibri" w:cs="Calibri"/>
      <w:b/>
      <w:bCs/>
      <w:sz w:val="20"/>
      <w:szCs w:val="20"/>
      <w:lang w:val="en-US" w:eastAsia="en-US"/>
    </w:rPr>
  </w:style>
  <w:style w:type="character" w:styleId="Hyperlink">
    <w:name w:val="Hyperlink"/>
    <w:basedOn w:val="DefaultParagraphFont"/>
    <w:uiPriority w:val="99"/>
    <w:rsid w:val="00BB43C4"/>
    <w:rPr>
      <w:rFonts w:cs="Times New Roman"/>
      <w:color w:val="0000FF"/>
      <w:u w:val="single"/>
    </w:rPr>
  </w:style>
  <w:style w:type="paragraph" w:styleId="Revision">
    <w:name w:val="Revision"/>
    <w:hidden/>
    <w:uiPriority w:val="99"/>
    <w:semiHidden/>
    <w:rsid w:val="0022495C"/>
    <w:rPr>
      <w:lang w:val="en-US" w:eastAsia="en-US"/>
    </w:rPr>
  </w:style>
  <w:style w:type="character" w:customStyle="1" w:styleId="st1">
    <w:name w:val="st1"/>
    <w:basedOn w:val="DefaultParagraphFont"/>
    <w:uiPriority w:val="99"/>
    <w:rsid w:val="005F391A"/>
    <w:rPr>
      <w:rFonts w:cs="Times New Roman"/>
    </w:rPr>
  </w:style>
  <w:style w:type="paragraph" w:customStyle="1" w:styleId="ParaLevel1">
    <w:name w:val="ParaLevel1"/>
    <w:basedOn w:val="Normal"/>
    <w:rsid w:val="005F548D"/>
    <w:pPr>
      <w:widowControl/>
      <w:spacing w:after="520"/>
      <w:jc w:val="both"/>
    </w:pPr>
    <w:rPr>
      <w:rFonts w:ascii="Times New Roman" w:eastAsia="Times New Roman" w:hAnsi="Times New Roman"/>
      <w:sz w:val="26"/>
      <w:szCs w:val="26"/>
      <w:lang w:val="en-GB" w:eastAsia="en-GB"/>
    </w:rPr>
  </w:style>
  <w:style w:type="character" w:customStyle="1" w:styleId="UnresolvedMention1">
    <w:name w:val="Unresolved Mention1"/>
    <w:basedOn w:val="DefaultParagraphFont"/>
    <w:uiPriority w:val="99"/>
    <w:semiHidden/>
    <w:unhideWhenUsed/>
    <w:rsid w:val="00AE44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58682">
      <w:bodyDiv w:val="1"/>
      <w:marLeft w:val="0"/>
      <w:marRight w:val="0"/>
      <w:marTop w:val="0"/>
      <w:marBottom w:val="0"/>
      <w:divBdr>
        <w:top w:val="none" w:sz="0" w:space="0" w:color="auto"/>
        <w:left w:val="none" w:sz="0" w:space="0" w:color="auto"/>
        <w:bottom w:val="none" w:sz="0" w:space="0" w:color="auto"/>
        <w:right w:val="none" w:sz="0" w:space="0" w:color="auto"/>
      </w:divBdr>
    </w:div>
    <w:div w:id="230122578">
      <w:bodyDiv w:val="1"/>
      <w:marLeft w:val="0"/>
      <w:marRight w:val="0"/>
      <w:marTop w:val="0"/>
      <w:marBottom w:val="0"/>
      <w:divBdr>
        <w:top w:val="none" w:sz="0" w:space="0" w:color="auto"/>
        <w:left w:val="none" w:sz="0" w:space="0" w:color="auto"/>
        <w:bottom w:val="none" w:sz="0" w:space="0" w:color="auto"/>
        <w:right w:val="none" w:sz="0" w:space="0" w:color="auto"/>
      </w:divBdr>
    </w:div>
    <w:div w:id="260261552">
      <w:bodyDiv w:val="1"/>
      <w:marLeft w:val="0"/>
      <w:marRight w:val="0"/>
      <w:marTop w:val="0"/>
      <w:marBottom w:val="0"/>
      <w:divBdr>
        <w:top w:val="none" w:sz="0" w:space="0" w:color="auto"/>
        <w:left w:val="none" w:sz="0" w:space="0" w:color="auto"/>
        <w:bottom w:val="none" w:sz="0" w:space="0" w:color="auto"/>
        <w:right w:val="none" w:sz="0" w:space="0" w:color="auto"/>
      </w:divBdr>
    </w:div>
    <w:div w:id="462772382">
      <w:bodyDiv w:val="1"/>
      <w:marLeft w:val="0"/>
      <w:marRight w:val="0"/>
      <w:marTop w:val="0"/>
      <w:marBottom w:val="0"/>
      <w:divBdr>
        <w:top w:val="none" w:sz="0" w:space="0" w:color="auto"/>
        <w:left w:val="none" w:sz="0" w:space="0" w:color="auto"/>
        <w:bottom w:val="none" w:sz="0" w:space="0" w:color="auto"/>
        <w:right w:val="none" w:sz="0" w:space="0" w:color="auto"/>
      </w:divBdr>
    </w:div>
    <w:div w:id="752244903">
      <w:bodyDiv w:val="1"/>
      <w:marLeft w:val="0"/>
      <w:marRight w:val="0"/>
      <w:marTop w:val="0"/>
      <w:marBottom w:val="0"/>
      <w:divBdr>
        <w:top w:val="none" w:sz="0" w:space="0" w:color="auto"/>
        <w:left w:val="none" w:sz="0" w:space="0" w:color="auto"/>
        <w:bottom w:val="none" w:sz="0" w:space="0" w:color="auto"/>
        <w:right w:val="none" w:sz="0" w:space="0" w:color="auto"/>
      </w:divBdr>
    </w:div>
    <w:div w:id="1113936194">
      <w:bodyDiv w:val="1"/>
      <w:marLeft w:val="0"/>
      <w:marRight w:val="0"/>
      <w:marTop w:val="0"/>
      <w:marBottom w:val="0"/>
      <w:divBdr>
        <w:top w:val="none" w:sz="0" w:space="0" w:color="auto"/>
        <w:left w:val="none" w:sz="0" w:space="0" w:color="auto"/>
        <w:bottom w:val="none" w:sz="0" w:space="0" w:color="auto"/>
        <w:right w:val="none" w:sz="0" w:space="0" w:color="auto"/>
      </w:divBdr>
    </w:div>
    <w:div w:id="1380666147">
      <w:bodyDiv w:val="1"/>
      <w:marLeft w:val="0"/>
      <w:marRight w:val="0"/>
      <w:marTop w:val="0"/>
      <w:marBottom w:val="0"/>
      <w:divBdr>
        <w:top w:val="none" w:sz="0" w:space="0" w:color="auto"/>
        <w:left w:val="none" w:sz="0" w:space="0" w:color="auto"/>
        <w:bottom w:val="none" w:sz="0" w:space="0" w:color="auto"/>
        <w:right w:val="none" w:sz="0" w:space="0" w:color="auto"/>
      </w:divBdr>
    </w:div>
    <w:div w:id="1396971972">
      <w:bodyDiv w:val="1"/>
      <w:marLeft w:val="0"/>
      <w:marRight w:val="0"/>
      <w:marTop w:val="0"/>
      <w:marBottom w:val="0"/>
      <w:divBdr>
        <w:top w:val="none" w:sz="0" w:space="0" w:color="auto"/>
        <w:left w:val="none" w:sz="0" w:space="0" w:color="auto"/>
        <w:bottom w:val="none" w:sz="0" w:space="0" w:color="auto"/>
        <w:right w:val="none" w:sz="0" w:space="0" w:color="auto"/>
      </w:divBdr>
    </w:div>
    <w:div w:id="1559779629">
      <w:bodyDiv w:val="1"/>
      <w:marLeft w:val="0"/>
      <w:marRight w:val="0"/>
      <w:marTop w:val="0"/>
      <w:marBottom w:val="0"/>
      <w:divBdr>
        <w:top w:val="none" w:sz="0" w:space="0" w:color="auto"/>
        <w:left w:val="none" w:sz="0" w:space="0" w:color="auto"/>
        <w:bottom w:val="none" w:sz="0" w:space="0" w:color="auto"/>
        <w:right w:val="none" w:sz="0" w:space="0" w:color="auto"/>
      </w:divBdr>
    </w:div>
    <w:div w:id="1874266621">
      <w:bodyDiv w:val="1"/>
      <w:marLeft w:val="0"/>
      <w:marRight w:val="0"/>
      <w:marTop w:val="0"/>
      <w:marBottom w:val="0"/>
      <w:divBdr>
        <w:top w:val="none" w:sz="0" w:space="0" w:color="auto"/>
        <w:left w:val="none" w:sz="0" w:space="0" w:color="auto"/>
        <w:bottom w:val="none" w:sz="0" w:space="0" w:color="auto"/>
        <w:right w:val="none" w:sz="0" w:space="0" w:color="auto"/>
      </w:divBdr>
    </w:div>
    <w:div w:id="1892764692">
      <w:marLeft w:val="0"/>
      <w:marRight w:val="0"/>
      <w:marTop w:val="0"/>
      <w:marBottom w:val="0"/>
      <w:divBdr>
        <w:top w:val="none" w:sz="0" w:space="0" w:color="auto"/>
        <w:left w:val="none" w:sz="0" w:space="0" w:color="auto"/>
        <w:bottom w:val="none" w:sz="0" w:space="0" w:color="auto"/>
        <w:right w:val="none" w:sz="0" w:space="0" w:color="auto"/>
      </w:divBdr>
    </w:div>
    <w:div w:id="1892764693">
      <w:marLeft w:val="0"/>
      <w:marRight w:val="0"/>
      <w:marTop w:val="0"/>
      <w:marBottom w:val="0"/>
      <w:divBdr>
        <w:top w:val="none" w:sz="0" w:space="0" w:color="auto"/>
        <w:left w:val="none" w:sz="0" w:space="0" w:color="auto"/>
        <w:bottom w:val="none" w:sz="0" w:space="0" w:color="auto"/>
        <w:right w:val="none" w:sz="0" w:space="0" w:color="auto"/>
      </w:divBdr>
    </w:div>
    <w:div w:id="1892764694">
      <w:marLeft w:val="0"/>
      <w:marRight w:val="0"/>
      <w:marTop w:val="0"/>
      <w:marBottom w:val="0"/>
      <w:divBdr>
        <w:top w:val="none" w:sz="0" w:space="0" w:color="auto"/>
        <w:left w:val="none" w:sz="0" w:space="0" w:color="auto"/>
        <w:bottom w:val="none" w:sz="0" w:space="0" w:color="auto"/>
        <w:right w:val="none" w:sz="0" w:space="0" w:color="auto"/>
      </w:divBdr>
    </w:div>
    <w:div w:id="1892764695">
      <w:marLeft w:val="0"/>
      <w:marRight w:val="0"/>
      <w:marTop w:val="0"/>
      <w:marBottom w:val="0"/>
      <w:divBdr>
        <w:top w:val="none" w:sz="0" w:space="0" w:color="auto"/>
        <w:left w:val="none" w:sz="0" w:space="0" w:color="auto"/>
        <w:bottom w:val="none" w:sz="0" w:space="0" w:color="auto"/>
        <w:right w:val="none" w:sz="0" w:space="0" w:color="auto"/>
      </w:divBdr>
    </w:div>
    <w:div w:id="1892764696">
      <w:marLeft w:val="0"/>
      <w:marRight w:val="0"/>
      <w:marTop w:val="0"/>
      <w:marBottom w:val="0"/>
      <w:divBdr>
        <w:top w:val="none" w:sz="0" w:space="0" w:color="auto"/>
        <w:left w:val="none" w:sz="0" w:space="0" w:color="auto"/>
        <w:bottom w:val="none" w:sz="0" w:space="0" w:color="auto"/>
        <w:right w:val="none" w:sz="0" w:space="0" w:color="auto"/>
      </w:divBdr>
    </w:div>
    <w:div w:id="206965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S_Healthcare_&amp;_@offsol.gsi.gov.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7EBCD73E887047BD5686049EFC8BA3" ma:contentTypeVersion="13" ma:contentTypeDescription="Create a new document." ma:contentTypeScope="" ma:versionID="ecc6239cfdc967438451702bd3178e61">
  <xsd:schema xmlns:xsd="http://www.w3.org/2001/XMLSchema" xmlns:xs="http://www.w3.org/2001/XMLSchema" xmlns:p="http://schemas.microsoft.com/office/2006/metadata/properties" xmlns:ns3="fb243afc-989b-4fbe-95ee-11f6ba29951a" xmlns:ns4="9ff6256f-8fca-4a8e-94dc-bc5b0fed5f72" targetNamespace="http://schemas.microsoft.com/office/2006/metadata/properties" ma:root="true" ma:fieldsID="9abe51841bd152bb2356a354f1817abd" ns3:_="" ns4:_="">
    <xsd:import namespace="fb243afc-989b-4fbe-95ee-11f6ba29951a"/>
    <xsd:import namespace="9ff6256f-8fca-4a8e-94dc-bc5b0fed5f7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43afc-989b-4fbe-95ee-11f6ba2995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f6256f-8fca-4a8e-94dc-bc5b0fed5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5B83-B845-453C-9A0F-7DAA3D2F5BA5}">
  <ds:schemaRefs>
    <ds:schemaRef ds:uri="http://purl.org/dc/elements/1.1/"/>
    <ds:schemaRef ds:uri="fb243afc-989b-4fbe-95ee-11f6ba29951a"/>
    <ds:schemaRef ds:uri="9ff6256f-8fca-4a8e-94dc-bc5b0fed5f72"/>
    <ds:schemaRef ds:uri="http://purl.org/dc/terms/"/>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E27920F-1F14-46A6-87CC-D4EE8A28CC28}">
  <ds:schemaRefs>
    <ds:schemaRef ds:uri="http://schemas.microsoft.com/sharepoint/v3/contenttype/forms"/>
  </ds:schemaRefs>
</ds:datastoreItem>
</file>

<file path=customXml/itemProps3.xml><?xml version="1.0" encoding="utf-8"?>
<ds:datastoreItem xmlns:ds="http://schemas.openxmlformats.org/officeDocument/2006/customXml" ds:itemID="{C289916B-5969-4453-AD2B-29B7249B2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43afc-989b-4fbe-95ee-11f6ba29951a"/>
    <ds:schemaRef ds:uri="9ff6256f-8fca-4a8e-94dc-bc5b0fed5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19BB9C-62EE-422C-9FE9-3352DA6EC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2365</Words>
  <Characters>12030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Court of Protection Practice Direction 9E - Serious Medical Treatment</vt:lpstr>
    </vt:vector>
  </TitlesOfParts>
  <Company>Private</Company>
  <LinksUpToDate>false</LinksUpToDate>
  <CharactersWithSpaces>14367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Protection Practice Direction 9E - Serious Medical Treatment</dc:title>
  <dc:subject>Court of Protection Practice Directions</dc:subject>
  <dc:creator>ARK</dc:creator>
  <cp:keywords>Court of Protection Practice Direction ;9E Serious Medical Treatment</cp:keywords>
  <cp:lastModifiedBy>Smith, Chris (Judicial Office)</cp:lastModifiedBy>
  <cp:revision>3</cp:revision>
  <cp:lastPrinted>2020-01-16T10:07:00Z</cp:lastPrinted>
  <dcterms:created xsi:type="dcterms:W3CDTF">2020-01-30T16:08:00Z</dcterms:created>
  <dcterms:modified xsi:type="dcterms:W3CDTF">2020-01-30T16:08:00Z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2015-06-23T00:00:00Z</vt:filetime>
  </property>
  <property fmtid="{D5CDD505-2E9C-101B-9397-08002B2CF9AE}" pid="3" name="LastSaved">
    <vt:filetime>2015-10-29T00:00:00Z</vt:filetime>
  </property>
  <property fmtid="{D5CDD505-2E9C-101B-9397-08002B2CF9AE}" pid="4" name="ContentTypeId">
    <vt:lpwstr>0x010100947EBCD73E887047BD5686049EFC8BA3</vt:lpwstr>
  </property>
  <property fmtid="{D5CDD505-2E9C-101B-9397-08002B2CF9AE}" pid="5" name="_MarkAsFinal">
    <vt:bool>true</vt:bool>
  </property>
</Properties>
</file>