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BD18" w14:textId="0CBA6471" w:rsidR="002A348E" w:rsidRPr="00CC5E2B" w:rsidRDefault="008F30B9" w:rsidP="002A348E">
      <w:pPr>
        <w:spacing w:before="240"/>
        <w:ind w:left="720" w:hanging="360"/>
        <w:jc w:val="center"/>
        <w:rPr>
          <w:sz w:val="24"/>
        </w:rPr>
      </w:pPr>
      <w:bookmarkStart w:id="0" w:name="_GoBack"/>
      <w:r>
        <w:rPr>
          <w:noProof/>
        </w:rPr>
        <w:drawing>
          <wp:inline distT="0" distB="0" distL="0" distR="0" wp14:anchorId="65ABEBCF" wp14:editId="6E846981">
            <wp:extent cx="1981200" cy="12573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257300"/>
                    </a:xfrm>
                    <a:prstGeom prst="rect">
                      <a:avLst/>
                    </a:prstGeom>
                    <a:noFill/>
                    <a:ln>
                      <a:noFill/>
                    </a:ln>
                  </pic:spPr>
                </pic:pic>
              </a:graphicData>
            </a:graphic>
          </wp:inline>
        </w:drawing>
      </w:r>
      <w:bookmarkEnd w:id="0"/>
    </w:p>
    <w:p w14:paraId="5C959D22" w14:textId="696E5E09" w:rsidR="00CC5E2B" w:rsidRPr="00C2158D" w:rsidRDefault="00CC5E2B" w:rsidP="00CC5E2B">
      <w:pPr>
        <w:rPr>
          <w:sz w:val="24"/>
        </w:rPr>
      </w:pPr>
    </w:p>
    <w:p w14:paraId="568B509B" w14:textId="77777777" w:rsidR="007F759F" w:rsidRDefault="007F759F" w:rsidP="00CC5E2B">
      <w:pPr>
        <w:jc w:val="center"/>
        <w:rPr>
          <w:rFonts w:ascii="Times New Roman" w:eastAsia="Times New Roman" w:hAnsi="Times New Roman" w:cs="Times New Roman"/>
          <w:b/>
          <w:bCs/>
          <w:sz w:val="24"/>
          <w:szCs w:val="28"/>
          <w:u w:val="single"/>
        </w:rPr>
      </w:pPr>
    </w:p>
    <w:p w14:paraId="7FDA05DB" w14:textId="13F76B40" w:rsidR="00CC5E2B" w:rsidRPr="00C2158D" w:rsidRDefault="00CC5E2B" w:rsidP="00CC5E2B">
      <w:pPr>
        <w:jc w:val="center"/>
        <w:rPr>
          <w:rFonts w:ascii="Times New Roman" w:eastAsia="Times New Roman" w:hAnsi="Times New Roman" w:cs="Times New Roman"/>
          <w:b/>
          <w:bCs/>
          <w:sz w:val="24"/>
          <w:szCs w:val="28"/>
          <w:u w:val="single"/>
        </w:rPr>
      </w:pPr>
      <w:r w:rsidRPr="00C2158D">
        <w:rPr>
          <w:rFonts w:ascii="Times New Roman" w:eastAsia="Times New Roman" w:hAnsi="Times New Roman" w:cs="Times New Roman"/>
          <w:b/>
          <w:bCs/>
          <w:sz w:val="24"/>
          <w:szCs w:val="28"/>
          <w:u w:val="single"/>
        </w:rPr>
        <w:t xml:space="preserve">GUIDANCE FOR </w:t>
      </w:r>
      <w:r w:rsidR="00817A9B">
        <w:rPr>
          <w:rFonts w:ascii="Times New Roman" w:eastAsia="Times New Roman" w:hAnsi="Times New Roman" w:cs="Times New Roman"/>
          <w:b/>
          <w:bCs/>
          <w:sz w:val="24"/>
          <w:szCs w:val="28"/>
          <w:u w:val="single"/>
        </w:rPr>
        <w:t>TRIBUNAL JUDGES AND MEMBERS</w:t>
      </w:r>
      <w:r w:rsidRPr="00C2158D">
        <w:rPr>
          <w:rFonts w:ascii="Times New Roman" w:eastAsia="Times New Roman" w:hAnsi="Times New Roman" w:cs="Times New Roman"/>
          <w:b/>
          <w:bCs/>
          <w:sz w:val="24"/>
          <w:szCs w:val="28"/>
          <w:u w:val="single"/>
        </w:rPr>
        <w:t>– COVID-19 MEASURES</w:t>
      </w:r>
    </w:p>
    <w:p w14:paraId="1F1A2CCF" w14:textId="7A3C8F7A"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Separation (2m) of people in queue to get into the </w:t>
      </w:r>
      <w:r w:rsidR="00817A9B">
        <w:rPr>
          <w:rFonts w:ascii="Times New Roman" w:eastAsia="Times New Roman" w:hAnsi="Times New Roman" w:cs="Times New Roman"/>
          <w:sz w:val="24"/>
          <w:szCs w:val="24"/>
        </w:rPr>
        <w:t>hearing centre</w:t>
      </w:r>
      <w:r w:rsidRPr="00C2158D">
        <w:rPr>
          <w:rFonts w:ascii="Times New Roman" w:eastAsia="Times New Roman" w:hAnsi="Times New Roman" w:cs="Times New Roman"/>
          <w:sz w:val="24"/>
          <w:szCs w:val="24"/>
        </w:rPr>
        <w:t>.</w:t>
      </w:r>
    </w:p>
    <w:p w14:paraId="4A35B187"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Separation(2m) of queue for security.</w:t>
      </w:r>
    </w:p>
    <w:p w14:paraId="08E867F4" w14:textId="0DA5AC4B"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Separation (2m) between security gu</w:t>
      </w:r>
      <w:r w:rsidR="00817A9B">
        <w:rPr>
          <w:rFonts w:ascii="Times New Roman" w:eastAsia="Times New Roman" w:hAnsi="Times New Roman" w:cs="Times New Roman"/>
          <w:sz w:val="24"/>
          <w:szCs w:val="24"/>
        </w:rPr>
        <w:t>ards and people coming into hearing centres</w:t>
      </w:r>
      <w:r w:rsidRPr="00C2158D">
        <w:rPr>
          <w:rFonts w:ascii="Times New Roman" w:eastAsia="Times New Roman" w:hAnsi="Times New Roman" w:cs="Times New Roman"/>
          <w:sz w:val="24"/>
          <w:szCs w:val="24"/>
        </w:rPr>
        <w:t>.</w:t>
      </w:r>
    </w:p>
    <w:p w14:paraId="56E8C24C"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Separation (2m) of parties/staff/judges </w:t>
      </w:r>
      <w:proofErr w:type="gramStart"/>
      <w:r w:rsidRPr="00C2158D">
        <w:rPr>
          <w:rFonts w:ascii="Times New Roman" w:eastAsia="Times New Roman" w:hAnsi="Times New Roman" w:cs="Times New Roman"/>
          <w:sz w:val="24"/>
          <w:szCs w:val="24"/>
        </w:rPr>
        <w:t>at all times</w:t>
      </w:r>
      <w:proofErr w:type="gramEnd"/>
      <w:r w:rsidRPr="00C2158D">
        <w:rPr>
          <w:rFonts w:ascii="Times New Roman" w:eastAsia="Times New Roman" w:hAnsi="Times New Roman" w:cs="Times New Roman"/>
          <w:sz w:val="24"/>
          <w:szCs w:val="24"/>
        </w:rPr>
        <w:t xml:space="preserve"> </w:t>
      </w:r>
    </w:p>
    <w:p w14:paraId="3A72C277" w14:textId="03BF66DE"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We have been asked to achieve direct access for barristers and solicitors into </w:t>
      </w:r>
      <w:proofErr w:type="gramStart"/>
      <w:r w:rsidR="009C4539">
        <w:rPr>
          <w:rFonts w:ascii="Times New Roman" w:eastAsia="Times New Roman" w:hAnsi="Times New Roman" w:cs="Times New Roman"/>
          <w:sz w:val="24"/>
          <w:szCs w:val="24"/>
        </w:rPr>
        <w:t xml:space="preserve">tribunal </w:t>
      </w:r>
      <w:r w:rsidRPr="00C2158D">
        <w:rPr>
          <w:rFonts w:ascii="Times New Roman" w:eastAsia="Times New Roman" w:hAnsi="Times New Roman" w:cs="Times New Roman"/>
          <w:sz w:val="24"/>
          <w:szCs w:val="24"/>
        </w:rPr>
        <w:t xml:space="preserve"> building</w:t>
      </w:r>
      <w:r w:rsidR="009C4539">
        <w:rPr>
          <w:rFonts w:ascii="Times New Roman" w:eastAsia="Times New Roman" w:hAnsi="Times New Roman" w:cs="Times New Roman"/>
          <w:sz w:val="24"/>
          <w:szCs w:val="24"/>
        </w:rPr>
        <w:t>s</w:t>
      </w:r>
      <w:proofErr w:type="gramEnd"/>
      <w:r w:rsidRPr="00C2158D">
        <w:rPr>
          <w:rFonts w:ascii="Times New Roman" w:eastAsia="Times New Roman" w:hAnsi="Times New Roman" w:cs="Times New Roman"/>
          <w:sz w:val="24"/>
          <w:szCs w:val="24"/>
        </w:rPr>
        <w:t xml:space="preserve"> on production of ID card without going through security.  This would ease potential for congestion.  HMCTS are working on a streamlined process now.  </w:t>
      </w:r>
    </w:p>
    <w:p w14:paraId="5F9B1570" w14:textId="7777777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Security to wear gloves and regularly to clean trays for visitor’s belongings. </w:t>
      </w:r>
    </w:p>
    <w:p w14:paraId="5B924B18" w14:textId="1D7C9A52" w:rsidR="00C2158D" w:rsidRPr="00E7128F" w:rsidRDefault="00C2158D" w:rsidP="00C2158D">
      <w:pPr>
        <w:numPr>
          <w:ilvl w:val="0"/>
          <w:numId w:val="2"/>
        </w:numPr>
        <w:spacing w:before="240"/>
        <w:rPr>
          <w:rFonts w:eastAsia="Times New Roman"/>
        </w:rPr>
      </w:pPr>
      <w:r w:rsidRPr="00E7128F">
        <w:rPr>
          <w:rFonts w:ascii="Times New Roman" w:eastAsia="Times New Roman" w:hAnsi="Times New Roman" w:cs="Times New Roman"/>
          <w:sz w:val="24"/>
          <w:szCs w:val="24"/>
        </w:rPr>
        <w:t>Staggered a</w:t>
      </w:r>
      <w:r w:rsidR="00817A9B" w:rsidRPr="00E7128F">
        <w:rPr>
          <w:rFonts w:ascii="Times New Roman" w:eastAsia="Times New Roman" w:hAnsi="Times New Roman" w:cs="Times New Roman"/>
          <w:sz w:val="24"/>
          <w:szCs w:val="24"/>
        </w:rPr>
        <w:t>rrival times for different tribunals</w:t>
      </w:r>
      <w:r w:rsidRPr="00E7128F">
        <w:rPr>
          <w:rFonts w:ascii="Times New Roman" w:eastAsia="Times New Roman" w:hAnsi="Times New Roman" w:cs="Times New Roman"/>
          <w:sz w:val="24"/>
          <w:szCs w:val="24"/>
        </w:rPr>
        <w:t xml:space="preserve">/advocates.  Ditto at lunchtime and at the end of the day </w:t>
      </w:r>
      <w:proofErr w:type="gramStart"/>
      <w:r w:rsidRPr="00E7128F">
        <w:rPr>
          <w:rFonts w:ascii="Times New Roman" w:eastAsia="Times New Roman" w:hAnsi="Times New Roman" w:cs="Times New Roman"/>
          <w:sz w:val="24"/>
          <w:szCs w:val="24"/>
        </w:rPr>
        <w:t>so as to</w:t>
      </w:r>
      <w:proofErr w:type="gramEnd"/>
      <w:r w:rsidRPr="00E7128F">
        <w:rPr>
          <w:rFonts w:ascii="Times New Roman" w:eastAsia="Times New Roman" w:hAnsi="Times New Roman" w:cs="Times New Roman"/>
          <w:sz w:val="24"/>
          <w:szCs w:val="24"/>
        </w:rPr>
        <w:t xml:space="preserve"> maintain distance at all times.</w:t>
      </w:r>
    </w:p>
    <w:p w14:paraId="1657B6A8" w14:textId="4A89B883"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Sufficient supply of hand wash and paper towels (or automatic hand dryers) for all who will be in the building.  This should allow for handwashing roughly every two hours by every person (obviously not at the same time).  N.B.  Judges should allow breaks for this to occur.  Please organise and coordinate between </w:t>
      </w:r>
      <w:r w:rsidR="009C4539">
        <w:rPr>
          <w:rFonts w:ascii="Times New Roman" w:eastAsia="Times New Roman" w:hAnsi="Times New Roman" w:cs="Times New Roman"/>
          <w:sz w:val="24"/>
          <w:szCs w:val="24"/>
        </w:rPr>
        <w:t>tribunals</w:t>
      </w:r>
    </w:p>
    <w:p w14:paraId="3E0703D4" w14:textId="45922972"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Sufficient arrangements for regular (i.e. every couple of hours) cleaning of all surfaces touched by people using the building: bannisters, doors and door handles, conference room furniture etc</w:t>
      </w:r>
    </w:p>
    <w:p w14:paraId="2E2AA9B8" w14:textId="134CDBF9"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No sharing of documents/ </w:t>
      </w:r>
      <w:proofErr w:type="spellStart"/>
      <w:r w:rsidRPr="00C2158D">
        <w:rPr>
          <w:rFonts w:ascii="Times New Roman" w:eastAsia="Times New Roman" w:hAnsi="Times New Roman" w:cs="Times New Roman"/>
          <w:sz w:val="24"/>
          <w:szCs w:val="24"/>
        </w:rPr>
        <w:t>Ipads</w:t>
      </w:r>
      <w:proofErr w:type="spellEnd"/>
      <w:r w:rsidRPr="00C2158D">
        <w:rPr>
          <w:rFonts w:ascii="Times New Roman" w:eastAsia="Times New Roman" w:hAnsi="Times New Roman" w:cs="Times New Roman"/>
          <w:sz w:val="24"/>
          <w:szCs w:val="24"/>
        </w:rPr>
        <w:t>/ etc  </w:t>
      </w:r>
    </w:p>
    <w:p w14:paraId="35BDB92F" w14:textId="02113F97"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 xml:space="preserve">Sanitiser.  There is none in most </w:t>
      </w:r>
      <w:r w:rsidR="009C4539">
        <w:rPr>
          <w:rFonts w:ascii="Times New Roman" w:eastAsia="Times New Roman" w:hAnsi="Times New Roman" w:cs="Times New Roman"/>
          <w:sz w:val="24"/>
          <w:szCs w:val="24"/>
        </w:rPr>
        <w:t>tribunal hearing centres</w:t>
      </w:r>
      <w:r w:rsidRPr="00C2158D">
        <w:rPr>
          <w:rFonts w:ascii="Times New Roman" w:eastAsia="Times New Roman" w:hAnsi="Times New Roman" w:cs="Times New Roman"/>
          <w:sz w:val="24"/>
          <w:szCs w:val="24"/>
        </w:rPr>
        <w:t xml:space="preserve">.  The emphasis must be on handwashing.  Hand sanitiser is a fall back that HMCTS simply do not have.   </w:t>
      </w:r>
    </w:p>
    <w:p w14:paraId="4A760289" w14:textId="053B4B68"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At least 2m between everyone</w:t>
      </w:r>
      <w:r w:rsidR="00817A9B">
        <w:rPr>
          <w:rFonts w:ascii="Times New Roman" w:eastAsia="Times New Roman" w:hAnsi="Times New Roman" w:cs="Times New Roman"/>
          <w:sz w:val="24"/>
          <w:szCs w:val="24"/>
        </w:rPr>
        <w:t xml:space="preserve"> in the tribunal, litigants, solicitors,</w:t>
      </w:r>
      <w:r w:rsidRPr="00C2158D">
        <w:rPr>
          <w:rFonts w:ascii="Times New Roman" w:eastAsia="Times New Roman" w:hAnsi="Times New Roman" w:cs="Times New Roman"/>
          <w:sz w:val="24"/>
          <w:szCs w:val="24"/>
        </w:rPr>
        <w:t xml:space="preserve"> public </w:t>
      </w:r>
      <w:proofErr w:type="gramStart"/>
      <w:r w:rsidRPr="00C2158D">
        <w:rPr>
          <w:rFonts w:ascii="Times New Roman" w:eastAsia="Times New Roman" w:hAnsi="Times New Roman" w:cs="Times New Roman"/>
          <w:sz w:val="24"/>
          <w:szCs w:val="24"/>
        </w:rPr>
        <w:t>at all times</w:t>
      </w:r>
      <w:proofErr w:type="gramEnd"/>
      <w:r w:rsidRPr="00C2158D">
        <w:rPr>
          <w:rFonts w:ascii="Times New Roman" w:eastAsia="Times New Roman" w:hAnsi="Times New Roman" w:cs="Times New Roman"/>
          <w:sz w:val="24"/>
          <w:szCs w:val="24"/>
        </w:rPr>
        <w:t xml:space="preserve">.  If the public </w:t>
      </w:r>
      <w:r w:rsidR="00817A9B">
        <w:rPr>
          <w:rFonts w:ascii="Times New Roman" w:eastAsia="Times New Roman" w:hAnsi="Times New Roman" w:cs="Times New Roman"/>
          <w:sz w:val="24"/>
          <w:szCs w:val="24"/>
        </w:rPr>
        <w:t>cannot all be accommodated</w:t>
      </w:r>
      <w:r w:rsidRPr="00C2158D">
        <w:rPr>
          <w:rFonts w:ascii="Times New Roman" w:eastAsia="Times New Roman" w:hAnsi="Times New Roman" w:cs="Times New Roman"/>
          <w:sz w:val="24"/>
          <w:szCs w:val="24"/>
        </w:rPr>
        <w:t>, organise a queuing system, assuming no video link possibility</w:t>
      </w:r>
      <w:r w:rsidR="009C4539">
        <w:rPr>
          <w:rFonts w:ascii="Times New Roman" w:eastAsia="Times New Roman" w:hAnsi="Times New Roman" w:cs="Times New Roman"/>
          <w:sz w:val="24"/>
          <w:szCs w:val="24"/>
        </w:rPr>
        <w:t xml:space="preserve">. If it isn’t possible there will be fewer members of the public in the tribunal. </w:t>
      </w:r>
    </w:p>
    <w:p w14:paraId="2C4C2008" w14:textId="49196BDD" w:rsidR="00C2158D" w:rsidRPr="009C4539" w:rsidRDefault="00C2158D" w:rsidP="00C2158D">
      <w:pPr>
        <w:numPr>
          <w:ilvl w:val="0"/>
          <w:numId w:val="2"/>
        </w:numPr>
        <w:spacing w:before="240"/>
        <w:rPr>
          <w:rFonts w:eastAsia="Times New Roman"/>
        </w:rPr>
      </w:pPr>
      <w:r w:rsidRPr="009C4539">
        <w:rPr>
          <w:rFonts w:ascii="Times New Roman" w:eastAsia="Times New Roman" w:hAnsi="Times New Roman" w:cs="Times New Roman"/>
          <w:sz w:val="24"/>
          <w:szCs w:val="24"/>
        </w:rPr>
        <w:t xml:space="preserve">This will mean that some </w:t>
      </w:r>
      <w:r w:rsidR="009C4539" w:rsidRPr="009C4539">
        <w:rPr>
          <w:rFonts w:ascii="Times New Roman" w:eastAsia="Times New Roman" w:hAnsi="Times New Roman" w:cs="Times New Roman"/>
          <w:sz w:val="24"/>
          <w:szCs w:val="24"/>
        </w:rPr>
        <w:t>hearing rooms are j</w:t>
      </w:r>
      <w:r w:rsidRPr="009C4539">
        <w:rPr>
          <w:rFonts w:ascii="Times New Roman" w:eastAsia="Times New Roman" w:hAnsi="Times New Roman" w:cs="Times New Roman"/>
          <w:sz w:val="24"/>
          <w:szCs w:val="24"/>
        </w:rPr>
        <w:t xml:space="preserve">ust too small.  </w:t>
      </w:r>
    </w:p>
    <w:p w14:paraId="7F7599B6" w14:textId="05B22478" w:rsidR="00C2158D" w:rsidRPr="00C2158D" w:rsidRDefault="00C2158D" w:rsidP="00C2158D">
      <w:pPr>
        <w:numPr>
          <w:ilvl w:val="0"/>
          <w:numId w:val="2"/>
        </w:numPr>
        <w:spacing w:before="240"/>
        <w:rPr>
          <w:rFonts w:eastAsia="Times New Roman"/>
        </w:rPr>
      </w:pPr>
      <w:r w:rsidRPr="00C2158D">
        <w:rPr>
          <w:rFonts w:ascii="Times New Roman" w:eastAsia="Times New Roman" w:hAnsi="Times New Roman" w:cs="Times New Roman"/>
          <w:sz w:val="24"/>
          <w:szCs w:val="24"/>
        </w:rPr>
        <w:t>No</w:t>
      </w:r>
      <w:r w:rsidR="009C4539">
        <w:rPr>
          <w:rFonts w:ascii="Times New Roman" w:eastAsia="Times New Roman" w:hAnsi="Times New Roman" w:cs="Times New Roman"/>
          <w:sz w:val="24"/>
          <w:szCs w:val="24"/>
        </w:rPr>
        <w:t xml:space="preserve"> tribunal hearing centre</w:t>
      </w:r>
      <w:r w:rsidRPr="00C2158D">
        <w:rPr>
          <w:rFonts w:ascii="Times New Roman" w:eastAsia="Times New Roman" w:hAnsi="Times New Roman" w:cs="Times New Roman"/>
          <w:sz w:val="24"/>
          <w:szCs w:val="24"/>
        </w:rPr>
        <w:t>-supplied water carafes anywhere.</w:t>
      </w:r>
    </w:p>
    <w:p w14:paraId="5D96CDE8" w14:textId="77777777" w:rsidR="00C2158D" w:rsidRPr="00C2158D" w:rsidRDefault="00C2158D" w:rsidP="00C2158D">
      <w:r w:rsidRPr="00C2158D">
        <w:rPr>
          <w:rFonts w:ascii="Times New Roman" w:hAnsi="Times New Roman" w:cs="Times New Roman"/>
          <w:sz w:val="28"/>
          <w:szCs w:val="28"/>
        </w:rPr>
        <w:t> </w:t>
      </w:r>
    </w:p>
    <w:p w14:paraId="7D66219B" w14:textId="77777777" w:rsidR="00C2158D" w:rsidRDefault="00C2158D" w:rsidP="00C2158D">
      <w:r>
        <w:rPr>
          <w:rFonts w:ascii="Times New Roman" w:hAnsi="Times New Roman" w:cs="Times New Roman"/>
          <w:sz w:val="28"/>
          <w:szCs w:val="28"/>
        </w:rPr>
        <w:lastRenderedPageBreak/>
        <w:t> </w:t>
      </w:r>
    </w:p>
    <w:p w14:paraId="4C99F721" w14:textId="5D4435C4" w:rsidR="00541A3E" w:rsidRPr="00BF24A7" w:rsidRDefault="008D4068" w:rsidP="00541A3E">
      <w:pPr>
        <w:spacing w:before="240"/>
        <w:ind w:left="720"/>
        <w:rPr>
          <w:rFonts w:ascii="Times New Roman" w:eastAsia="Times New Roman" w:hAnsi="Times New Roman" w:cs="Times New Roman"/>
          <w:b/>
          <w:bCs/>
          <w:sz w:val="24"/>
          <w:szCs w:val="28"/>
        </w:rPr>
      </w:pPr>
      <w:proofErr w:type="spellStart"/>
      <w:r w:rsidRPr="00BF24A7">
        <w:rPr>
          <w:rFonts w:ascii="Times New Roman" w:eastAsia="Times New Roman" w:hAnsi="Times New Roman" w:cs="Times New Roman"/>
          <w:b/>
          <w:bCs/>
          <w:sz w:val="24"/>
          <w:szCs w:val="28"/>
        </w:rPr>
        <w:t>S</w:t>
      </w:r>
      <w:r w:rsidR="009C4539">
        <w:rPr>
          <w:rFonts w:ascii="Times New Roman" w:eastAsia="Times New Roman" w:hAnsi="Times New Roman" w:cs="Times New Roman"/>
          <w:b/>
          <w:bCs/>
          <w:sz w:val="24"/>
          <w:szCs w:val="28"/>
        </w:rPr>
        <w:t>PT</w:t>
      </w:r>
      <w:proofErr w:type="spellEnd"/>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r>
      <w:r w:rsidR="00541A3E">
        <w:rPr>
          <w:rFonts w:ascii="Times New Roman" w:eastAsia="Times New Roman" w:hAnsi="Times New Roman" w:cs="Times New Roman"/>
          <w:b/>
          <w:bCs/>
          <w:sz w:val="24"/>
          <w:szCs w:val="28"/>
        </w:rPr>
        <w:tab/>
        <w:t>23.03.20</w:t>
      </w:r>
    </w:p>
    <w:p w14:paraId="03D39112" w14:textId="70518489" w:rsidR="00CC5E2B" w:rsidRPr="00CC5E2B" w:rsidRDefault="00CC5E2B" w:rsidP="00CC5E2B">
      <w:pPr>
        <w:rPr>
          <w:rFonts w:eastAsia="Times New Roman"/>
          <w:sz w:val="24"/>
          <w:lang w:eastAsia="en-GB"/>
        </w:rPr>
      </w:pPr>
    </w:p>
    <w:sectPr w:rsidR="00CC5E2B" w:rsidRPr="00CC5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2D55"/>
    <w:multiLevelType w:val="hybridMultilevel"/>
    <w:tmpl w:val="6E0E8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FE8426B"/>
    <w:multiLevelType w:val="multilevel"/>
    <w:tmpl w:val="83AA7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F7"/>
    <w:rsid w:val="00171284"/>
    <w:rsid w:val="002A348E"/>
    <w:rsid w:val="003D1783"/>
    <w:rsid w:val="00541A3E"/>
    <w:rsid w:val="0062652C"/>
    <w:rsid w:val="007F759F"/>
    <w:rsid w:val="00817A9B"/>
    <w:rsid w:val="00896BDC"/>
    <w:rsid w:val="008D4068"/>
    <w:rsid w:val="008F30B9"/>
    <w:rsid w:val="00936CF7"/>
    <w:rsid w:val="0094541B"/>
    <w:rsid w:val="009C4539"/>
    <w:rsid w:val="00B00F47"/>
    <w:rsid w:val="00B168B6"/>
    <w:rsid w:val="00B9402C"/>
    <w:rsid w:val="00BF24A7"/>
    <w:rsid w:val="00C10536"/>
    <w:rsid w:val="00C2158D"/>
    <w:rsid w:val="00C43E41"/>
    <w:rsid w:val="00CC5E2B"/>
    <w:rsid w:val="00E7128F"/>
    <w:rsid w:val="00F75427"/>
    <w:rsid w:val="00FE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308F"/>
  <w15:chartTrackingRefBased/>
  <w15:docId w15:val="{C6ED516B-C62B-489B-853B-A5AE3EB3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C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CF7"/>
    <w:pPr>
      <w:ind w:left="720"/>
    </w:pPr>
  </w:style>
  <w:style w:type="character" w:styleId="CommentReference">
    <w:name w:val="annotation reference"/>
    <w:basedOn w:val="DefaultParagraphFont"/>
    <w:uiPriority w:val="99"/>
    <w:semiHidden/>
    <w:unhideWhenUsed/>
    <w:rsid w:val="00817A9B"/>
    <w:rPr>
      <w:sz w:val="16"/>
      <w:szCs w:val="16"/>
    </w:rPr>
  </w:style>
  <w:style w:type="paragraph" w:styleId="CommentText">
    <w:name w:val="annotation text"/>
    <w:basedOn w:val="Normal"/>
    <w:link w:val="CommentTextChar"/>
    <w:uiPriority w:val="99"/>
    <w:semiHidden/>
    <w:unhideWhenUsed/>
    <w:rsid w:val="00817A9B"/>
    <w:rPr>
      <w:sz w:val="20"/>
      <w:szCs w:val="20"/>
    </w:rPr>
  </w:style>
  <w:style w:type="character" w:customStyle="1" w:styleId="CommentTextChar">
    <w:name w:val="Comment Text Char"/>
    <w:basedOn w:val="DefaultParagraphFont"/>
    <w:link w:val="CommentText"/>
    <w:uiPriority w:val="99"/>
    <w:semiHidden/>
    <w:rsid w:val="00817A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17A9B"/>
    <w:rPr>
      <w:b/>
      <w:bCs/>
    </w:rPr>
  </w:style>
  <w:style w:type="character" w:customStyle="1" w:styleId="CommentSubjectChar">
    <w:name w:val="Comment Subject Char"/>
    <w:basedOn w:val="CommentTextChar"/>
    <w:link w:val="CommentSubject"/>
    <w:uiPriority w:val="99"/>
    <w:semiHidden/>
    <w:rsid w:val="00817A9B"/>
    <w:rPr>
      <w:rFonts w:ascii="Calibri" w:hAnsi="Calibri" w:cs="Calibri"/>
      <w:b/>
      <w:bCs/>
      <w:sz w:val="20"/>
      <w:szCs w:val="20"/>
    </w:rPr>
  </w:style>
  <w:style w:type="paragraph" w:styleId="BalloonText">
    <w:name w:val="Balloon Text"/>
    <w:basedOn w:val="Normal"/>
    <w:link w:val="BalloonTextChar"/>
    <w:uiPriority w:val="99"/>
    <w:semiHidden/>
    <w:unhideWhenUsed/>
    <w:rsid w:val="00817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3358">
      <w:bodyDiv w:val="1"/>
      <w:marLeft w:val="0"/>
      <w:marRight w:val="0"/>
      <w:marTop w:val="0"/>
      <w:marBottom w:val="0"/>
      <w:divBdr>
        <w:top w:val="none" w:sz="0" w:space="0" w:color="auto"/>
        <w:left w:val="none" w:sz="0" w:space="0" w:color="auto"/>
        <w:bottom w:val="none" w:sz="0" w:space="0" w:color="auto"/>
        <w:right w:val="none" w:sz="0" w:space="0" w:color="auto"/>
      </w:divBdr>
    </w:div>
    <w:div w:id="1544362985">
      <w:bodyDiv w:val="1"/>
      <w:marLeft w:val="0"/>
      <w:marRight w:val="0"/>
      <w:marTop w:val="0"/>
      <w:marBottom w:val="0"/>
      <w:divBdr>
        <w:top w:val="none" w:sz="0" w:space="0" w:color="auto"/>
        <w:left w:val="none" w:sz="0" w:space="0" w:color="auto"/>
        <w:bottom w:val="none" w:sz="0" w:space="0" w:color="auto"/>
        <w:right w:val="none" w:sz="0" w:space="0" w:color="auto"/>
      </w:divBdr>
    </w:div>
    <w:div w:id="16396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EBCD73E887047BD5686049EFC8BA3" ma:contentTypeVersion="13" ma:contentTypeDescription="Create a new document." ma:contentTypeScope="" ma:versionID="ecc6239cfdc967438451702bd3178e61">
  <xsd:schema xmlns:xsd="http://www.w3.org/2001/XMLSchema" xmlns:xs="http://www.w3.org/2001/XMLSchema" xmlns:p="http://schemas.microsoft.com/office/2006/metadata/properties" xmlns:ns3="fb243afc-989b-4fbe-95ee-11f6ba29951a" xmlns:ns4="9ff6256f-8fca-4a8e-94dc-bc5b0fed5f72" targetNamespace="http://schemas.microsoft.com/office/2006/metadata/properties" ma:root="true" ma:fieldsID="9abe51841bd152bb2356a354f1817abd" ns3:_="" ns4:_="">
    <xsd:import namespace="fb243afc-989b-4fbe-95ee-11f6ba29951a"/>
    <xsd:import namespace="9ff6256f-8fca-4a8e-94dc-bc5b0fed5f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43afc-989b-4fbe-95ee-11f6ba29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6256f-8fca-4a8e-94dc-bc5b0fed5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E3DA2-44FE-4C41-B4BA-E116F936D45A}">
  <ds:schemaRefs>
    <ds:schemaRef ds:uri="http://schemas.microsoft.com/sharepoint/v3/contenttype/forms"/>
  </ds:schemaRefs>
</ds:datastoreItem>
</file>

<file path=customXml/itemProps2.xml><?xml version="1.0" encoding="utf-8"?>
<ds:datastoreItem xmlns:ds="http://schemas.openxmlformats.org/officeDocument/2006/customXml" ds:itemID="{2EFA3053-B304-4923-A973-866304BBC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43afc-989b-4fbe-95ee-11f6ba29951a"/>
    <ds:schemaRef ds:uri="9ff6256f-8fca-4a8e-94dc-bc5b0fed5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1C7A8-36D7-4ED9-A061-90CA0C0CB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Haddon-Cave, Lord Justice</dc:creator>
  <cp:keywords/>
  <dc:description/>
  <cp:lastModifiedBy>Smith, Chris (Judicial Office)</cp:lastModifiedBy>
  <cp:revision>3</cp:revision>
  <cp:lastPrinted>2020-03-23T08:53:00Z</cp:lastPrinted>
  <dcterms:created xsi:type="dcterms:W3CDTF">2020-08-24T11:47:00Z</dcterms:created>
  <dcterms:modified xsi:type="dcterms:W3CDTF">2020-08-24T11:59:00Z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0x010100947EBCD73E887047BD5686049EFC8BA3</vt:lpwstr>
  </property>
</Properties>
</file>