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1" w:rsidRDefault="00357192" w:rsidP="006E1C92">
      <w:pPr>
        <w:tabs>
          <w:tab w:val="left" w:pos="3402"/>
        </w:tabs>
        <w:spacing w:before="0"/>
        <w:jc w:val="left"/>
        <w:rPr>
          <w:sz w:val="28"/>
          <w:szCs w:val="28"/>
        </w:rPr>
      </w:pPr>
      <w:bookmarkStart w:id="0" w:name="_Hlk506190612"/>
      <w:r>
        <w:rPr>
          <w:rFonts w:ascii="Calibri" w:hAnsi="Calibr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.7pt;margin-top:2.3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4860" r:id="rId9"/>
        </w:pict>
      </w:r>
      <w:proofErr w:type="gramStart"/>
      <w:r w:rsidR="006E1C92">
        <w:rPr>
          <w:b/>
          <w:sz w:val="28"/>
          <w:szCs w:val="28"/>
        </w:rPr>
        <w:t>In the Family Court</w:t>
      </w:r>
      <w:r w:rsidR="006E1C92">
        <w:rPr>
          <w:b/>
          <w:sz w:val="28"/>
          <w:szCs w:val="28"/>
        </w:rPr>
        <w:tab/>
      </w:r>
      <w:r w:rsidR="00AD7DF1">
        <w:rPr>
          <w:b/>
          <w:sz w:val="28"/>
          <w:szCs w:val="28"/>
        </w:rPr>
        <w:t>Case no.</w:t>
      </w:r>
      <w:proofErr w:type="gramEnd"/>
      <w:r w:rsidR="00AD7DF1">
        <w:rPr>
          <w:b/>
          <w:sz w:val="28"/>
          <w:szCs w:val="28"/>
        </w:rPr>
        <w:t xml:space="preserve"> </w:t>
      </w:r>
      <w:r w:rsidR="00AD7DF1">
        <w:rPr>
          <w:b/>
          <w:color w:val="FF0000"/>
          <w:sz w:val="28"/>
          <w:szCs w:val="28"/>
        </w:rPr>
        <w:t>[</w:t>
      </w:r>
      <w:r w:rsidR="00AD7DF1" w:rsidRPr="0030419C">
        <w:rPr>
          <w:b/>
          <w:i/>
          <w:color w:val="FF0000"/>
          <w:sz w:val="28"/>
          <w:szCs w:val="28"/>
        </w:rPr>
        <w:t>Case number</w:t>
      </w:r>
      <w:r w:rsidR="00AD7DF1">
        <w:rPr>
          <w:b/>
          <w:color w:val="FF0000"/>
          <w:sz w:val="28"/>
          <w:szCs w:val="28"/>
        </w:rPr>
        <w:t>]</w:t>
      </w:r>
    </w:p>
    <w:p w:rsidR="00AD7DF1" w:rsidRDefault="00AD7DF1" w:rsidP="006E1C92">
      <w:pPr>
        <w:spacing w:before="0"/>
        <w:jc w:val="left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sitting</w:t>
      </w:r>
      <w:proofErr w:type="gramEnd"/>
      <w:r>
        <w:rPr>
          <w:b/>
          <w:sz w:val="28"/>
          <w:szCs w:val="28"/>
        </w:rPr>
        <w:t xml:space="preserve"> at </w:t>
      </w:r>
      <w:r>
        <w:rPr>
          <w:b/>
          <w:color w:val="FF0000"/>
          <w:sz w:val="28"/>
          <w:szCs w:val="28"/>
        </w:rPr>
        <w:t>[</w:t>
      </w:r>
      <w:r w:rsidRPr="0030419C">
        <w:rPr>
          <w:b/>
          <w:i/>
          <w:color w:val="FF0000"/>
          <w:sz w:val="28"/>
          <w:szCs w:val="28"/>
        </w:rPr>
        <w:t>C</w:t>
      </w:r>
      <w:r>
        <w:rPr>
          <w:b/>
          <w:i/>
          <w:color w:val="FF0000"/>
          <w:sz w:val="28"/>
          <w:szCs w:val="28"/>
        </w:rPr>
        <w:t>ourt name</w:t>
      </w:r>
      <w:r>
        <w:rPr>
          <w:b/>
          <w:color w:val="FF0000"/>
          <w:sz w:val="28"/>
          <w:szCs w:val="28"/>
        </w:rPr>
        <w:t>]</w:t>
      </w:r>
    </w:p>
    <w:p w:rsidR="00AD7DF1" w:rsidRDefault="00AD7DF1" w:rsidP="006E1C92">
      <w:pPr>
        <w:spacing w:before="0"/>
        <w:jc w:val="left"/>
        <w:rPr>
          <w:b/>
        </w:rPr>
      </w:pPr>
    </w:p>
    <w:p w:rsidR="00AD7DF1" w:rsidRDefault="00AD7DF1" w:rsidP="006E1C92">
      <w:pPr>
        <w:spacing w:before="0"/>
        <w:jc w:val="left"/>
        <w:rPr>
          <w:b/>
        </w:rPr>
      </w:pPr>
    </w:p>
    <w:p w:rsidR="006E1C92" w:rsidRDefault="006E1C92" w:rsidP="006E1C92">
      <w:pPr>
        <w:spacing w:before="0"/>
        <w:jc w:val="left"/>
        <w:rPr>
          <w:b/>
        </w:rPr>
      </w:pPr>
    </w:p>
    <w:p w:rsidR="006E1C92" w:rsidRDefault="006E1C92" w:rsidP="006E1C92">
      <w:pPr>
        <w:spacing w:before="0"/>
        <w:jc w:val="left"/>
        <w:rPr>
          <w:b/>
        </w:rPr>
      </w:pPr>
    </w:p>
    <w:p w:rsidR="006E1C92" w:rsidRDefault="006E1C92" w:rsidP="006E1C92">
      <w:pPr>
        <w:spacing w:before="0"/>
        <w:jc w:val="left"/>
        <w:rPr>
          <w:b/>
        </w:rPr>
      </w:pPr>
    </w:p>
    <w:p w:rsidR="006E1C92" w:rsidRDefault="006E1C92" w:rsidP="006E1C92">
      <w:pPr>
        <w:spacing w:before="0"/>
        <w:jc w:val="left"/>
        <w:rPr>
          <w:b/>
        </w:rPr>
      </w:pPr>
    </w:p>
    <w:p w:rsidR="00AD7DF1" w:rsidRPr="00A92E34" w:rsidRDefault="00AD7DF1" w:rsidP="006E1C92">
      <w:pPr>
        <w:spacing w:before="0"/>
        <w:jc w:val="left"/>
        <w:rPr>
          <w:b/>
        </w:rPr>
      </w:pPr>
      <w:r w:rsidRPr="00A92E34">
        <w:rPr>
          <w:b/>
        </w:rPr>
        <w:t>The Children Act 1989</w:t>
      </w:r>
    </w:p>
    <w:p w:rsidR="00AD7DF1" w:rsidRPr="00A92E34" w:rsidRDefault="00AD7DF1" w:rsidP="006E1C92">
      <w:pPr>
        <w:spacing w:before="0"/>
        <w:jc w:val="left"/>
        <w:rPr>
          <w:b/>
        </w:rPr>
      </w:pPr>
      <w:r w:rsidRPr="00A92E34">
        <w:rPr>
          <w:b/>
        </w:rPr>
        <w:t>The Adoption and Children Act 2002</w:t>
      </w:r>
    </w:p>
    <w:p w:rsidR="00AD7DF1" w:rsidRDefault="00AD7DF1" w:rsidP="006E1C92">
      <w:pPr>
        <w:spacing w:before="0"/>
        <w:jc w:val="left"/>
      </w:pPr>
    </w:p>
    <w:p w:rsidR="006E1C92" w:rsidRDefault="006E1C92" w:rsidP="006E1C92">
      <w:pPr>
        <w:spacing w:before="0"/>
        <w:jc w:val="left"/>
      </w:pPr>
    </w:p>
    <w:p w:rsidR="00AD7DF1" w:rsidRPr="006E1C92" w:rsidRDefault="00AD7DF1" w:rsidP="006E1C92">
      <w:pPr>
        <w:spacing w:before="0"/>
        <w:jc w:val="left"/>
        <w:rPr>
          <w:b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</w:t>
      </w:r>
      <w:r w:rsidRPr="003A4674">
        <w:rPr>
          <w:b/>
          <w:color w:val="FF0000"/>
        </w:rPr>
        <w:t>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AD7DF1" w:rsidRPr="006E1C92" w:rsidRDefault="00AD7DF1" w:rsidP="006E1C92">
      <w:pPr>
        <w:tabs>
          <w:tab w:val="left" w:pos="3935"/>
          <w:tab w:val="left" w:pos="5506"/>
        </w:tabs>
        <w:spacing w:before="0"/>
        <w:jc w:val="left"/>
        <w:rPr>
          <w:b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6E1C92">
        <w:rPr>
          <w:b/>
          <w:color w:val="FF0000"/>
        </w:rPr>
        <w:t xml:space="preserve"> [Boy]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AD7DF1" w:rsidRPr="006E1C92" w:rsidRDefault="00AD7DF1" w:rsidP="006E1C92">
      <w:pPr>
        <w:tabs>
          <w:tab w:val="left" w:pos="3935"/>
          <w:tab w:val="left" w:pos="5506"/>
        </w:tabs>
        <w:spacing w:before="0"/>
        <w:jc w:val="left"/>
        <w:rPr>
          <w:b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6E1C92">
        <w:rPr>
          <w:b/>
          <w:color w:val="FF0000"/>
        </w:rPr>
        <w:t xml:space="preserve"> </w:t>
      </w:r>
      <w:r w:rsidRPr="00CF400A">
        <w:rPr>
          <w:b/>
          <w:color w:val="FF0000"/>
        </w:rPr>
        <w:t>[Boy]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AD7DF1" w:rsidRDefault="00AD7DF1" w:rsidP="006E1C92">
      <w:pPr>
        <w:spacing w:before="0"/>
        <w:jc w:val="left"/>
        <w:rPr>
          <w:b/>
        </w:rPr>
      </w:pPr>
    </w:p>
    <w:p w:rsidR="006E1C92" w:rsidRDefault="006E1C92" w:rsidP="006E1C92">
      <w:pPr>
        <w:spacing w:before="0"/>
        <w:jc w:val="left"/>
        <w:rPr>
          <w:b/>
        </w:rPr>
      </w:pPr>
    </w:p>
    <w:p w:rsidR="00AD7DF1" w:rsidRPr="00A92E34" w:rsidRDefault="000A4507" w:rsidP="006E1C92">
      <w:pPr>
        <w:spacing w:before="0"/>
        <w:jc w:val="left"/>
        <w:rPr>
          <w:b/>
        </w:rPr>
      </w:pPr>
      <w:r>
        <w:rPr>
          <w:b/>
        </w:rPr>
        <w:t>FINAL ORDER</w:t>
      </w:r>
      <w:r w:rsidR="00AD7DF1" w:rsidRPr="00A92E34">
        <w:rPr>
          <w:b/>
        </w:rPr>
        <w:t xml:space="preserve"> MADE BY </w:t>
      </w:r>
      <w:r w:rsidR="00AD7DF1" w:rsidRPr="00066C17">
        <w:rPr>
          <w:b/>
          <w:color w:val="FF0000"/>
        </w:rPr>
        <w:t>[</w:t>
      </w:r>
      <w:r w:rsidR="00AD7DF1" w:rsidRPr="00066C17">
        <w:rPr>
          <w:b/>
          <w:i/>
          <w:color w:val="FF0000"/>
        </w:rPr>
        <w:t>NAME OF JUDGE</w:t>
      </w:r>
      <w:r w:rsidR="00AD7DF1" w:rsidRPr="00066C17">
        <w:rPr>
          <w:b/>
          <w:color w:val="FF0000"/>
        </w:rPr>
        <w:t xml:space="preserve">] </w:t>
      </w:r>
      <w:r w:rsidR="00AD7DF1" w:rsidRPr="00A92E34">
        <w:rPr>
          <w:b/>
        </w:rPr>
        <w:t xml:space="preserve">ON </w:t>
      </w:r>
      <w:r w:rsidR="00AD7DF1" w:rsidRPr="00066C17">
        <w:rPr>
          <w:b/>
          <w:color w:val="FF0000"/>
        </w:rPr>
        <w:t>[</w:t>
      </w:r>
      <w:r w:rsidR="00AD7DF1" w:rsidRPr="00066C17">
        <w:rPr>
          <w:b/>
          <w:i/>
          <w:color w:val="FF0000"/>
        </w:rPr>
        <w:t>DATE</w:t>
      </w:r>
      <w:r w:rsidR="00AD7DF1" w:rsidRPr="00066C17">
        <w:rPr>
          <w:b/>
          <w:color w:val="FF0000"/>
        </w:rPr>
        <w:t>]</w:t>
      </w:r>
    </w:p>
    <w:p w:rsidR="006E1C92" w:rsidRDefault="006E1C92" w:rsidP="006E1C92">
      <w:pPr>
        <w:spacing w:before="0"/>
        <w:jc w:val="left"/>
        <w:rPr>
          <w:b/>
        </w:rPr>
      </w:pPr>
    </w:p>
    <w:p w:rsidR="00AD7DF1" w:rsidRPr="00A92E34" w:rsidRDefault="00AD7DF1" w:rsidP="006E1C92">
      <w:pPr>
        <w:spacing w:before="0"/>
        <w:jc w:val="left"/>
        <w:rPr>
          <w:b/>
        </w:rPr>
      </w:pPr>
      <w:r w:rsidRPr="00A92E34">
        <w:rPr>
          <w:b/>
        </w:rPr>
        <w:t>The parties</w:t>
      </w:r>
      <w:r>
        <w:rPr>
          <w:b/>
        </w:rPr>
        <w:t xml:space="preserve"> and representation at this hearing</w:t>
      </w:r>
    </w:p>
    <w:p w:rsidR="00AD7DF1" w:rsidRPr="005C1E8C" w:rsidRDefault="00AD7DF1" w:rsidP="006E1C92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 applicant is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of local authority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AD7DF1" w:rsidRDefault="00AD7DF1" w:rsidP="0081154B">
      <w:pPr>
        <w:spacing w:before="0"/>
        <w:ind w:left="567" w:firstLine="0"/>
        <w:jc w:val="left"/>
      </w:pPr>
    </w:p>
    <w:p w:rsidR="00AD7DF1" w:rsidRDefault="00AD7DF1" w:rsidP="006E1C92">
      <w:pPr>
        <w:spacing w:before="0"/>
        <w:ind w:left="567" w:firstLine="0"/>
        <w:jc w:val="left"/>
      </w:pPr>
      <w:r w:rsidRPr="006E1C92">
        <w:t xml:space="preserve">The first respondent </w:t>
      </w:r>
      <w:r w:rsidRPr="005C1E8C">
        <w:t>is</w:t>
      </w:r>
      <w:r w:rsidRPr="005C1E8C">
        <w:rPr>
          <w:color w:val="FF0000"/>
        </w:rPr>
        <w:t xml:space="preserve"> [</w:t>
      </w:r>
      <w:r w:rsidRPr="005C1E8C">
        <w:rPr>
          <w:i/>
          <w:color w:val="FF0000"/>
        </w:rPr>
        <w:t>name</w:t>
      </w:r>
      <w:r w:rsidRPr="005C1E8C">
        <w:rPr>
          <w:color w:val="FF0000"/>
        </w:rPr>
        <w:t>]</w:t>
      </w:r>
      <w:r w:rsidRPr="005C1E8C">
        <w:t xml:space="preserve">, the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relationship to child</w:t>
      </w:r>
      <w:r w:rsidRPr="005C1E8C">
        <w:rPr>
          <w:color w:val="FF0000"/>
        </w:rPr>
        <w:t>], [in person]</w:t>
      </w:r>
      <w:r w:rsidRPr="005C1E8C">
        <w:t xml:space="preserve">, represented by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barrister/solicitor name</w:t>
      </w:r>
      <w:r w:rsidRPr="005C1E8C">
        <w:rPr>
          <w:color w:val="FF0000"/>
        </w:rPr>
        <w:t>] [instructed by [</w:t>
      </w:r>
      <w:r w:rsidRPr="005C1E8C">
        <w:rPr>
          <w:i/>
          <w:color w:val="FF0000"/>
        </w:rPr>
        <w:t>solicitor firm name</w:t>
      </w:r>
      <w:r w:rsidRPr="005C1E8C">
        <w:rPr>
          <w:color w:val="FF0000"/>
        </w:rPr>
        <w:t xml:space="preserve">]] </w:t>
      </w:r>
      <w:r w:rsidRPr="005C1E8C">
        <w:t xml:space="preserve">whose contact details are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chambers/firm name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phone number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email</w:t>
      </w:r>
      <w:r w:rsidRPr="005C1E8C">
        <w:rPr>
          <w:color w:val="FF0000"/>
        </w:rPr>
        <w:t>]</w:t>
      </w:r>
    </w:p>
    <w:p w:rsidR="00AD7DF1" w:rsidRDefault="00AD7DF1" w:rsidP="006E1C92">
      <w:pPr>
        <w:spacing w:before="0"/>
        <w:ind w:left="567" w:firstLine="0"/>
        <w:jc w:val="left"/>
      </w:pPr>
    </w:p>
    <w:p w:rsidR="00AD7DF1" w:rsidRPr="005C1E8C" w:rsidRDefault="00AD7DF1" w:rsidP="006E1C92">
      <w:pPr>
        <w:spacing w:before="0"/>
        <w:ind w:left="567" w:firstLine="0"/>
        <w:jc w:val="left"/>
      </w:pPr>
      <w:r w:rsidRPr="005C1E8C">
        <w:t>The</w:t>
      </w:r>
      <w:r w:rsidRPr="00634431">
        <w:t xml:space="preserve"> second </w:t>
      </w:r>
      <w:r w:rsidRPr="005C1E8C">
        <w:t>respondent is</w:t>
      </w:r>
      <w:r w:rsidRPr="005C1E8C">
        <w:rPr>
          <w:color w:val="FF0000"/>
        </w:rPr>
        <w:t xml:space="preserve"> [</w:t>
      </w:r>
      <w:r w:rsidRPr="005C1E8C">
        <w:rPr>
          <w:i/>
          <w:color w:val="FF0000"/>
        </w:rPr>
        <w:t>name</w:t>
      </w:r>
      <w:r w:rsidRPr="005C1E8C">
        <w:rPr>
          <w:color w:val="FF0000"/>
        </w:rPr>
        <w:t>]</w:t>
      </w:r>
      <w:r w:rsidRPr="005C1E8C">
        <w:t xml:space="preserve">, the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relationship to child</w:t>
      </w:r>
      <w:r w:rsidRPr="005C1E8C">
        <w:rPr>
          <w:color w:val="FF0000"/>
        </w:rPr>
        <w:t>], [in person]</w:t>
      </w:r>
      <w:r w:rsidRPr="005C1E8C">
        <w:t xml:space="preserve">, represented by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barrister/solicitor name</w:t>
      </w:r>
      <w:r w:rsidRPr="005C1E8C">
        <w:rPr>
          <w:color w:val="FF0000"/>
        </w:rPr>
        <w:t>] [instructed by [</w:t>
      </w:r>
      <w:r w:rsidRPr="005C1E8C">
        <w:rPr>
          <w:i/>
          <w:color w:val="FF0000"/>
        </w:rPr>
        <w:t>solicitor firm name</w:t>
      </w:r>
      <w:r w:rsidRPr="005C1E8C">
        <w:rPr>
          <w:color w:val="FF0000"/>
        </w:rPr>
        <w:t xml:space="preserve">]] </w:t>
      </w:r>
      <w:r w:rsidRPr="005C1E8C">
        <w:t xml:space="preserve">whose contact details are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chambers/firm name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phone number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email</w:t>
      </w:r>
      <w:r w:rsidRPr="005C1E8C">
        <w:rPr>
          <w:color w:val="FF0000"/>
        </w:rPr>
        <w:t>]</w:t>
      </w:r>
    </w:p>
    <w:p w:rsidR="00AD7DF1" w:rsidRPr="006E1C92" w:rsidRDefault="00AD7DF1" w:rsidP="006E1C92">
      <w:pPr>
        <w:spacing w:before="0"/>
        <w:ind w:left="567" w:firstLine="0"/>
        <w:jc w:val="left"/>
      </w:pPr>
    </w:p>
    <w:p w:rsidR="00AD7DF1" w:rsidRPr="00E40CE0" w:rsidRDefault="00AD7DF1" w:rsidP="006E1C92">
      <w:pPr>
        <w:spacing w:before="0"/>
        <w:ind w:left="567" w:firstLine="0"/>
        <w:jc w:val="left"/>
      </w:pPr>
      <w:r w:rsidRPr="00B36271">
        <w:t xml:space="preserve">The </w:t>
      </w:r>
      <w:r>
        <w:t xml:space="preserve">third </w:t>
      </w:r>
      <w:r w:rsidRPr="00B36271">
        <w:t>respondent</w:t>
      </w:r>
      <w:r>
        <w:rPr>
          <w:color w:val="FF0000"/>
        </w:rPr>
        <w:t>[s]</w:t>
      </w:r>
      <w:r w:rsidRPr="00C56166">
        <w:rPr>
          <w:color w:val="FF0000"/>
        </w:rPr>
        <w:t xml:space="preserve"> </w:t>
      </w:r>
      <w:r>
        <w:rPr>
          <w:color w:val="FF0000"/>
        </w:rPr>
        <w:t>[</w:t>
      </w:r>
      <w:r w:rsidRPr="00C56166">
        <w:rPr>
          <w:color w:val="FF0000"/>
        </w:rPr>
        <w:t>is</w:t>
      </w:r>
      <w:r>
        <w:rPr>
          <w:color w:val="FF0000"/>
        </w:rPr>
        <w:t xml:space="preserve">] / [are] </w:t>
      </w:r>
      <w:r w:rsidRPr="00B36271">
        <w:t xml:space="preserve">the </w:t>
      </w:r>
      <w:proofErr w:type="gramStart"/>
      <w:r w:rsidRPr="00B36271">
        <w:t>child</w:t>
      </w:r>
      <w:r>
        <w:rPr>
          <w:color w:val="FF0000"/>
        </w:rPr>
        <w:t>[</w:t>
      </w:r>
      <w:proofErr w:type="spellStart"/>
      <w:proofErr w:type="gramEnd"/>
      <w:r>
        <w:rPr>
          <w:color w:val="FF0000"/>
        </w:rPr>
        <w:t>ren</w:t>
      </w:r>
      <w:proofErr w:type="spellEnd"/>
      <w:r>
        <w:rPr>
          <w:color w:val="FF0000"/>
        </w:rPr>
        <w:t xml:space="preserve">] </w:t>
      </w:r>
      <w:r w:rsidRPr="00B36271">
        <w:t xml:space="preserve">(by their children’s guardian </w:t>
      </w:r>
      <w:r>
        <w:rPr>
          <w:color w:val="FF0000"/>
        </w:rPr>
        <w:t>[</w:t>
      </w:r>
      <w:r w:rsidRPr="00B36271">
        <w:rPr>
          <w:i/>
          <w:color w:val="FF0000"/>
        </w:rPr>
        <w:t>guardian name</w:t>
      </w:r>
      <w:r>
        <w:rPr>
          <w:color w:val="FF0000"/>
        </w:rPr>
        <w:t>],</w:t>
      </w:r>
      <w:r w:rsidRPr="00B36271">
        <w:t xml:space="preserve"> </w:t>
      </w:r>
      <w:r>
        <w:t xml:space="preserve">represented by </w:t>
      </w:r>
      <w:r w:rsidRPr="00B36271">
        <w:rPr>
          <w:color w:val="FF0000"/>
        </w:rPr>
        <w:t>[</w:t>
      </w:r>
      <w:r w:rsidRPr="00B36271">
        <w:rPr>
          <w:i/>
          <w:color w:val="FF0000"/>
        </w:rPr>
        <w:t>barrister/solicitor</w:t>
      </w:r>
      <w:r>
        <w:rPr>
          <w:i/>
          <w:color w:val="FF0000"/>
        </w:rPr>
        <w:t xml:space="preserve"> name</w:t>
      </w:r>
      <w:r w:rsidRPr="00B36271">
        <w:rPr>
          <w:color w:val="FF0000"/>
        </w:rPr>
        <w:t>] [instructed by [</w:t>
      </w:r>
      <w:r w:rsidRPr="00B36271">
        <w:rPr>
          <w:i/>
          <w:color w:val="FF0000"/>
        </w:rPr>
        <w:t>solicitor firm name</w:t>
      </w:r>
      <w:r w:rsidRPr="00B36271">
        <w:rPr>
          <w:color w:val="FF0000"/>
        </w:rPr>
        <w:t xml:space="preserve">]] </w:t>
      </w:r>
      <w:r>
        <w:t xml:space="preserve">whose contact details are </w:t>
      </w:r>
      <w:r w:rsidRPr="00B36271">
        <w:rPr>
          <w:color w:val="FF0000"/>
        </w:rPr>
        <w:t>[</w:t>
      </w:r>
      <w:r w:rsidRPr="00B36271">
        <w:rPr>
          <w:i/>
          <w:color w:val="FF0000"/>
        </w:rPr>
        <w:t>chambers/firm name</w:t>
      </w:r>
      <w:r w:rsidRPr="00B36271">
        <w:rPr>
          <w:color w:val="FF0000"/>
        </w:rPr>
        <w:t>], [</w:t>
      </w:r>
      <w:r w:rsidRPr="00B36271">
        <w:rPr>
          <w:i/>
          <w:color w:val="FF0000"/>
        </w:rPr>
        <w:t>phone</w:t>
      </w:r>
      <w:r>
        <w:rPr>
          <w:i/>
          <w:color w:val="FF0000"/>
        </w:rPr>
        <w:t xml:space="preserve"> number</w:t>
      </w:r>
      <w:r w:rsidRPr="00B36271">
        <w:rPr>
          <w:color w:val="FF0000"/>
        </w:rPr>
        <w:t>], [</w:t>
      </w:r>
      <w:r w:rsidRPr="00B36271">
        <w:rPr>
          <w:i/>
          <w:color w:val="FF0000"/>
        </w:rPr>
        <w:t>email</w:t>
      </w:r>
      <w:r w:rsidRPr="00B36271">
        <w:rPr>
          <w:color w:val="FF0000"/>
        </w:rPr>
        <w:t>]</w:t>
      </w:r>
    </w:p>
    <w:p w:rsidR="00AD7DF1" w:rsidRDefault="00AD7DF1" w:rsidP="006E1C92">
      <w:pPr>
        <w:spacing w:before="0"/>
        <w:ind w:left="567" w:firstLine="0"/>
        <w:jc w:val="left"/>
        <w:rPr>
          <w:b/>
        </w:rPr>
      </w:pPr>
    </w:p>
    <w:p w:rsidR="00AD7DF1" w:rsidRPr="005C1E8C" w:rsidRDefault="00AD7DF1" w:rsidP="006E1C92">
      <w:pPr>
        <w:spacing w:before="0"/>
        <w:ind w:left="567" w:firstLine="0"/>
        <w:jc w:val="left"/>
      </w:pPr>
      <w:r>
        <w:t xml:space="preserve">The intervener is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name</w:t>
      </w:r>
      <w:r w:rsidRPr="005C1E8C">
        <w:rPr>
          <w:color w:val="FF0000"/>
        </w:rPr>
        <w:t>]</w:t>
      </w:r>
      <w:r w:rsidRPr="005C1E8C">
        <w:t xml:space="preserve">, the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relationship to child</w:t>
      </w:r>
      <w:r w:rsidRPr="005C1E8C">
        <w:rPr>
          <w:color w:val="FF0000"/>
        </w:rPr>
        <w:t>], [in person]</w:t>
      </w:r>
      <w:r w:rsidRPr="005C1E8C">
        <w:t xml:space="preserve">, represented by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barrister/solicitor name</w:t>
      </w:r>
      <w:r w:rsidRPr="005C1E8C">
        <w:rPr>
          <w:color w:val="FF0000"/>
        </w:rPr>
        <w:t>] [instructed by [</w:t>
      </w:r>
      <w:r w:rsidRPr="005C1E8C">
        <w:rPr>
          <w:i/>
          <w:color w:val="FF0000"/>
        </w:rPr>
        <w:t>solicitor firm name</w:t>
      </w:r>
      <w:r w:rsidRPr="005C1E8C">
        <w:rPr>
          <w:color w:val="FF0000"/>
        </w:rPr>
        <w:t xml:space="preserve">]] </w:t>
      </w:r>
      <w:r w:rsidRPr="005C1E8C">
        <w:t xml:space="preserve">whose contact details are </w:t>
      </w:r>
      <w:r w:rsidRPr="005C1E8C">
        <w:rPr>
          <w:color w:val="FF0000"/>
        </w:rPr>
        <w:t>[</w:t>
      </w:r>
      <w:r w:rsidRPr="005C1E8C">
        <w:rPr>
          <w:i/>
          <w:color w:val="FF0000"/>
        </w:rPr>
        <w:t>chambers/firm name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phone number</w:t>
      </w:r>
      <w:r w:rsidRPr="005C1E8C">
        <w:rPr>
          <w:color w:val="FF0000"/>
        </w:rPr>
        <w:t>], [</w:t>
      </w:r>
      <w:r w:rsidRPr="005C1E8C">
        <w:rPr>
          <w:i/>
          <w:color w:val="FF0000"/>
        </w:rPr>
        <w:t>email</w:t>
      </w:r>
      <w:r w:rsidRPr="005C1E8C">
        <w:rPr>
          <w:color w:val="FF0000"/>
        </w:rPr>
        <w:t>]</w:t>
      </w:r>
    </w:p>
    <w:bookmarkEnd w:id="0"/>
    <w:p w:rsidR="006E1C92" w:rsidRDefault="006E1C92" w:rsidP="006E1C92">
      <w:pPr>
        <w:tabs>
          <w:tab w:val="left" w:pos="4111"/>
        </w:tabs>
        <w:spacing w:before="0"/>
        <w:jc w:val="left"/>
        <w:rPr>
          <w:b/>
          <w:u w:val="single"/>
        </w:rPr>
      </w:pPr>
    </w:p>
    <w:p w:rsidR="00AD7DF1" w:rsidRPr="005D6C40" w:rsidRDefault="00AD7DF1" w:rsidP="006E1C92">
      <w:pPr>
        <w:tabs>
          <w:tab w:val="left" w:pos="4111"/>
        </w:tabs>
        <w:spacing w:before="0"/>
        <w:jc w:val="left"/>
        <w:rPr>
          <w:b/>
          <w:u w:val="single"/>
        </w:rPr>
      </w:pPr>
      <w:r w:rsidRPr="005D6C40">
        <w:rPr>
          <w:b/>
          <w:u w:val="single"/>
        </w:rPr>
        <w:t>Important notices</w:t>
      </w:r>
    </w:p>
    <w:p w:rsidR="006E1C92" w:rsidRDefault="006E1C92" w:rsidP="006E1C92">
      <w:pPr>
        <w:spacing w:before="0"/>
        <w:ind w:left="0" w:firstLine="0"/>
        <w:jc w:val="left"/>
        <w:rPr>
          <w:rFonts w:ascii="Times New Roman Bold" w:hAnsi="Times New Roman Bold"/>
          <w:b/>
          <w:u w:val="single"/>
        </w:rPr>
      </w:pPr>
    </w:p>
    <w:p w:rsidR="00AD7DF1" w:rsidRPr="00B6117A" w:rsidRDefault="00AD7DF1" w:rsidP="006E1C92">
      <w:pPr>
        <w:spacing w:before="0"/>
        <w:ind w:left="0" w:firstLine="0"/>
        <w:jc w:val="left"/>
        <w:rPr>
          <w:rFonts w:ascii="Times New Roman Bold" w:hAnsi="Times New Roman Bold"/>
          <w:b/>
          <w:u w:val="single"/>
        </w:rPr>
      </w:pPr>
      <w:r w:rsidRPr="00B6117A">
        <w:rPr>
          <w:rFonts w:ascii="Times New Roman Bold" w:hAnsi="Times New Roman Bold"/>
          <w:b/>
          <w:u w:val="single"/>
        </w:rPr>
        <w:t>Confidentiality warning</w:t>
      </w:r>
    </w:p>
    <w:p w:rsidR="00AD7DF1" w:rsidRDefault="00AD7DF1" w:rsidP="006E1C92">
      <w:pPr>
        <w:spacing w:before="0"/>
        <w:ind w:left="0" w:firstLine="0"/>
        <w:jc w:val="left"/>
        <w:rPr>
          <w:rFonts w:ascii="Times New Roman Bold" w:hAnsi="Times New Roman Bold"/>
          <w:b/>
        </w:rPr>
      </w:pPr>
      <w:r w:rsidRPr="005D6C40">
        <w:rPr>
          <w:rFonts w:ascii="Times New Roman Bold" w:hAnsi="Times New Roman Bold"/>
          <w:b/>
        </w:rPr>
        <w:t xml:space="preserve">The names of the </w:t>
      </w:r>
      <w:r>
        <w:rPr>
          <w:rFonts w:ascii="Times New Roman Bold" w:hAnsi="Times New Roman Bold"/>
          <w:b/>
        </w:rPr>
        <w:t>family</w:t>
      </w:r>
      <w:r w:rsidRPr="005D6C40">
        <w:rPr>
          <w:rFonts w:ascii="Times New Roman Bold" w:hAnsi="Times New Roman Bold"/>
          <w:b/>
        </w:rPr>
        <w:t xml:space="preserve"> and the </w:t>
      </w:r>
      <w:proofErr w:type="gramStart"/>
      <w:r w:rsidRPr="005D6C40">
        <w:rPr>
          <w:rFonts w:ascii="Times New Roman Bold" w:hAnsi="Times New Roman Bold"/>
          <w:b/>
        </w:rPr>
        <w:t>child</w:t>
      </w:r>
      <w:r w:rsidRPr="005D6C40">
        <w:rPr>
          <w:rFonts w:ascii="Times New Roman Bold" w:hAnsi="Times New Roman Bold"/>
          <w:b/>
          <w:color w:val="FF0000"/>
        </w:rPr>
        <w:t>[</w:t>
      </w:r>
      <w:proofErr w:type="spellStart"/>
      <w:proofErr w:type="gramEnd"/>
      <w:r w:rsidRPr="005D6C40">
        <w:rPr>
          <w:rFonts w:ascii="Times New Roman Bold" w:hAnsi="Times New Roman Bold"/>
          <w:b/>
          <w:color w:val="FF0000"/>
        </w:rPr>
        <w:t>ren</w:t>
      </w:r>
      <w:proofErr w:type="spellEnd"/>
      <w:r w:rsidRPr="005D6C40">
        <w:rPr>
          <w:rFonts w:ascii="Times New Roman Bold" w:hAnsi="Times New Roman Bold"/>
          <w:b/>
          <w:color w:val="FF0000"/>
        </w:rPr>
        <w:t>]</w:t>
      </w:r>
      <w:r w:rsidRPr="005D6C40">
        <w:rPr>
          <w:rFonts w:ascii="Times New Roman Bold" w:hAnsi="Times New Roman Bold"/>
          <w:b/>
        </w:rPr>
        <w:t xml:space="preserve"> are not to be disclosed in public without the court</w:t>
      </w:r>
      <w:r>
        <w:rPr>
          <w:rFonts w:ascii="Times New Roman Bold" w:hAnsi="Times New Roman Bold"/>
          <w:b/>
        </w:rPr>
        <w:t>’s permission</w:t>
      </w:r>
      <w:r w:rsidRPr="005D6C40">
        <w:rPr>
          <w:rFonts w:ascii="Times New Roman Bold" w:hAnsi="Times New Roman Bold"/>
          <w:b/>
        </w:rPr>
        <w:t>.</w:t>
      </w:r>
    </w:p>
    <w:p w:rsidR="009D13E2" w:rsidRDefault="009D13E2" w:rsidP="006E1C92">
      <w:pPr>
        <w:spacing w:before="0"/>
        <w:ind w:left="0" w:firstLine="0"/>
        <w:jc w:val="left"/>
        <w:rPr>
          <w:rFonts w:ascii="Times New Roman Bold" w:hAnsi="Times New Roman Bold"/>
          <w:b/>
        </w:rPr>
      </w:pPr>
    </w:p>
    <w:p w:rsidR="000A4507" w:rsidRDefault="000A4507" w:rsidP="006E1C92">
      <w:pPr>
        <w:spacing w:before="0"/>
        <w:ind w:left="0" w:firstLine="0"/>
        <w:jc w:val="left"/>
        <w:rPr>
          <w:rFonts w:ascii="Times New Roman Bold" w:hAnsi="Times New Roman Bold"/>
          <w:b/>
        </w:rPr>
      </w:pPr>
      <w:r>
        <w:rPr>
          <w:rFonts w:ascii="Times New Roman Bold" w:hAnsi="Times New Roman Bold"/>
          <w:b/>
        </w:rPr>
        <w:t>RECITALS</w:t>
      </w:r>
      <w:r w:rsidR="002A1789">
        <w:rPr>
          <w:rFonts w:ascii="Times New Roman Bold" w:hAnsi="Times New Roman Bold"/>
          <w:b/>
        </w:rPr>
        <w:br/>
      </w:r>
      <w:bookmarkStart w:id="1" w:name="_GoBack"/>
      <w:bookmarkEnd w:id="1"/>
    </w:p>
    <w:p w:rsidR="000A4507" w:rsidRDefault="000A4507" w:rsidP="006E1C92">
      <w:pPr>
        <w:spacing w:before="0"/>
        <w:ind w:left="0" w:firstLine="0"/>
        <w:jc w:val="left"/>
        <w:rPr>
          <w:rFonts w:ascii="Times New Roman Bold" w:hAnsi="Times New Roman Bold"/>
          <w:b/>
        </w:rPr>
      </w:pPr>
      <w:r>
        <w:rPr>
          <w:rFonts w:ascii="Times New Roman Bold" w:hAnsi="Times New Roman Bold"/>
          <w:b/>
        </w:rPr>
        <w:t>The parties’ positions at this hearing were:</w:t>
      </w:r>
    </w:p>
    <w:p w:rsidR="000A4507" w:rsidRPr="00085134" w:rsidRDefault="000A4507" w:rsidP="006E1C9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 w:rsidRPr="00973376">
        <w:rPr>
          <w:rFonts w:ascii="Times New Roman" w:hAnsi="Times New Roman"/>
          <w:color w:val="FF0000"/>
          <w:sz w:val="24"/>
        </w:rPr>
        <w:lastRenderedPageBreak/>
        <w:t>[</w:t>
      </w:r>
      <w:r w:rsidR="009D13E2" w:rsidRPr="00973376">
        <w:rPr>
          <w:rFonts w:ascii="Times New Roman" w:hAnsi="Times New Roman"/>
          <w:i/>
          <w:color w:val="FF0000"/>
          <w:sz w:val="24"/>
        </w:rPr>
        <w:t>I</w:t>
      </w:r>
      <w:r w:rsidRPr="00973376">
        <w:rPr>
          <w:rFonts w:ascii="Times New Roman" w:hAnsi="Times New Roman"/>
          <w:i/>
          <w:color w:val="FF0000"/>
          <w:sz w:val="24"/>
        </w:rPr>
        <w:t>nsert parties’ positions</w:t>
      </w:r>
      <w:r w:rsidRPr="00973376">
        <w:rPr>
          <w:rFonts w:ascii="Times New Roman" w:hAnsi="Times New Roman"/>
          <w:color w:val="FF0000"/>
          <w:sz w:val="24"/>
        </w:rPr>
        <w:t>]</w:t>
      </w:r>
    </w:p>
    <w:p w:rsidR="009D13E2" w:rsidRDefault="009D13E2" w:rsidP="006E1C92">
      <w:pPr>
        <w:spacing w:before="0"/>
        <w:jc w:val="left"/>
        <w:rPr>
          <w:b/>
        </w:rPr>
      </w:pPr>
    </w:p>
    <w:p w:rsidR="00AD7DF1" w:rsidRPr="008338B1" w:rsidRDefault="00AD7DF1" w:rsidP="006E1C92">
      <w:pPr>
        <w:spacing w:before="0"/>
        <w:jc w:val="left"/>
        <w:rPr>
          <w:b/>
        </w:rPr>
      </w:pPr>
      <w:r w:rsidRPr="008338B1">
        <w:rPr>
          <w:b/>
        </w:rPr>
        <w:t>THE COURT ORDERS</w:t>
      </w:r>
      <w:r w:rsidR="000A4507">
        <w:rPr>
          <w:b/>
        </w:rPr>
        <w:t xml:space="preserve"> </w:t>
      </w:r>
      <w:r w:rsidR="000A4507" w:rsidRPr="000A4507">
        <w:rPr>
          <w:b/>
          <w:color w:val="FF0000"/>
        </w:rPr>
        <w:t>[BY CONSENT]</w:t>
      </w:r>
    </w:p>
    <w:p w:rsidR="00085134" w:rsidRDefault="00085134" w:rsidP="006E1C92">
      <w:pPr>
        <w:spacing w:before="0"/>
        <w:jc w:val="left"/>
        <w:rPr>
          <w:b/>
        </w:rPr>
      </w:pPr>
    </w:p>
    <w:p w:rsidR="00AD7DF1" w:rsidRPr="008338B1" w:rsidRDefault="00AD7DF1" w:rsidP="006E1C92">
      <w:pPr>
        <w:spacing w:before="0"/>
        <w:jc w:val="left"/>
        <w:rPr>
          <w:b/>
        </w:rPr>
      </w:pPr>
      <w:r w:rsidRPr="008338B1">
        <w:rPr>
          <w:b/>
        </w:rPr>
        <w:t>Jurisdiction</w:t>
      </w:r>
    </w:p>
    <w:p w:rsidR="00AD7DF1" w:rsidRDefault="00AD7DF1" w:rsidP="006E1C9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0419C">
        <w:rPr>
          <w:rFonts w:ascii="Times New Roman" w:hAnsi="Times New Roman"/>
          <w:sz w:val="24"/>
          <w:szCs w:val="24"/>
        </w:rPr>
        <w:t xml:space="preserve">The court declares it is satisfied it has jurisdiction in relation to the </w:t>
      </w:r>
      <w:proofErr w:type="gramStart"/>
      <w:r w:rsidRPr="0030419C">
        <w:rPr>
          <w:rFonts w:ascii="Times New Roman" w:hAnsi="Times New Roman"/>
          <w:sz w:val="24"/>
          <w:szCs w:val="24"/>
        </w:rPr>
        <w:t>child</w:t>
      </w:r>
      <w:r w:rsidRPr="00066C17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066C17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066C17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30419C">
        <w:rPr>
          <w:rFonts w:ascii="Times New Roman" w:hAnsi="Times New Roman"/>
          <w:sz w:val="24"/>
          <w:szCs w:val="24"/>
        </w:rPr>
        <w:t>based on habitual residence.</w:t>
      </w:r>
    </w:p>
    <w:p w:rsidR="00085134" w:rsidRDefault="00085134" w:rsidP="006E1C92">
      <w:pPr>
        <w:tabs>
          <w:tab w:val="left" w:pos="1418"/>
        </w:tabs>
        <w:spacing w:before="0"/>
        <w:jc w:val="left"/>
        <w:rPr>
          <w:b/>
        </w:rPr>
      </w:pPr>
    </w:p>
    <w:p w:rsidR="000A4507" w:rsidRDefault="000A4507" w:rsidP="006E1C92">
      <w:pPr>
        <w:tabs>
          <w:tab w:val="left" w:pos="1418"/>
        </w:tabs>
        <w:spacing w:before="0"/>
        <w:jc w:val="left"/>
      </w:pPr>
      <w:r w:rsidRPr="006E3DA0">
        <w:rPr>
          <w:b/>
        </w:rPr>
        <w:t>Final orders</w:t>
      </w:r>
    </w:p>
    <w:p w:rsidR="000A4507" w:rsidRDefault="000A4507" w:rsidP="006E1C92">
      <w:pPr>
        <w:pStyle w:val="ListParagraph"/>
        <w:numPr>
          <w:ilvl w:val="0"/>
          <w:numId w:val="1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Name(s</w:t>
      </w:r>
      <w:r w:rsidRPr="00BB353B">
        <w:rPr>
          <w:rFonts w:ascii="Times New Roman" w:hAnsi="Times New Roman"/>
          <w:i/>
          <w:color w:val="FF0000"/>
          <w:sz w:val="24"/>
          <w:szCs w:val="24"/>
        </w:rPr>
        <w:t>)</w:t>
      </w:r>
      <w:r w:rsidRPr="00BB353B">
        <w:rPr>
          <w:rFonts w:ascii="Times New Roman" w:hAnsi="Times New Roman"/>
          <w:color w:val="FF0000"/>
          <w:sz w:val="24"/>
          <w:szCs w:val="24"/>
        </w:rPr>
        <w:t xml:space="preserve">] [is] / [are] </w:t>
      </w:r>
      <w:r w:rsidRPr="002560CB">
        <w:rPr>
          <w:rFonts w:ascii="Times New Roman" w:hAnsi="Times New Roman"/>
          <w:sz w:val="24"/>
          <w:szCs w:val="24"/>
        </w:rPr>
        <w:t>placed in the care of the local authority.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Pr="000A4507" w:rsidRDefault="000A4507" w:rsidP="006E1C92">
      <w:pPr>
        <w:pStyle w:val="ListParagraph"/>
        <w:numPr>
          <w:ilvl w:val="0"/>
          <w:numId w:val="1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0A4507">
        <w:rPr>
          <w:rFonts w:ascii="Times New Roman" w:hAnsi="Times New Roman"/>
          <w:sz w:val="24"/>
          <w:szCs w:val="24"/>
        </w:rPr>
        <w:t xml:space="preserve">The local authority are authorised to place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for adoption. The consent of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A4507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A4507">
        <w:rPr>
          <w:rFonts w:ascii="Times New Roman" w:hAnsi="Times New Roman"/>
          <w:sz w:val="24"/>
          <w:szCs w:val="24"/>
        </w:rPr>
        <w:t xml:space="preserve">to the making of a placement order is dispensed with on the ground that the welfare of the </w:t>
      </w:r>
      <w:proofErr w:type="gramStart"/>
      <w:r w:rsidRPr="000A4507">
        <w:rPr>
          <w:rFonts w:ascii="Times New Roman" w:hAnsi="Times New Roman"/>
          <w:sz w:val="24"/>
          <w:szCs w:val="24"/>
        </w:rPr>
        <w:t>child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0A4507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requires that consent be dispensed with.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Default="000A4507" w:rsidP="006E1C92">
      <w:pPr>
        <w:pStyle w:val="ListParagraph"/>
        <w:numPr>
          <w:ilvl w:val="0"/>
          <w:numId w:val="1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and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are directed to keep the court and the local authority informed of their addresses and contact details.  If they do not do so, service may be </w:t>
      </w:r>
      <w:proofErr w:type="gramStart"/>
      <w:r w:rsidRPr="000A4507">
        <w:rPr>
          <w:rFonts w:ascii="Times New Roman" w:hAnsi="Times New Roman"/>
          <w:sz w:val="24"/>
          <w:szCs w:val="24"/>
        </w:rPr>
        <w:t>effected</w:t>
      </w:r>
      <w:proofErr w:type="gramEnd"/>
      <w:r w:rsidRPr="000A4507">
        <w:rPr>
          <w:rFonts w:ascii="Times New Roman" w:hAnsi="Times New Roman"/>
          <w:sz w:val="24"/>
          <w:szCs w:val="24"/>
        </w:rPr>
        <w:t xml:space="preserve"> by post to their last known addresses. Such service may be deemed to be sufficient notice of any subsequent adoption proceedings and hearings within them.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Default="000A4507" w:rsidP="006E1C92">
      <w:pPr>
        <w:pStyle w:val="ListParagraph"/>
        <w:numPr>
          <w:ilvl w:val="0"/>
          <w:numId w:val="1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must allow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to have contact with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 xml:space="preserve"> as follows: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>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Default="000A4507" w:rsidP="006E1C92">
      <w:pPr>
        <w:pStyle w:val="ListParagraph"/>
        <w:numPr>
          <w:ilvl w:val="0"/>
          <w:numId w:val="1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0A4507">
        <w:rPr>
          <w:rFonts w:ascii="Times New Roman" w:hAnsi="Times New Roman"/>
          <w:color w:val="FF0000"/>
          <w:sz w:val="24"/>
          <w:szCs w:val="24"/>
        </w:rPr>
        <w:t>] [is] / [are]</w:t>
      </w:r>
      <w:r w:rsidRPr="000A4507">
        <w:rPr>
          <w:rFonts w:ascii="Times New Roman" w:hAnsi="Times New Roman"/>
          <w:sz w:val="24"/>
          <w:szCs w:val="24"/>
        </w:rPr>
        <w:t xml:space="preserve"> put under the supervision of the local authority until </w:t>
      </w:r>
      <w:r w:rsidRPr="000A4507">
        <w:rPr>
          <w:rFonts w:ascii="Times New Roman" w:hAnsi="Times New Roman"/>
          <w:color w:val="FF0000"/>
          <w:sz w:val="24"/>
          <w:szCs w:val="24"/>
        </w:rPr>
        <w:t>[</w:t>
      </w:r>
      <w:r w:rsidRPr="000A4507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A4507">
        <w:rPr>
          <w:rFonts w:ascii="Times New Roman" w:hAnsi="Times New Roman"/>
          <w:color w:val="FF0000"/>
          <w:sz w:val="24"/>
          <w:szCs w:val="24"/>
        </w:rPr>
        <w:t>]</w:t>
      </w:r>
      <w:r w:rsidRPr="000A4507">
        <w:rPr>
          <w:rFonts w:ascii="Times New Roman" w:hAnsi="Times New Roman"/>
          <w:sz w:val="24"/>
          <w:szCs w:val="24"/>
        </w:rPr>
        <w:t>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Pr="002560CB" w:rsidRDefault="000A4507" w:rsidP="006E1C92">
      <w:pPr>
        <w:pStyle w:val="ListParagraph"/>
        <w:numPr>
          <w:ilvl w:val="0"/>
          <w:numId w:val="1"/>
        </w:numPr>
        <w:tabs>
          <w:tab w:val="left" w:pos="1418"/>
        </w:tabs>
        <w:rPr>
          <w:rFonts w:ascii="Times New Roman" w:hAnsi="Times New Roman"/>
          <w:sz w:val="24"/>
          <w:szCs w:val="24"/>
        </w:rPr>
      </w:pPr>
      <w:r w:rsidRPr="002560CB">
        <w:rPr>
          <w:rFonts w:ascii="Times New Roman" w:hAnsi="Times New Roman"/>
          <w:sz w:val="24"/>
          <w:szCs w:val="24"/>
        </w:rPr>
        <w:t>There shall be a child arrangements order as follows:</w:t>
      </w:r>
    </w:p>
    <w:p w:rsidR="000A4507" w:rsidRDefault="000A4507" w:rsidP="006E1C92">
      <w:pPr>
        <w:numPr>
          <w:ilvl w:val="1"/>
          <w:numId w:val="1"/>
        </w:numPr>
        <w:tabs>
          <w:tab w:val="num" w:pos="567"/>
          <w:tab w:val="left" w:pos="1418"/>
        </w:tabs>
        <w:spacing w:before="0"/>
        <w:jc w:val="left"/>
      </w:pPr>
      <w:r w:rsidRPr="00286035">
        <w:t xml:space="preserve">The </w:t>
      </w:r>
      <w:proofErr w:type="gramStart"/>
      <w:r w:rsidRPr="00286035">
        <w:t>child</w:t>
      </w:r>
      <w:r w:rsidRPr="000A4507">
        <w:rPr>
          <w:color w:val="FF0000"/>
        </w:rPr>
        <w:t>[</w:t>
      </w:r>
      <w:proofErr w:type="spellStart"/>
      <w:proofErr w:type="gramEnd"/>
      <w:r w:rsidRPr="000A4507">
        <w:rPr>
          <w:color w:val="FF0000"/>
        </w:rPr>
        <w:t>ren</w:t>
      </w:r>
      <w:proofErr w:type="spellEnd"/>
      <w:r w:rsidRPr="000A4507">
        <w:rPr>
          <w:color w:val="FF0000"/>
        </w:rPr>
        <w:t>]</w:t>
      </w:r>
      <w:r w:rsidRPr="00286035">
        <w:t xml:space="preserve"> shall live with </w:t>
      </w:r>
      <w:r w:rsidRPr="000A4507">
        <w:rPr>
          <w:color w:val="FF0000"/>
        </w:rPr>
        <w:t>[</w:t>
      </w:r>
      <w:r w:rsidRPr="000A4507">
        <w:rPr>
          <w:i/>
          <w:color w:val="FF0000"/>
        </w:rPr>
        <w:t>name</w:t>
      </w:r>
      <w:r w:rsidRPr="000A4507">
        <w:rPr>
          <w:color w:val="FF0000"/>
        </w:rPr>
        <w:t>]</w:t>
      </w:r>
      <w:r w:rsidRPr="00286035">
        <w:t>.</w:t>
      </w:r>
    </w:p>
    <w:p w:rsidR="000A4507" w:rsidRDefault="000A4507" w:rsidP="006E1C92">
      <w:pPr>
        <w:numPr>
          <w:ilvl w:val="1"/>
          <w:numId w:val="1"/>
        </w:numPr>
        <w:tabs>
          <w:tab w:val="num" w:pos="567"/>
          <w:tab w:val="left" w:pos="1418"/>
        </w:tabs>
        <w:spacing w:before="0"/>
        <w:jc w:val="left"/>
      </w:pPr>
      <w:r w:rsidRPr="000A4507">
        <w:rPr>
          <w:color w:val="FF0000"/>
        </w:rPr>
        <w:t>[</w:t>
      </w:r>
      <w:r w:rsidRPr="000A4507">
        <w:rPr>
          <w:i/>
          <w:color w:val="FF0000"/>
        </w:rPr>
        <w:t>Name)</w:t>
      </w:r>
      <w:r w:rsidRPr="000A4507">
        <w:rPr>
          <w:color w:val="FF0000"/>
        </w:rPr>
        <w:t>]</w:t>
      </w:r>
      <w:r w:rsidRPr="000A4507">
        <w:t xml:space="preserve"> </w:t>
      </w:r>
      <w:proofErr w:type="gramStart"/>
      <w:r w:rsidRPr="000A4507">
        <w:t>must</w:t>
      </w:r>
      <w:proofErr w:type="gramEnd"/>
      <w:r w:rsidRPr="000A4507">
        <w:t xml:space="preserve"> make sure that the child</w:t>
      </w:r>
      <w:r w:rsidRPr="000A4507">
        <w:rPr>
          <w:color w:val="FF0000"/>
        </w:rPr>
        <w:t>[</w:t>
      </w:r>
      <w:proofErr w:type="spellStart"/>
      <w:r w:rsidRPr="000A4507">
        <w:rPr>
          <w:color w:val="FF0000"/>
        </w:rPr>
        <w:t>ren</w:t>
      </w:r>
      <w:proofErr w:type="spellEnd"/>
      <w:r w:rsidRPr="000A4507">
        <w:rPr>
          <w:color w:val="FF0000"/>
        </w:rPr>
        <w:t>]</w:t>
      </w:r>
      <w:r w:rsidRPr="000A4507">
        <w:t xml:space="preserve"> </w:t>
      </w:r>
      <w:r w:rsidRPr="000A4507">
        <w:rPr>
          <w:color w:val="FF0000"/>
        </w:rPr>
        <w:t>[</w:t>
      </w:r>
      <w:r w:rsidRPr="000A4507">
        <w:rPr>
          <w:i/>
          <w:color w:val="FF0000"/>
        </w:rPr>
        <w:t>name(s)</w:t>
      </w:r>
      <w:r w:rsidRPr="000A4507">
        <w:rPr>
          <w:color w:val="FF0000"/>
        </w:rPr>
        <w:t>]</w:t>
      </w:r>
      <w:r w:rsidRPr="000A4507">
        <w:t xml:space="preserve"> spend time or otherwise have contact with  </w:t>
      </w:r>
      <w:r w:rsidRPr="000A4507">
        <w:rPr>
          <w:color w:val="FF0000"/>
        </w:rPr>
        <w:t>[</w:t>
      </w:r>
      <w:r w:rsidRPr="000A4507">
        <w:rPr>
          <w:i/>
          <w:color w:val="FF0000"/>
        </w:rPr>
        <w:t>name</w:t>
      </w:r>
      <w:r w:rsidRPr="000A4507">
        <w:rPr>
          <w:color w:val="FF0000"/>
        </w:rPr>
        <w:t xml:space="preserve">] </w:t>
      </w:r>
      <w:r w:rsidRPr="000A4507">
        <w:t xml:space="preserve"> as follows:</w:t>
      </w:r>
      <w:r w:rsidRPr="000A4507">
        <w:rPr>
          <w:color w:val="FF0000"/>
        </w:rPr>
        <w:t xml:space="preserve"> [</w:t>
      </w:r>
      <w:r w:rsidRPr="000A4507">
        <w:rPr>
          <w:i/>
          <w:color w:val="FF0000"/>
        </w:rPr>
        <w:t>insert</w:t>
      </w:r>
      <w:r w:rsidRPr="000A4507">
        <w:rPr>
          <w:color w:val="FF0000"/>
        </w:rPr>
        <w:t>]</w:t>
      </w:r>
      <w:r w:rsidRPr="00085134">
        <w:t>.</w:t>
      </w:r>
    </w:p>
    <w:p w:rsidR="00085134" w:rsidRPr="000A4507" w:rsidRDefault="00085134" w:rsidP="00085134">
      <w:pPr>
        <w:tabs>
          <w:tab w:val="num" w:pos="1134"/>
          <w:tab w:val="left" w:pos="1418"/>
        </w:tabs>
        <w:spacing w:before="0"/>
        <w:jc w:val="left"/>
      </w:pPr>
    </w:p>
    <w:p w:rsidR="000A4507" w:rsidRDefault="000A4507" w:rsidP="006E1C92">
      <w:pPr>
        <w:numPr>
          <w:ilvl w:val="0"/>
          <w:numId w:val="1"/>
        </w:numPr>
        <w:tabs>
          <w:tab w:val="left" w:pos="1418"/>
        </w:tabs>
        <w:spacing w:before="0"/>
        <w:jc w:val="left"/>
      </w:pPr>
      <w:r w:rsidRPr="000A4507">
        <w:rPr>
          <w:color w:val="FF0000"/>
        </w:rPr>
        <w:t>[</w:t>
      </w:r>
      <w:r w:rsidRPr="000A4507">
        <w:rPr>
          <w:i/>
          <w:color w:val="FF0000"/>
        </w:rPr>
        <w:t>Name(s)</w:t>
      </w:r>
      <w:r w:rsidRPr="000A4507">
        <w:rPr>
          <w:color w:val="FF0000"/>
        </w:rPr>
        <w:t xml:space="preserve">] [is] / [are] </w:t>
      </w:r>
      <w:r w:rsidRPr="000A4507">
        <w:t>appointed special guardian</w:t>
      </w:r>
      <w:r w:rsidRPr="000A4507">
        <w:rPr>
          <w:color w:val="FF0000"/>
        </w:rPr>
        <w:t xml:space="preserve">[s] </w:t>
      </w:r>
      <w:r w:rsidRPr="000A4507">
        <w:t xml:space="preserve">of </w:t>
      </w:r>
      <w:r w:rsidRPr="000A4507">
        <w:rPr>
          <w:color w:val="FF0000"/>
        </w:rPr>
        <w:t>[</w:t>
      </w:r>
      <w:r w:rsidRPr="000A4507">
        <w:rPr>
          <w:i/>
          <w:color w:val="FF0000"/>
        </w:rPr>
        <w:t>name(s)</w:t>
      </w:r>
      <w:r w:rsidRPr="000A4507">
        <w:rPr>
          <w:color w:val="FF0000"/>
        </w:rPr>
        <w:t>]</w:t>
      </w:r>
      <w:r w:rsidRPr="000A4507">
        <w:t>.</w:t>
      </w:r>
    </w:p>
    <w:p w:rsidR="00085134" w:rsidRDefault="00085134" w:rsidP="00085134">
      <w:pPr>
        <w:tabs>
          <w:tab w:val="left" w:pos="1418"/>
        </w:tabs>
        <w:spacing w:before="0"/>
        <w:ind w:left="0" w:firstLine="0"/>
        <w:jc w:val="left"/>
      </w:pPr>
    </w:p>
    <w:p w:rsidR="000A4507" w:rsidRDefault="000A4507" w:rsidP="006E1C92">
      <w:pPr>
        <w:numPr>
          <w:ilvl w:val="0"/>
          <w:numId w:val="1"/>
        </w:numPr>
        <w:tabs>
          <w:tab w:val="left" w:pos="1418"/>
        </w:tabs>
        <w:spacing w:before="0"/>
        <w:jc w:val="left"/>
      </w:pPr>
      <w:r w:rsidRPr="000A4507">
        <w:t xml:space="preserve">The </w:t>
      </w:r>
      <w:r w:rsidRPr="000A4507">
        <w:rPr>
          <w:color w:val="FF0000"/>
        </w:rPr>
        <w:t>[local authority having withdrawn their application, the]</w:t>
      </w:r>
      <w:r w:rsidRPr="000A4507">
        <w:t xml:space="preserve"> court makes no order</w:t>
      </w:r>
      <w:r>
        <w:t>.</w:t>
      </w:r>
    </w:p>
    <w:p w:rsidR="00085134" w:rsidRDefault="00085134" w:rsidP="00085134">
      <w:pPr>
        <w:tabs>
          <w:tab w:val="left" w:pos="1418"/>
        </w:tabs>
        <w:spacing w:before="0"/>
        <w:ind w:left="0" w:firstLine="0"/>
        <w:jc w:val="left"/>
      </w:pPr>
    </w:p>
    <w:p w:rsidR="000A4507" w:rsidRPr="004E6724" w:rsidRDefault="000A4507" w:rsidP="006E1C92">
      <w:pPr>
        <w:spacing w:before="0"/>
        <w:jc w:val="left"/>
        <w:rPr>
          <w:b/>
        </w:rPr>
      </w:pPr>
      <w:r w:rsidRPr="004E6724">
        <w:rPr>
          <w:b/>
        </w:rPr>
        <w:t>Involving the child</w:t>
      </w:r>
    </w:p>
    <w:p w:rsidR="000A4507" w:rsidRDefault="000A4507" w:rsidP="006E1C9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61E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A361E2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A361E2">
        <w:rPr>
          <w:rFonts w:ascii="Times New Roman" w:hAnsi="Times New Roman"/>
          <w:color w:val="FF0000"/>
          <w:sz w:val="24"/>
          <w:szCs w:val="24"/>
        </w:rPr>
        <w:t>]</w:t>
      </w:r>
      <w:r w:rsidRPr="00A361E2">
        <w:rPr>
          <w:rFonts w:ascii="Times New Roman" w:hAnsi="Times New Roman"/>
          <w:sz w:val="24"/>
          <w:szCs w:val="24"/>
        </w:rPr>
        <w:t xml:space="preserve"> must explain the outcome of this hearing to the </w:t>
      </w:r>
      <w:proofErr w:type="gramStart"/>
      <w:r w:rsidRPr="00A361E2">
        <w:rPr>
          <w:rFonts w:ascii="Times New Roman" w:hAnsi="Times New Roman"/>
          <w:sz w:val="24"/>
          <w:szCs w:val="24"/>
        </w:rPr>
        <w:t>child</w:t>
      </w:r>
      <w:r w:rsidRPr="00A361E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A361E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A361E2">
        <w:rPr>
          <w:rFonts w:ascii="Times New Roman" w:hAnsi="Times New Roman"/>
          <w:color w:val="FF0000"/>
          <w:sz w:val="24"/>
          <w:szCs w:val="24"/>
        </w:rPr>
        <w:t>]</w:t>
      </w:r>
      <w:r w:rsidRPr="00A361E2">
        <w:rPr>
          <w:rFonts w:ascii="Times New Roman" w:hAnsi="Times New Roman"/>
          <w:sz w:val="24"/>
          <w:szCs w:val="24"/>
        </w:rPr>
        <w:t>.</w:t>
      </w:r>
    </w:p>
    <w:p w:rsidR="00085134" w:rsidRPr="00085134" w:rsidRDefault="00085134" w:rsidP="00085134">
      <w:pPr>
        <w:spacing w:before="0"/>
        <w:ind w:left="0" w:firstLine="0"/>
      </w:pPr>
    </w:p>
    <w:p w:rsidR="000A4507" w:rsidRPr="000A4507" w:rsidRDefault="000A4507" w:rsidP="006E1C92">
      <w:pPr>
        <w:numPr>
          <w:ilvl w:val="0"/>
          <w:numId w:val="1"/>
        </w:numPr>
        <w:tabs>
          <w:tab w:val="left" w:pos="1418"/>
        </w:tabs>
        <w:spacing w:before="0"/>
        <w:jc w:val="left"/>
      </w:pPr>
      <w:r w:rsidRPr="00A361E2">
        <w:t xml:space="preserve">The </w:t>
      </w:r>
      <w:r w:rsidRPr="00D47780">
        <w:rPr>
          <w:color w:val="FF0000"/>
        </w:rPr>
        <w:t>[letter from the judge to]</w:t>
      </w:r>
      <w:r w:rsidRPr="00D47780">
        <w:t xml:space="preserve"> </w:t>
      </w:r>
      <w:r w:rsidR="009D13E2" w:rsidRPr="009D13E2">
        <w:rPr>
          <w:color w:val="FF0000"/>
        </w:rPr>
        <w:t>/</w:t>
      </w:r>
      <w:r w:rsidR="009D13E2">
        <w:t xml:space="preserve"> </w:t>
      </w:r>
      <w:r w:rsidRPr="00141601">
        <w:rPr>
          <w:color w:val="FF0000"/>
        </w:rPr>
        <w:t>[summary of reasons for this order for]</w:t>
      </w:r>
      <w:r w:rsidRPr="00141601">
        <w:t xml:space="preserve"> the </w:t>
      </w:r>
      <w:proofErr w:type="gramStart"/>
      <w:r w:rsidRPr="00141601">
        <w:t>child</w:t>
      </w:r>
      <w:r w:rsidRPr="00141601">
        <w:rPr>
          <w:color w:val="FF0000"/>
        </w:rPr>
        <w:t>[</w:t>
      </w:r>
      <w:proofErr w:type="spellStart"/>
      <w:proofErr w:type="gramEnd"/>
      <w:r w:rsidRPr="00141601">
        <w:rPr>
          <w:color w:val="FF0000"/>
        </w:rPr>
        <w:t>ren</w:t>
      </w:r>
      <w:proofErr w:type="spellEnd"/>
      <w:r w:rsidRPr="00141601">
        <w:rPr>
          <w:color w:val="FF0000"/>
        </w:rPr>
        <w:t>]</w:t>
      </w:r>
      <w:r w:rsidRPr="00141601">
        <w:t xml:space="preserve"> annexed to this order must be given to the child</w:t>
      </w:r>
      <w:r w:rsidRPr="009D13E2">
        <w:rPr>
          <w:color w:val="FF0000"/>
        </w:rPr>
        <w:t>[</w:t>
      </w:r>
      <w:proofErr w:type="spellStart"/>
      <w:r w:rsidRPr="009D13E2">
        <w:rPr>
          <w:color w:val="FF0000"/>
        </w:rPr>
        <w:t>ren</w:t>
      </w:r>
      <w:proofErr w:type="spellEnd"/>
      <w:r w:rsidRPr="009D13E2">
        <w:rPr>
          <w:color w:val="FF0000"/>
        </w:rPr>
        <w:t>] by [</w:t>
      </w:r>
      <w:r w:rsidRPr="00141601">
        <w:rPr>
          <w:i/>
          <w:color w:val="FF0000"/>
        </w:rPr>
        <w:t>name</w:t>
      </w:r>
      <w:r w:rsidRPr="00141601">
        <w:rPr>
          <w:color w:val="FF0000"/>
        </w:rPr>
        <w:t>] [who must also give any further explanation sought by the child[</w:t>
      </w:r>
      <w:proofErr w:type="spellStart"/>
      <w:r w:rsidRPr="00141601">
        <w:rPr>
          <w:color w:val="FF0000"/>
        </w:rPr>
        <w:t>ren</w:t>
      </w:r>
      <w:proofErr w:type="spellEnd"/>
      <w:r w:rsidRPr="00141601">
        <w:rPr>
          <w:color w:val="FF0000"/>
        </w:rPr>
        <w:t>]]</w:t>
      </w:r>
      <w:r w:rsidRPr="00141601">
        <w:t>.</w:t>
      </w:r>
    </w:p>
    <w:p w:rsidR="00085134" w:rsidRDefault="00085134" w:rsidP="006E1C92">
      <w:pPr>
        <w:spacing w:before="0"/>
        <w:jc w:val="left"/>
      </w:pPr>
    </w:p>
    <w:p w:rsidR="00AD7DF1" w:rsidRDefault="00CE2702" w:rsidP="006E1C92">
      <w:pPr>
        <w:spacing w:before="0"/>
        <w:jc w:val="left"/>
      </w:pPr>
      <w:r>
        <w:rPr>
          <w:noProof/>
          <w:lang w:eastAsia="en-GB"/>
        </w:rPr>
        <mc:AlternateContent>
          <mc:Choice Requires="wpi">
            <w:drawing>
              <wp:anchor distT="10080" distB="10368" distL="124380" distR="124668" simplePos="0" relativeHeight="251658752" behindDoc="0" locked="0" layoutInCell="1" allowOverlap="1">
                <wp:simplePos x="0" y="0"/>
                <wp:positionH relativeFrom="column">
                  <wp:posOffset>10523140</wp:posOffset>
                </wp:positionH>
                <wp:positionV relativeFrom="paragraph">
                  <wp:posOffset>126920</wp:posOffset>
                </wp:positionV>
                <wp:extent cx="0" cy="0"/>
                <wp:effectExtent l="0" t="0" r="0" b="0"/>
                <wp:wrapNone/>
                <wp:docPr id="2" name="In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k 2" o:spid="_x0000_s1026" type="#_x0000_t75" style="position:absolute;margin-left:828.6pt;margin-top:10pt;width:0;height:0;z-index:251658752;visibility:visible;mso-wrap-style:square;mso-width-percent:0;mso-height-percent:0;mso-wrap-distance-left:3.455mm;mso-wrap-distance-top:.28mm;mso-wrap-distance-right:3.463mm;mso-wrap-distance-bottom:.28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Ml+qaAQAAkg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z6Tw4JgS6xazzppR+v3nt5DPCxVuUb3E0bV8/oX8t8s+5GfYd++b8Hhdg9/ovzFwYDjG&#10;3ezsx+Fj5ydFe0OuywIvSuz7qL2+R03vk1DDpRpvR7zh3Vid+M1kPiTrtO6InvxKyzc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">
                <v:imagedata r:id="rId11" o:title=""/>
                <v:path arrowok="t"/>
              </v:shape>
            </w:pict>
          </mc:Fallback>
        </mc:AlternateContent>
      </w:r>
    </w:p>
    <w:p w:rsidR="00D37E54" w:rsidRPr="00085134" w:rsidRDefault="00CE2702" w:rsidP="006E1C92">
      <w:pPr>
        <w:spacing w:before="0"/>
        <w:jc w:val="left"/>
      </w:pPr>
      <w:r>
        <w:rPr>
          <w:noProof/>
          <w:lang w:eastAsia="en-GB"/>
        </w:rPr>
        <mc:AlternateContent>
          <mc:Choice Requires="wpi">
            <w:drawing>
              <wp:anchor distT="5427" distB="5814" distL="119712" distR="120078" simplePos="0" relativeHeight="251656704" behindDoc="0" locked="0" layoutInCell="1" allowOverlap="1">
                <wp:simplePos x="0" y="0"/>
                <wp:positionH relativeFrom="column">
                  <wp:posOffset>10427032</wp:posOffset>
                </wp:positionH>
                <wp:positionV relativeFrom="paragraph">
                  <wp:posOffset>644872</wp:posOffset>
                </wp:positionV>
                <wp:extent cx="95885" cy="86360"/>
                <wp:effectExtent l="19050" t="19050" r="18415" b="27940"/>
                <wp:wrapNone/>
                <wp:docPr id="1" name="In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95885" cy="863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k 1" o:spid="_x0000_s1026" type="#_x0000_t75" style="position:absolute;margin-left:820.6pt;margin-top:50.35pt;width:8.4pt;height:7.65pt;z-index:251656704;visibility:visible;mso-wrap-style:square;mso-width-percent:0;mso-height-percent:0;mso-wrap-distance-left:3.32533mm;mso-wrap-distance-top:.15075mm;mso-wrap-distance-right:3.3355mm;mso-wrap-distance-bottom:.1615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">
                <v:imagedata r:id="rId13" o:title=""/>
                <v:path arrowok="t"/>
              </v:shape>
            </w:pict>
          </mc:Fallback>
        </mc:AlternateContent>
      </w:r>
      <w:r w:rsidR="009D13E2">
        <w:t xml:space="preserve">Dated </w:t>
      </w:r>
      <w:r w:rsidR="009D13E2" w:rsidRPr="009D13E2">
        <w:rPr>
          <w:color w:val="FF0000"/>
        </w:rPr>
        <w:t>[</w:t>
      </w:r>
      <w:r w:rsidR="009D13E2" w:rsidRPr="009D13E2">
        <w:rPr>
          <w:i/>
          <w:color w:val="FF0000"/>
        </w:rPr>
        <w:t>date</w:t>
      </w:r>
      <w:r w:rsidR="009D13E2" w:rsidRPr="009D13E2">
        <w:rPr>
          <w:color w:val="FF0000"/>
        </w:rPr>
        <w:t>]</w:t>
      </w:r>
    </w:p>
    <w:sectPr w:rsidR="00D37E54" w:rsidRPr="00085134" w:rsidSect="006E1C92"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1C8" w:rsidRDefault="00C571C8" w:rsidP="00AD7DF1">
      <w:pPr>
        <w:spacing w:before="0"/>
      </w:pPr>
      <w:r>
        <w:separator/>
      </w:r>
    </w:p>
  </w:endnote>
  <w:endnote w:type="continuationSeparator" w:id="0">
    <w:p w:rsidR="00C571C8" w:rsidRDefault="00C571C8" w:rsidP="00AD7DF1">
      <w:pPr>
        <w:spacing w:before="0"/>
      </w:pPr>
      <w:r>
        <w:continuationSeparator/>
      </w:r>
    </w:p>
  </w:endnote>
  <w:endnote w:type="continuationNotice" w:id="1">
    <w:p w:rsidR="00C571C8" w:rsidRDefault="00C571C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92" w:rsidRDefault="006E1C92" w:rsidP="006E1C92">
    <w:pPr>
      <w:pStyle w:val="Header"/>
      <w:spacing w:before="0"/>
      <w:jc w:val="left"/>
      <w:rPr>
        <w:sz w:val="18"/>
      </w:rPr>
    </w:pPr>
    <w:r w:rsidRPr="009D13E2">
      <w:rPr>
        <w:sz w:val="18"/>
      </w:rPr>
      <w:t>Order 8.5: Public Law Final Order</w:t>
    </w:r>
  </w:p>
  <w:p w:rsidR="006E1C92" w:rsidRPr="009D13E2" w:rsidRDefault="006E1C92" w:rsidP="006E1C92">
    <w:pPr>
      <w:pStyle w:val="Header"/>
      <w:spacing w:before="0"/>
      <w:jc w:val="center"/>
      <w:rPr>
        <w:sz w:val="18"/>
      </w:rPr>
    </w:pPr>
    <w:r w:rsidRPr="006E1C92">
      <w:rPr>
        <w:sz w:val="18"/>
      </w:rPr>
      <w:fldChar w:fldCharType="begin"/>
    </w:r>
    <w:r w:rsidRPr="006E1C92">
      <w:rPr>
        <w:sz w:val="18"/>
      </w:rPr>
      <w:instrText xml:space="preserve"> PAGE   \* MERGEFORMAT </w:instrText>
    </w:r>
    <w:r w:rsidRPr="006E1C92">
      <w:rPr>
        <w:sz w:val="18"/>
      </w:rPr>
      <w:fldChar w:fldCharType="separate"/>
    </w:r>
    <w:r w:rsidR="002A1789">
      <w:rPr>
        <w:noProof/>
        <w:sz w:val="18"/>
      </w:rPr>
      <w:t>2</w:t>
    </w:r>
    <w:r w:rsidRPr="006E1C92">
      <w:rPr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3E2" w:rsidRDefault="009D13E2" w:rsidP="006E1C92">
    <w:pPr>
      <w:pStyle w:val="Header"/>
      <w:spacing w:before="0"/>
      <w:jc w:val="left"/>
      <w:rPr>
        <w:sz w:val="18"/>
      </w:rPr>
    </w:pPr>
    <w:r w:rsidRPr="009D13E2">
      <w:rPr>
        <w:sz w:val="18"/>
      </w:rPr>
      <w:t>Order 8.5: Public Law Final Order</w:t>
    </w:r>
  </w:p>
  <w:p w:rsidR="006E1C92" w:rsidRPr="009D13E2" w:rsidRDefault="006E1C92" w:rsidP="006E1C92">
    <w:pPr>
      <w:pStyle w:val="Header"/>
      <w:spacing w:before="0"/>
      <w:jc w:val="center"/>
      <w:rPr>
        <w:sz w:val="18"/>
      </w:rPr>
    </w:pPr>
    <w:r w:rsidRPr="006E1C92">
      <w:rPr>
        <w:sz w:val="18"/>
      </w:rPr>
      <w:fldChar w:fldCharType="begin"/>
    </w:r>
    <w:r w:rsidRPr="006E1C92">
      <w:rPr>
        <w:sz w:val="18"/>
      </w:rPr>
      <w:instrText xml:space="preserve"> PAGE   \* MERGEFORMAT </w:instrText>
    </w:r>
    <w:r w:rsidRPr="006E1C92">
      <w:rPr>
        <w:sz w:val="18"/>
      </w:rPr>
      <w:fldChar w:fldCharType="separate"/>
    </w:r>
    <w:r w:rsidR="002A1789">
      <w:rPr>
        <w:noProof/>
        <w:sz w:val="18"/>
      </w:rPr>
      <w:t>1</w:t>
    </w:r>
    <w:r w:rsidRPr="006E1C92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1C8" w:rsidRDefault="00C571C8" w:rsidP="00AD7DF1">
      <w:pPr>
        <w:spacing w:before="0"/>
      </w:pPr>
      <w:r>
        <w:separator/>
      </w:r>
    </w:p>
  </w:footnote>
  <w:footnote w:type="continuationSeparator" w:id="0">
    <w:p w:rsidR="00C571C8" w:rsidRDefault="00C571C8" w:rsidP="00AD7DF1">
      <w:pPr>
        <w:spacing w:before="0"/>
      </w:pPr>
      <w:r>
        <w:continuationSeparator/>
      </w:r>
    </w:p>
  </w:footnote>
  <w:footnote w:type="continuationNotice" w:id="1">
    <w:p w:rsidR="00C571C8" w:rsidRDefault="00C571C8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3E2" w:rsidRPr="009D13E2" w:rsidRDefault="009D13E2" w:rsidP="009D13E2">
    <w:pPr>
      <w:pStyle w:val="Header"/>
      <w:jc w:val="center"/>
      <w:rPr>
        <w:i/>
        <w:sz w:val="18"/>
      </w:rPr>
    </w:pPr>
    <w:r w:rsidRPr="009D13E2">
      <w:rPr>
        <w:i/>
        <w:sz w:val="18"/>
      </w:rPr>
      <w:t>Order 8.5: Public Law Final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5F86"/>
    <w:multiLevelType w:val="multilevel"/>
    <w:tmpl w:val="FCEEDC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">
    <w:nsid w:val="54F1602B"/>
    <w:multiLevelType w:val="multilevel"/>
    <w:tmpl w:val="CB32C3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">
    <w:nsid w:val="5AEE1604"/>
    <w:multiLevelType w:val="hybridMultilevel"/>
    <w:tmpl w:val="BAD2BEC2"/>
    <w:lvl w:ilvl="0" w:tplc="A558B21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66562A"/>
    <w:multiLevelType w:val="multilevel"/>
    <w:tmpl w:val="FCEA45B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F1"/>
    <w:rsid w:val="00085134"/>
    <w:rsid w:val="000A4507"/>
    <w:rsid w:val="00234957"/>
    <w:rsid w:val="002A1789"/>
    <w:rsid w:val="0031757F"/>
    <w:rsid w:val="00357192"/>
    <w:rsid w:val="003664A7"/>
    <w:rsid w:val="006256C4"/>
    <w:rsid w:val="006E1C92"/>
    <w:rsid w:val="0081154B"/>
    <w:rsid w:val="009040B0"/>
    <w:rsid w:val="00973376"/>
    <w:rsid w:val="009B3653"/>
    <w:rsid w:val="009D13E2"/>
    <w:rsid w:val="00AD7DF1"/>
    <w:rsid w:val="00B3469D"/>
    <w:rsid w:val="00B624EA"/>
    <w:rsid w:val="00B7763D"/>
    <w:rsid w:val="00C105B7"/>
    <w:rsid w:val="00C571C8"/>
    <w:rsid w:val="00CE2702"/>
    <w:rsid w:val="00D37E54"/>
    <w:rsid w:val="00ED76E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A7"/>
    <w:pPr>
      <w:spacing w:before="120"/>
      <w:ind w:left="720" w:hanging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F1"/>
    <w:pPr>
      <w:spacing w:before="0"/>
      <w:ind w:firstLine="0"/>
      <w:jc w:val="left"/>
    </w:pPr>
    <w:rPr>
      <w:rFonts w:ascii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D7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DF1"/>
    <w:pPr>
      <w:spacing w:before="0"/>
      <w:ind w:left="0" w:firstLine="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D7DF1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7DF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7DF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DF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D7DF1"/>
    <w:rPr>
      <w:rFonts w:ascii="Segoe U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D7DF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7DF1"/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31757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A7"/>
    <w:pPr>
      <w:spacing w:before="120"/>
      <w:ind w:left="720" w:hanging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F1"/>
    <w:pPr>
      <w:spacing w:before="0"/>
      <w:ind w:firstLine="0"/>
      <w:jc w:val="left"/>
    </w:pPr>
    <w:rPr>
      <w:rFonts w:ascii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D7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DF1"/>
    <w:pPr>
      <w:spacing w:before="0"/>
      <w:ind w:left="0" w:firstLine="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D7DF1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7DF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7DF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DF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D7DF1"/>
    <w:rPr>
      <w:rFonts w:ascii="Segoe U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D7DF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7DF1"/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31757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4T11:19:32.578"/>
    </inkml:context>
    <inkml:brush xml:id="br0">
      <inkml:brushProperty name="width" value="0.04" units="cm"/>
      <inkml:brushProperty name="height" value="0.04" units="cm"/>
    </inkml:brush>
  </inkml:definitions>
  <inkml:trace contextRef="#ctx0" brushRef="#br0">10738 5480 32767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4T11:19:15.527"/>
    </inkml:context>
    <inkml:brush xml:id="br0">
      <inkml:brushProperty name="width" value="0.0424" units="cm"/>
      <inkml:brushProperty name="height" value="0.0424" units="cm"/>
    </inkml:brush>
  </inkml:definitions>
  <inkml:trace contextRef="#ctx0" brushRef="#br0">10937 5614 10410,'0'0'0,"0"-80"0,0 80 0,-80-53 0,80 53 0,-80-80 0,80 80 0,-105-26 0,105 26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Dancey</dc:creator>
  <cp:lastModifiedBy>Melissa Chapman</cp:lastModifiedBy>
  <cp:revision>3</cp:revision>
  <dcterms:created xsi:type="dcterms:W3CDTF">2018-05-17T11:20:00Z</dcterms:created>
  <dcterms:modified xsi:type="dcterms:W3CDTF">2018-05-17T11:20:00Z</dcterms:modified>
</cp:coreProperties>
</file>