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D3A8" w14:textId="244997AB" w:rsidR="003333AF" w:rsidRDefault="003333AF" w:rsidP="00E54275">
      <w:pPr>
        <w:jc w:val="center"/>
        <w:rPr>
          <w:rFonts w:ascii="Georgia" w:hAnsi="Georgia"/>
          <w:b/>
          <w:bCs/>
          <w:u w:val="single"/>
        </w:rPr>
      </w:pPr>
      <w:r w:rsidRPr="003333AF">
        <w:rPr>
          <w:rFonts w:ascii="Georgia" w:hAnsi="Georgia"/>
          <w:b/>
          <w:bCs/>
          <w:noProof/>
        </w:rPr>
        <w:drawing>
          <wp:inline distT="0" distB="0" distL="0" distR="0" wp14:anchorId="24084D96" wp14:editId="1CB184D1">
            <wp:extent cx="153352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851" cy="1381061"/>
                    </a:xfrm>
                    <a:prstGeom prst="rect">
                      <a:avLst/>
                    </a:prstGeom>
                    <a:noFill/>
                    <a:ln>
                      <a:noFill/>
                    </a:ln>
                  </pic:spPr>
                </pic:pic>
              </a:graphicData>
            </a:graphic>
          </wp:inline>
        </w:drawing>
      </w:r>
    </w:p>
    <w:p w14:paraId="4EA47FD2" w14:textId="43F645A0" w:rsidR="003333AF" w:rsidRPr="003333AF" w:rsidRDefault="003333AF" w:rsidP="003333AF">
      <w:pPr>
        <w:jc w:val="center"/>
        <w:rPr>
          <w:rFonts w:ascii="Georgia" w:hAnsi="Georgia"/>
          <w:b/>
          <w:bCs/>
        </w:rPr>
      </w:pPr>
      <w:r w:rsidRPr="003333AF">
        <w:rPr>
          <w:rFonts w:ascii="Georgia" w:hAnsi="Georgia"/>
          <w:b/>
          <w:bCs/>
        </w:rPr>
        <w:t>First Tier Tribunal (Property Chamber)</w:t>
      </w:r>
    </w:p>
    <w:p w14:paraId="3869D1DB" w14:textId="77777777" w:rsidR="003333AF" w:rsidRPr="003333AF" w:rsidRDefault="003333AF" w:rsidP="003333AF">
      <w:pPr>
        <w:jc w:val="center"/>
        <w:rPr>
          <w:rFonts w:ascii="Georgia" w:hAnsi="Georgia"/>
          <w:b/>
          <w:bCs/>
        </w:rPr>
      </w:pPr>
    </w:p>
    <w:p w14:paraId="33E6F95B" w14:textId="34A53236" w:rsidR="003333AF" w:rsidRPr="003333AF" w:rsidRDefault="003333AF" w:rsidP="003333AF">
      <w:pPr>
        <w:jc w:val="center"/>
        <w:rPr>
          <w:rFonts w:ascii="Georgia" w:hAnsi="Georgia"/>
          <w:b/>
          <w:bCs/>
        </w:rPr>
      </w:pPr>
      <w:r w:rsidRPr="003333AF">
        <w:rPr>
          <w:rFonts w:ascii="Georgia" w:hAnsi="Georgia"/>
          <w:b/>
          <w:bCs/>
        </w:rPr>
        <w:t>Presidential Guidance Note 1 of 202</w:t>
      </w:r>
      <w:r w:rsidR="00E342F0">
        <w:rPr>
          <w:rFonts w:ascii="Georgia" w:hAnsi="Georgia"/>
          <w:b/>
          <w:bCs/>
        </w:rPr>
        <w:t>4</w:t>
      </w:r>
    </w:p>
    <w:p w14:paraId="119A8FD3" w14:textId="13CCD3D3" w:rsidR="003333AF" w:rsidRPr="003333AF" w:rsidRDefault="003333AF" w:rsidP="003333AF">
      <w:pPr>
        <w:jc w:val="center"/>
        <w:rPr>
          <w:rFonts w:ascii="Georgia" w:hAnsi="Georgia"/>
          <w:b/>
          <w:bCs/>
        </w:rPr>
      </w:pPr>
      <w:r w:rsidRPr="003333AF">
        <w:rPr>
          <w:rFonts w:ascii="Georgia" w:hAnsi="Georgia"/>
          <w:b/>
          <w:bCs/>
        </w:rPr>
        <w:t xml:space="preserve"> Giving Evidence from Abroad</w:t>
      </w:r>
    </w:p>
    <w:p w14:paraId="73548010" w14:textId="77777777" w:rsidR="003333AF" w:rsidRPr="003333AF" w:rsidRDefault="003333AF" w:rsidP="003333AF">
      <w:pPr>
        <w:pStyle w:val="Default"/>
        <w:rPr>
          <w:rFonts w:ascii="Georgia" w:hAnsi="Georgia"/>
          <w:u w:val="single"/>
        </w:rPr>
      </w:pPr>
    </w:p>
    <w:p w14:paraId="624A3156" w14:textId="04F26E24" w:rsidR="00E342F0" w:rsidRDefault="003333AF" w:rsidP="003333AF">
      <w:pPr>
        <w:pStyle w:val="CM2"/>
        <w:jc w:val="both"/>
        <w:rPr>
          <w:rFonts w:ascii="Georgia" w:hAnsi="Georgia"/>
          <w:color w:val="000000"/>
        </w:rPr>
      </w:pPr>
      <w:r w:rsidRPr="003333AF">
        <w:rPr>
          <w:rFonts w:ascii="Georgia" w:hAnsi="Georgia"/>
          <w:color w:val="000000"/>
        </w:rPr>
        <w:t xml:space="preserve">This guidance </w:t>
      </w:r>
      <w:r w:rsidR="00C91424">
        <w:rPr>
          <w:rFonts w:ascii="Georgia" w:hAnsi="Georgia"/>
          <w:color w:val="000000"/>
        </w:rPr>
        <w:t xml:space="preserve">revokes and </w:t>
      </w:r>
      <w:r w:rsidR="00E342F0">
        <w:rPr>
          <w:rFonts w:ascii="Georgia" w:hAnsi="Georgia"/>
          <w:color w:val="000000"/>
        </w:rPr>
        <w:t>replaces the Presidential Guidance Note 1 of 2022</w:t>
      </w:r>
      <w:r w:rsidR="00C91424">
        <w:rPr>
          <w:rFonts w:ascii="Georgia" w:hAnsi="Georgia"/>
          <w:color w:val="000000"/>
        </w:rPr>
        <w:t>.</w:t>
      </w:r>
    </w:p>
    <w:p w14:paraId="78719B70" w14:textId="77777777" w:rsidR="00E342F0" w:rsidRDefault="00E342F0" w:rsidP="003333AF">
      <w:pPr>
        <w:pStyle w:val="CM2"/>
        <w:jc w:val="both"/>
        <w:rPr>
          <w:rFonts w:ascii="Georgia" w:hAnsi="Georgia"/>
          <w:color w:val="000000"/>
        </w:rPr>
      </w:pPr>
    </w:p>
    <w:p w14:paraId="6C88257B" w14:textId="367274DC" w:rsidR="003333AF" w:rsidRDefault="00E342F0" w:rsidP="003333AF">
      <w:pPr>
        <w:pStyle w:val="CM2"/>
        <w:jc w:val="both"/>
        <w:rPr>
          <w:rFonts w:ascii="Georgia" w:hAnsi="Georgia"/>
          <w:color w:val="000000"/>
        </w:rPr>
      </w:pPr>
      <w:r>
        <w:rPr>
          <w:rFonts w:ascii="Georgia" w:hAnsi="Georgia"/>
          <w:color w:val="000000"/>
        </w:rPr>
        <w:t xml:space="preserve">This Guidance Note </w:t>
      </w:r>
      <w:r w:rsidR="003333AF" w:rsidRPr="003333AF">
        <w:rPr>
          <w:rFonts w:ascii="Georgia" w:hAnsi="Georgia"/>
          <w:color w:val="000000"/>
        </w:rPr>
        <w:t>is issued to draw the attention of judges and parties in proceedings in the</w:t>
      </w:r>
      <w:r w:rsidR="00485CDA">
        <w:rPr>
          <w:rFonts w:ascii="Georgia" w:hAnsi="Georgia"/>
          <w:color w:val="000000"/>
        </w:rPr>
        <w:t xml:space="preserve"> First Tier Tribunal</w:t>
      </w:r>
      <w:r w:rsidR="003333AF" w:rsidRPr="003333AF">
        <w:rPr>
          <w:rFonts w:ascii="Georgia" w:hAnsi="Georgia"/>
          <w:color w:val="000000"/>
        </w:rPr>
        <w:t xml:space="preserve"> </w:t>
      </w:r>
      <w:r w:rsidR="00485CDA">
        <w:rPr>
          <w:rFonts w:ascii="Georgia" w:hAnsi="Georgia"/>
          <w:color w:val="000000"/>
        </w:rPr>
        <w:t>Property Chamber</w:t>
      </w:r>
      <w:r w:rsidR="003333AF" w:rsidRPr="003333AF">
        <w:rPr>
          <w:rFonts w:ascii="Georgia" w:hAnsi="Georgia"/>
          <w:color w:val="000000"/>
        </w:rPr>
        <w:t xml:space="preserve"> </w:t>
      </w:r>
      <w:r w:rsidR="00485CDA">
        <w:rPr>
          <w:rFonts w:ascii="Georgia" w:hAnsi="Georgia"/>
          <w:color w:val="000000"/>
        </w:rPr>
        <w:t xml:space="preserve">(‘the Tribunal’) </w:t>
      </w:r>
      <w:r w:rsidR="003333AF" w:rsidRPr="003333AF">
        <w:rPr>
          <w:rFonts w:ascii="Georgia" w:hAnsi="Georgia"/>
          <w:color w:val="000000"/>
        </w:rPr>
        <w:t xml:space="preserve">to the decision of the Upper Tribunal in </w:t>
      </w:r>
      <w:r w:rsidR="003333AF" w:rsidRPr="003333AF">
        <w:rPr>
          <w:rFonts w:ascii="Georgia" w:hAnsi="Georgia"/>
          <w:b/>
          <w:bCs/>
          <w:i/>
          <w:iCs/>
          <w:color w:val="000000"/>
          <w:u w:val="single"/>
        </w:rPr>
        <w:t xml:space="preserve">Agbabiaka </w:t>
      </w:r>
      <w:r w:rsidR="003333AF" w:rsidRPr="003333AF">
        <w:rPr>
          <w:rFonts w:ascii="Georgia" w:hAnsi="Georgia"/>
          <w:b/>
          <w:bCs/>
          <w:i/>
          <w:iCs/>
          <w:color w:val="000000"/>
        </w:rPr>
        <w:t>(evidence from abroad; Nare guidance)</w:t>
      </w:r>
      <w:r w:rsidR="003333AF" w:rsidRPr="003333AF">
        <w:rPr>
          <w:rFonts w:ascii="Georgia" w:hAnsi="Georgia"/>
          <w:color w:val="000000"/>
        </w:rPr>
        <w:t xml:space="preserve"> [2021] UKUT 286 (IAC), </w:t>
      </w:r>
      <w:r>
        <w:rPr>
          <w:rFonts w:ascii="Georgia" w:hAnsi="Georgia"/>
          <w:color w:val="000000"/>
        </w:rPr>
        <w:t>and concerns the revised</w:t>
      </w:r>
      <w:r w:rsidR="003333AF" w:rsidRPr="003333AF">
        <w:rPr>
          <w:rFonts w:ascii="Georgia" w:hAnsi="Georgia"/>
          <w:color w:val="000000"/>
        </w:rPr>
        <w:t xml:space="preserve"> procedure to be followed when a party to a case wishes to rely upon oral evidence given by video or telephone by a person (including the party themselves) who is abroad i.e. in the territory of a Nation State other than the United Kingdom.</w:t>
      </w:r>
    </w:p>
    <w:p w14:paraId="0E9C415D" w14:textId="1B843CD1" w:rsidR="003333AF" w:rsidRDefault="003333AF" w:rsidP="003333AF">
      <w:pPr>
        <w:pStyle w:val="Default"/>
      </w:pPr>
    </w:p>
    <w:p w14:paraId="3B1DE1F6" w14:textId="46380A24" w:rsidR="003333AF" w:rsidRPr="00485CDA" w:rsidRDefault="003333AF" w:rsidP="003333AF">
      <w:pPr>
        <w:pStyle w:val="Default"/>
        <w:rPr>
          <w:rFonts w:ascii="Georgia" w:hAnsi="Georgia"/>
          <w:b/>
          <w:bCs/>
          <w:u w:val="single"/>
        </w:rPr>
      </w:pPr>
      <w:r w:rsidRPr="00485CDA">
        <w:rPr>
          <w:rFonts w:ascii="Georgia" w:hAnsi="Georgia"/>
          <w:b/>
          <w:bCs/>
          <w:u w:val="single"/>
        </w:rPr>
        <w:t>When permission is needed</w:t>
      </w:r>
    </w:p>
    <w:p w14:paraId="493FA868" w14:textId="77777777" w:rsidR="003333AF" w:rsidRDefault="003333AF" w:rsidP="003333AF">
      <w:pPr>
        <w:rPr>
          <w:rFonts w:ascii="Georgia" w:hAnsi="Georgia"/>
        </w:rPr>
      </w:pPr>
    </w:p>
    <w:p w14:paraId="2465CCDA" w14:textId="0BBC6E9A" w:rsidR="00696023" w:rsidRDefault="00B03541" w:rsidP="00B03541">
      <w:pPr>
        <w:jc w:val="both"/>
        <w:rPr>
          <w:rFonts w:ascii="Georgia" w:hAnsi="Georgia"/>
        </w:rPr>
      </w:pPr>
      <w:r>
        <w:rPr>
          <w:rFonts w:ascii="Georgia" w:hAnsi="Georgia"/>
        </w:rPr>
        <w:t xml:space="preserve">The Tribunal continues to offer remote hearings by video and telephone </w:t>
      </w:r>
      <w:r w:rsidR="007B408F">
        <w:rPr>
          <w:rFonts w:ascii="Georgia" w:hAnsi="Georgia"/>
        </w:rPr>
        <w:t xml:space="preserve">conferencing </w:t>
      </w:r>
      <w:r>
        <w:rPr>
          <w:rFonts w:ascii="Georgia" w:hAnsi="Georgia"/>
        </w:rPr>
        <w:t>to parties in a number of instances, including for full hearings.</w:t>
      </w:r>
      <w:r w:rsidR="00B36607">
        <w:rPr>
          <w:rFonts w:ascii="Georgia" w:hAnsi="Georgia"/>
        </w:rPr>
        <w:t xml:space="preserve"> </w:t>
      </w:r>
      <w:r w:rsidR="00696023">
        <w:rPr>
          <w:rFonts w:ascii="Georgia" w:hAnsi="Georgia"/>
        </w:rPr>
        <w:t xml:space="preserve">The </w:t>
      </w:r>
      <w:r w:rsidR="00B36607">
        <w:rPr>
          <w:rFonts w:ascii="Georgia" w:hAnsi="Georgia"/>
        </w:rPr>
        <w:t xml:space="preserve">default position is that </w:t>
      </w:r>
      <w:r w:rsidR="00696023">
        <w:rPr>
          <w:rFonts w:ascii="Georgia" w:hAnsi="Georgia"/>
        </w:rPr>
        <w:t xml:space="preserve">if you and your witnesses are due to attend </w:t>
      </w:r>
      <w:r w:rsidR="003333AF">
        <w:rPr>
          <w:rFonts w:ascii="Georgia" w:hAnsi="Georgia"/>
        </w:rPr>
        <w:t xml:space="preserve">such </w:t>
      </w:r>
      <w:r w:rsidR="00696023">
        <w:rPr>
          <w:rFonts w:ascii="Georgia" w:hAnsi="Georgia"/>
        </w:rPr>
        <w:t xml:space="preserve">a hearing, </w:t>
      </w:r>
      <w:r w:rsidR="00B36607">
        <w:rPr>
          <w:rFonts w:ascii="Georgia" w:hAnsi="Georgia"/>
        </w:rPr>
        <w:t xml:space="preserve">the Tribunal expects </w:t>
      </w:r>
      <w:r w:rsidR="00696023">
        <w:rPr>
          <w:rFonts w:ascii="Georgia" w:hAnsi="Georgia"/>
        </w:rPr>
        <w:t>you will be doing so from within the jurisdiction</w:t>
      </w:r>
      <w:r w:rsidR="00B36607">
        <w:rPr>
          <w:rFonts w:ascii="Georgia" w:hAnsi="Georgia"/>
        </w:rPr>
        <w:t xml:space="preserve"> of the United Kingdom</w:t>
      </w:r>
      <w:r w:rsidR="00696023">
        <w:rPr>
          <w:rFonts w:ascii="Georgia" w:hAnsi="Georgia"/>
        </w:rPr>
        <w:t>.</w:t>
      </w:r>
    </w:p>
    <w:p w14:paraId="1164F604" w14:textId="77777777" w:rsidR="003333AF" w:rsidRDefault="003333AF" w:rsidP="00B03541">
      <w:pPr>
        <w:jc w:val="both"/>
        <w:rPr>
          <w:rFonts w:ascii="Georgia" w:hAnsi="Georgia"/>
        </w:rPr>
      </w:pPr>
    </w:p>
    <w:p w14:paraId="53928323" w14:textId="15EFDB95" w:rsidR="000C3212" w:rsidRDefault="003333AF" w:rsidP="00B03541">
      <w:pPr>
        <w:jc w:val="both"/>
        <w:rPr>
          <w:rFonts w:ascii="Georgia" w:hAnsi="Georgia"/>
        </w:rPr>
      </w:pPr>
      <w:r>
        <w:rPr>
          <w:rFonts w:ascii="Georgia" w:hAnsi="Georgia"/>
        </w:rPr>
        <w:t xml:space="preserve">If </w:t>
      </w:r>
      <w:r w:rsidR="0003400D">
        <w:rPr>
          <w:rFonts w:ascii="Georgia" w:hAnsi="Georgia"/>
        </w:rPr>
        <w:t>a party</w:t>
      </w:r>
      <w:r>
        <w:rPr>
          <w:rFonts w:ascii="Georgia" w:hAnsi="Georgia"/>
        </w:rPr>
        <w:t xml:space="preserve"> or any of </w:t>
      </w:r>
      <w:r w:rsidR="0003400D">
        <w:rPr>
          <w:rFonts w:ascii="Georgia" w:hAnsi="Georgia"/>
        </w:rPr>
        <w:t>their</w:t>
      </w:r>
      <w:r>
        <w:rPr>
          <w:rFonts w:ascii="Georgia" w:hAnsi="Georgia"/>
        </w:rPr>
        <w:t xml:space="preserve"> witnesses intend to give evidence from somewhere that is not in the United Kingdom, meaning that they are outside the jurisdiction of the Tribunal</w:t>
      </w:r>
      <w:r w:rsidRPr="00121E6D">
        <w:rPr>
          <w:rFonts w:ascii="Georgia" w:hAnsi="Georgia"/>
          <w:b/>
          <w:bCs/>
        </w:rPr>
        <w:t xml:space="preserve">, </w:t>
      </w:r>
      <w:r w:rsidRPr="00B5077A">
        <w:rPr>
          <w:rFonts w:ascii="Georgia" w:hAnsi="Georgia"/>
        </w:rPr>
        <w:t xml:space="preserve">case law now provides that </w:t>
      </w:r>
      <w:r w:rsidR="0003400D" w:rsidRPr="00B5077A">
        <w:rPr>
          <w:rFonts w:ascii="Georgia" w:hAnsi="Georgia"/>
        </w:rPr>
        <w:t>they</w:t>
      </w:r>
      <w:r w:rsidRPr="00B5077A">
        <w:rPr>
          <w:rFonts w:ascii="Georgia" w:hAnsi="Georgia"/>
        </w:rPr>
        <w:t xml:space="preserve"> must prove to the Tribunal</w:t>
      </w:r>
      <w:r w:rsidRPr="00121E6D">
        <w:rPr>
          <w:rFonts w:ascii="Georgia" w:hAnsi="Georgia"/>
          <w:b/>
          <w:bCs/>
        </w:rPr>
        <w:t xml:space="preserve"> </w:t>
      </w:r>
      <w:r w:rsidRPr="0086406A">
        <w:rPr>
          <w:rFonts w:ascii="Georgia" w:hAnsi="Georgia"/>
        </w:rPr>
        <w:t>that</w:t>
      </w:r>
      <w:r>
        <w:rPr>
          <w:rFonts w:ascii="Georgia" w:hAnsi="Georgia"/>
          <w:b/>
          <w:bCs/>
        </w:rPr>
        <w:t xml:space="preserve"> </w:t>
      </w:r>
      <w:r>
        <w:rPr>
          <w:rFonts w:ascii="Georgia" w:hAnsi="Georgia"/>
        </w:rPr>
        <w:t xml:space="preserve">there is no legal or diplomatic barrier to the Tribunal taking that evidence from </w:t>
      </w:r>
      <w:r w:rsidR="0003400D">
        <w:rPr>
          <w:rFonts w:ascii="Georgia" w:hAnsi="Georgia"/>
        </w:rPr>
        <w:t>them</w:t>
      </w:r>
      <w:r>
        <w:rPr>
          <w:rFonts w:ascii="Georgia" w:hAnsi="Georgia"/>
        </w:rPr>
        <w:t xml:space="preserve">, from the country or state in which </w:t>
      </w:r>
      <w:r w:rsidR="0003400D">
        <w:rPr>
          <w:rFonts w:ascii="Georgia" w:hAnsi="Georgia"/>
        </w:rPr>
        <w:t>they are</w:t>
      </w:r>
      <w:r>
        <w:rPr>
          <w:rFonts w:ascii="Georgia" w:hAnsi="Georgia"/>
        </w:rPr>
        <w:t xml:space="preserve"> </w:t>
      </w:r>
      <w:r w:rsidR="0003400D">
        <w:rPr>
          <w:rFonts w:ascii="Georgia" w:hAnsi="Georgia"/>
        </w:rPr>
        <w:t>located</w:t>
      </w:r>
      <w:r w:rsidR="000C3212">
        <w:rPr>
          <w:rFonts w:ascii="Georgia" w:hAnsi="Georgia"/>
        </w:rPr>
        <w:t xml:space="preserve">. In </w:t>
      </w:r>
      <w:r w:rsidRPr="00B36607">
        <w:rPr>
          <w:rFonts w:ascii="Georgia" w:hAnsi="Georgia"/>
          <w:b/>
          <w:bCs/>
          <w:i/>
          <w:iCs/>
        </w:rPr>
        <w:t>Agbabiaka</w:t>
      </w:r>
      <w:r w:rsidR="00B36607">
        <w:rPr>
          <w:rFonts w:ascii="Georgia" w:hAnsi="Georgia"/>
        </w:rPr>
        <w:t xml:space="preserve">, </w:t>
      </w:r>
      <w:r w:rsidR="000C3212" w:rsidRPr="00B36607">
        <w:rPr>
          <w:rFonts w:ascii="Georgia" w:hAnsi="Georgia"/>
        </w:rPr>
        <w:t>the</w:t>
      </w:r>
      <w:r w:rsidR="000C3212">
        <w:rPr>
          <w:rFonts w:ascii="Georgia" w:hAnsi="Georgia"/>
        </w:rPr>
        <w:t xml:space="preserve"> </w:t>
      </w:r>
      <w:r w:rsidR="00B36607">
        <w:rPr>
          <w:rFonts w:ascii="Georgia" w:hAnsi="Georgia"/>
        </w:rPr>
        <w:t xml:space="preserve">principle </w:t>
      </w:r>
      <w:r w:rsidR="000C3212">
        <w:rPr>
          <w:rFonts w:ascii="Georgia" w:hAnsi="Georgia"/>
        </w:rPr>
        <w:t>was stated as follows:</w:t>
      </w:r>
    </w:p>
    <w:p w14:paraId="285A915C" w14:textId="77777777" w:rsidR="000C3212" w:rsidRDefault="000C3212" w:rsidP="00B03541">
      <w:pPr>
        <w:jc w:val="both"/>
        <w:rPr>
          <w:rFonts w:ascii="Georgia" w:hAnsi="Georgia"/>
        </w:rPr>
      </w:pPr>
    </w:p>
    <w:p w14:paraId="384A3BB7" w14:textId="5E0BDCEB" w:rsidR="000C3212" w:rsidRPr="00B36607" w:rsidRDefault="000C3212" w:rsidP="00B36607">
      <w:pPr>
        <w:tabs>
          <w:tab w:val="left" w:pos="7797"/>
        </w:tabs>
        <w:ind w:left="1276" w:right="1417"/>
        <w:jc w:val="both"/>
        <w:rPr>
          <w:rFonts w:ascii="Georgia" w:hAnsi="Georgia"/>
          <w:i/>
          <w:iCs/>
        </w:rPr>
      </w:pPr>
      <w:r w:rsidRPr="00B36607">
        <w:rPr>
          <w:rFonts w:ascii="Georgia" w:hAnsi="Georgia"/>
          <w:i/>
          <w:iCs/>
        </w:rPr>
        <w:t xml:space="preserve">There has long been an understanding among Nation States that one State should not seek to exercise the powers of its courts within the territory of another, without having the permission of that other State to do so. Any breach of that understanding by a court or tribunal in the United Kingdom risks damaging this country's diplomatic relations with other States and is, thus, contrary to the public interest…Whenever the issue arises in a tribunal about the taking of evidence from outside the United Kingdom </w:t>
      </w:r>
      <w:r w:rsidR="00B36607" w:rsidRPr="00B36607">
        <w:rPr>
          <w:rFonts w:ascii="Georgia" w:hAnsi="Georgia"/>
          <w:i/>
          <w:iCs/>
        </w:rPr>
        <w:t>…</w:t>
      </w:r>
      <w:r w:rsidRPr="00B36607">
        <w:rPr>
          <w:rFonts w:ascii="Georgia" w:hAnsi="Georgia"/>
          <w:i/>
          <w:iCs/>
        </w:rPr>
        <w:t xml:space="preserve"> what the Tribunal needs to know is whether it may take such evidence without damaging the United Kingdom's diplomatic relationship with the other country…</w:t>
      </w:r>
      <w:r w:rsidR="00B36607" w:rsidRPr="00B36607">
        <w:rPr>
          <w:rFonts w:ascii="Georgia" w:hAnsi="Georgia"/>
          <w:i/>
          <w:iCs/>
        </w:rPr>
        <w:t xml:space="preserve"> </w:t>
      </w:r>
      <w:r w:rsidRPr="00B36607">
        <w:rPr>
          <w:rFonts w:ascii="Georgia" w:hAnsi="Georgia"/>
          <w:i/>
          <w:iCs/>
        </w:rPr>
        <w:t xml:space="preserve">it is not for this (or any other) tribunal to form its own view of what may, or may not, damage the United Kingdom's relations with a foreign State. </w:t>
      </w:r>
    </w:p>
    <w:p w14:paraId="7F14AB2E" w14:textId="56F80E7A" w:rsidR="0003400D" w:rsidRDefault="0003400D" w:rsidP="00B03541">
      <w:pPr>
        <w:jc w:val="both"/>
        <w:rPr>
          <w:rFonts w:ascii="Georgia" w:hAnsi="Georgia"/>
        </w:rPr>
      </w:pPr>
    </w:p>
    <w:p w14:paraId="5AD5621E" w14:textId="4A2C9091" w:rsidR="00E342F0" w:rsidRDefault="00B36607" w:rsidP="00B03541">
      <w:pPr>
        <w:jc w:val="both"/>
        <w:rPr>
          <w:rFonts w:ascii="Georgia" w:hAnsi="Georgia"/>
        </w:rPr>
      </w:pPr>
      <w:r>
        <w:rPr>
          <w:rFonts w:ascii="Georgia" w:hAnsi="Georgia"/>
        </w:rPr>
        <w:lastRenderedPageBreak/>
        <w:t xml:space="preserve">The </w:t>
      </w:r>
      <w:r w:rsidR="00E342F0">
        <w:rPr>
          <w:rFonts w:ascii="Georgia" w:hAnsi="Georgia"/>
        </w:rPr>
        <w:t xml:space="preserve">Senior President of Tribunals has clarified that the </w:t>
      </w:r>
      <w:r w:rsidR="003D46C4">
        <w:rPr>
          <w:rFonts w:ascii="Georgia" w:hAnsi="Georgia"/>
        </w:rPr>
        <w:t>Property Chamber</w:t>
      </w:r>
      <w:r w:rsidR="00E342F0">
        <w:rPr>
          <w:rFonts w:ascii="Georgia" w:hAnsi="Georgia"/>
        </w:rPr>
        <w:t xml:space="preserve"> is a Civil and Commercial </w:t>
      </w:r>
      <w:r>
        <w:rPr>
          <w:rFonts w:ascii="Georgia" w:hAnsi="Georgia"/>
        </w:rPr>
        <w:t>Tribunal</w:t>
      </w:r>
      <w:r w:rsidR="00E342F0">
        <w:rPr>
          <w:rFonts w:ascii="Georgia" w:hAnsi="Georgia"/>
        </w:rPr>
        <w:t>. The procedures to be adopted when a party or witness wishes to give oral evidence from</w:t>
      </w:r>
      <w:r>
        <w:rPr>
          <w:rFonts w:ascii="Georgia" w:hAnsi="Georgia"/>
        </w:rPr>
        <w:t xml:space="preserve"> </w:t>
      </w:r>
      <w:r w:rsidR="00E342F0">
        <w:rPr>
          <w:rFonts w:ascii="Georgia" w:hAnsi="Georgia"/>
        </w:rPr>
        <w:t xml:space="preserve">abroad </w:t>
      </w:r>
      <w:r>
        <w:rPr>
          <w:rFonts w:ascii="Georgia" w:hAnsi="Georgia"/>
        </w:rPr>
        <w:t xml:space="preserve">has therefore </w:t>
      </w:r>
      <w:r w:rsidR="00E342F0">
        <w:rPr>
          <w:rFonts w:ascii="Georgia" w:hAnsi="Georgia"/>
        </w:rPr>
        <w:t>been clarified as follows.</w:t>
      </w:r>
    </w:p>
    <w:p w14:paraId="0066806D" w14:textId="77777777" w:rsidR="00E342F0" w:rsidRDefault="00E342F0" w:rsidP="00B03541">
      <w:pPr>
        <w:jc w:val="both"/>
        <w:rPr>
          <w:rFonts w:ascii="Georgia" w:hAnsi="Georgia"/>
        </w:rPr>
      </w:pPr>
    </w:p>
    <w:p w14:paraId="05504773" w14:textId="47220D56" w:rsidR="0003400D" w:rsidRDefault="00B36607" w:rsidP="00B03541">
      <w:pPr>
        <w:jc w:val="both"/>
        <w:rPr>
          <w:rFonts w:ascii="Georgia" w:hAnsi="Georgia"/>
        </w:rPr>
      </w:pPr>
      <w:r>
        <w:rPr>
          <w:rFonts w:ascii="Georgia" w:hAnsi="Georgia"/>
        </w:rPr>
        <w:t xml:space="preserve">In all cases, </w:t>
      </w:r>
      <w:r w:rsidR="00E342F0">
        <w:rPr>
          <w:rFonts w:ascii="Georgia" w:hAnsi="Georgia"/>
        </w:rPr>
        <w:t xml:space="preserve">the final decision </w:t>
      </w:r>
      <w:r>
        <w:rPr>
          <w:rFonts w:ascii="Georgia" w:hAnsi="Georgia"/>
        </w:rPr>
        <w:t>w</w:t>
      </w:r>
      <w:r w:rsidR="0003400D">
        <w:rPr>
          <w:rFonts w:ascii="Georgia" w:hAnsi="Georgia"/>
        </w:rPr>
        <w:t>hether a party or witness may give evidence from abroad remains at the discretion of the Tribunal</w:t>
      </w:r>
      <w:r>
        <w:rPr>
          <w:rFonts w:ascii="Georgia" w:hAnsi="Georgia"/>
        </w:rPr>
        <w:t>,</w:t>
      </w:r>
      <w:r w:rsidR="0003400D">
        <w:rPr>
          <w:rFonts w:ascii="Georgia" w:hAnsi="Georgia"/>
        </w:rPr>
        <w:t xml:space="preserve"> even where the country</w:t>
      </w:r>
      <w:r w:rsidR="00B5077A">
        <w:rPr>
          <w:rFonts w:ascii="Georgia" w:hAnsi="Georgia"/>
        </w:rPr>
        <w:t xml:space="preserve"> in question</w:t>
      </w:r>
      <w:r w:rsidR="0003400D">
        <w:rPr>
          <w:rFonts w:ascii="Georgia" w:hAnsi="Georgia"/>
        </w:rPr>
        <w:t xml:space="preserve"> has no objection. </w:t>
      </w:r>
    </w:p>
    <w:p w14:paraId="665F947A" w14:textId="7BD0051A" w:rsidR="0037217D" w:rsidRDefault="0037217D" w:rsidP="00B03541">
      <w:pPr>
        <w:jc w:val="both"/>
        <w:rPr>
          <w:rFonts w:ascii="Georgia" w:hAnsi="Georgia"/>
        </w:rPr>
      </w:pPr>
    </w:p>
    <w:p w14:paraId="7660AF27" w14:textId="4938B124" w:rsidR="0037217D" w:rsidRPr="0037217D" w:rsidRDefault="0037217D" w:rsidP="00B03541">
      <w:pPr>
        <w:jc w:val="both"/>
        <w:rPr>
          <w:rFonts w:ascii="Georgia" w:hAnsi="Georgia"/>
          <w:b/>
          <w:bCs/>
          <w:u w:val="single"/>
        </w:rPr>
      </w:pPr>
      <w:r w:rsidRPr="0037217D">
        <w:rPr>
          <w:rFonts w:ascii="Georgia" w:hAnsi="Georgia"/>
          <w:b/>
          <w:bCs/>
          <w:u w:val="single"/>
        </w:rPr>
        <w:t>Process</w:t>
      </w:r>
    </w:p>
    <w:p w14:paraId="44CB8B57" w14:textId="7701797A" w:rsidR="0003400D" w:rsidRDefault="0003400D" w:rsidP="00B03541">
      <w:pPr>
        <w:jc w:val="both"/>
        <w:rPr>
          <w:rFonts w:ascii="Georgia" w:hAnsi="Georgia"/>
        </w:rPr>
      </w:pPr>
    </w:p>
    <w:p w14:paraId="0E9E39C8" w14:textId="3402E0E5" w:rsidR="00715F38" w:rsidRDefault="00715F38" w:rsidP="00B03541">
      <w:pPr>
        <w:jc w:val="both"/>
        <w:rPr>
          <w:rFonts w:ascii="Georgia" w:hAnsi="Georgia"/>
        </w:rPr>
      </w:pPr>
      <w:r>
        <w:rPr>
          <w:rFonts w:ascii="Georgia" w:hAnsi="Georgia"/>
        </w:rPr>
        <w:t>Permission to rely on evidence from abroad will only be given where:</w:t>
      </w:r>
    </w:p>
    <w:p w14:paraId="0822135C" w14:textId="1911624F" w:rsidR="00715F38" w:rsidRDefault="00715F38" w:rsidP="00715F38">
      <w:pPr>
        <w:pStyle w:val="ListParagraph"/>
        <w:numPr>
          <w:ilvl w:val="0"/>
          <w:numId w:val="6"/>
        </w:numPr>
        <w:jc w:val="both"/>
        <w:rPr>
          <w:rFonts w:ascii="Georgia" w:hAnsi="Georgia"/>
        </w:rPr>
      </w:pPr>
      <w:r>
        <w:rPr>
          <w:rFonts w:ascii="Georgia" w:hAnsi="Georgia"/>
        </w:rPr>
        <w:t xml:space="preserve">The country in which the witness is situated </w:t>
      </w:r>
      <w:r w:rsidR="00526970">
        <w:rPr>
          <w:rFonts w:ascii="Georgia" w:hAnsi="Georgia"/>
        </w:rPr>
        <w:t>does not object</w:t>
      </w:r>
      <w:r>
        <w:rPr>
          <w:rFonts w:ascii="Georgia" w:hAnsi="Georgia"/>
        </w:rPr>
        <w:t>;</w:t>
      </w:r>
    </w:p>
    <w:p w14:paraId="132F592B" w14:textId="7AC9ADB7" w:rsidR="00715F38" w:rsidRDefault="00715F38" w:rsidP="00715F38">
      <w:pPr>
        <w:pStyle w:val="ListParagraph"/>
        <w:numPr>
          <w:ilvl w:val="0"/>
          <w:numId w:val="6"/>
        </w:numPr>
        <w:jc w:val="both"/>
        <w:rPr>
          <w:rFonts w:ascii="Georgia" w:hAnsi="Georgia"/>
        </w:rPr>
      </w:pPr>
      <w:r>
        <w:rPr>
          <w:rFonts w:ascii="Georgia" w:hAnsi="Georgia"/>
        </w:rPr>
        <w:t>The Tribunal then decides, in its discretion, also to give permission.</w:t>
      </w:r>
    </w:p>
    <w:p w14:paraId="41746BFE" w14:textId="77777777" w:rsidR="00D934E0" w:rsidRPr="00FC478E" w:rsidRDefault="00D934E0" w:rsidP="00715F38">
      <w:pPr>
        <w:jc w:val="both"/>
        <w:rPr>
          <w:rFonts w:ascii="Georgia" w:hAnsi="Georgia"/>
        </w:rPr>
      </w:pPr>
    </w:p>
    <w:p w14:paraId="10118711" w14:textId="16ADD0A7" w:rsidR="0037217D" w:rsidRPr="00F42E4B" w:rsidRDefault="0037217D" w:rsidP="00B03541">
      <w:pPr>
        <w:jc w:val="both"/>
        <w:rPr>
          <w:rFonts w:ascii="Georgia" w:hAnsi="Georgia"/>
          <w:b/>
          <w:bCs/>
          <w:i/>
          <w:iCs/>
          <w:u w:val="single"/>
        </w:rPr>
      </w:pPr>
      <w:r w:rsidRPr="00F42E4B">
        <w:rPr>
          <w:rFonts w:ascii="Georgia" w:hAnsi="Georgia"/>
          <w:b/>
          <w:bCs/>
          <w:i/>
          <w:iCs/>
          <w:u w:val="single"/>
        </w:rPr>
        <w:t xml:space="preserve">Stage </w:t>
      </w:r>
      <w:r w:rsidR="00C91424">
        <w:rPr>
          <w:rFonts w:ascii="Georgia" w:hAnsi="Georgia"/>
          <w:b/>
          <w:bCs/>
          <w:i/>
          <w:iCs/>
          <w:u w:val="single"/>
        </w:rPr>
        <w:t>One</w:t>
      </w:r>
    </w:p>
    <w:p w14:paraId="6B02212D" w14:textId="6385AE2B" w:rsidR="00E342F0" w:rsidRDefault="00E342F0" w:rsidP="0037217D">
      <w:pPr>
        <w:jc w:val="both"/>
        <w:rPr>
          <w:rFonts w:ascii="Georgia" w:hAnsi="Georgia"/>
        </w:rPr>
      </w:pPr>
    </w:p>
    <w:p w14:paraId="3845B5AA" w14:textId="4BCEF3FA" w:rsidR="00E342F0" w:rsidRDefault="00E342F0" w:rsidP="00CE3487">
      <w:pPr>
        <w:jc w:val="both"/>
        <w:rPr>
          <w:rFonts w:ascii="Georgia" w:hAnsi="Georgia"/>
          <w:color w:val="000000"/>
        </w:rPr>
      </w:pPr>
      <w:r w:rsidRPr="00CE3487">
        <w:rPr>
          <w:rFonts w:ascii="Georgia" w:hAnsi="Georgia"/>
        </w:rPr>
        <w:t xml:space="preserve">Permission from the </w:t>
      </w:r>
      <w:r w:rsidR="00CE3487">
        <w:rPr>
          <w:rFonts w:ascii="Georgia" w:hAnsi="Georgia"/>
        </w:rPr>
        <w:t>c</w:t>
      </w:r>
      <w:r w:rsidRPr="00CE3487">
        <w:rPr>
          <w:rFonts w:ascii="Georgia" w:hAnsi="Georgia"/>
        </w:rPr>
        <w:t xml:space="preserve">ountry in question is </w:t>
      </w:r>
      <w:r w:rsidRPr="00F42E4B">
        <w:rPr>
          <w:rFonts w:ascii="Georgia" w:hAnsi="Georgia"/>
          <w:b/>
          <w:bCs/>
        </w:rPr>
        <w:t>NOT</w:t>
      </w:r>
      <w:r w:rsidRPr="00CE3487">
        <w:rPr>
          <w:rFonts w:ascii="Georgia" w:hAnsi="Georgia"/>
        </w:rPr>
        <w:t xml:space="preserve"> required where </w:t>
      </w:r>
      <w:r w:rsidRPr="00CE3487">
        <w:rPr>
          <w:color w:val="000000"/>
          <w:sz w:val="27"/>
          <w:szCs w:val="27"/>
        </w:rPr>
        <w:t xml:space="preserve">individuals wish </w:t>
      </w:r>
      <w:r w:rsidRPr="00CE3487">
        <w:rPr>
          <w:rFonts w:ascii="Georgia" w:hAnsi="Georgia"/>
          <w:color w:val="000000"/>
        </w:rPr>
        <w:t>to give video and telephone evidence from within the United Kingdom, i.e. anywhere in England, Wales, Scotland or Northern Ireland; Crown Dependencies like Jersey, Guernsey or the Isle of Man; or British Overseas Territories: Anguilla, Bermuda, British Antarctic Territory, British Indian Ocean Territory, Cayman Islands, Falkland Islands, Gibraltar, Montserrat, Pitcairn, Henderson, Ducie and Oeno Islands, St Helena, Ascension and Tristan da Cunha, South Georgia and the South Sandwich Islands, The Sovereign Base Areas of Akrotiri and Dhekelia, Turks and Caicos Islands and Virgin Islands</w:t>
      </w:r>
      <w:r w:rsidR="00CE3487">
        <w:rPr>
          <w:rFonts w:ascii="Georgia" w:hAnsi="Georgia"/>
          <w:color w:val="000000"/>
        </w:rPr>
        <w:t>.</w:t>
      </w:r>
      <w:r w:rsidR="00F42E4B">
        <w:rPr>
          <w:rFonts w:ascii="Georgia" w:hAnsi="Georgia"/>
          <w:color w:val="000000"/>
        </w:rPr>
        <w:t xml:space="preserve"> Those individuals should provide their </w:t>
      </w:r>
      <w:r w:rsidR="00F42E4B" w:rsidRPr="00F42E4B">
        <w:rPr>
          <w:rFonts w:ascii="Georgia" w:hAnsi="Georgia"/>
          <w:b/>
          <w:bCs/>
          <w:i/>
          <w:iCs/>
          <w:color w:val="000000"/>
          <w:u w:val="single"/>
        </w:rPr>
        <w:t xml:space="preserve">Stage </w:t>
      </w:r>
      <w:r w:rsidR="00C91424">
        <w:rPr>
          <w:rFonts w:ascii="Georgia" w:hAnsi="Georgia"/>
          <w:b/>
          <w:bCs/>
          <w:i/>
          <w:iCs/>
          <w:color w:val="000000"/>
          <w:u w:val="single"/>
        </w:rPr>
        <w:t>Two</w:t>
      </w:r>
      <w:r w:rsidR="00F42E4B">
        <w:rPr>
          <w:rFonts w:ascii="Georgia" w:hAnsi="Georgia"/>
          <w:color w:val="000000"/>
        </w:rPr>
        <w:t xml:space="preserve"> application to the Tribunal (below).</w:t>
      </w:r>
    </w:p>
    <w:p w14:paraId="698C8C69" w14:textId="4FF392F4" w:rsidR="00CE3487" w:rsidRDefault="00CE3487" w:rsidP="00CE3487">
      <w:pPr>
        <w:jc w:val="both"/>
        <w:rPr>
          <w:rFonts w:ascii="Georgia" w:hAnsi="Georgia"/>
          <w:color w:val="000000"/>
        </w:rPr>
      </w:pPr>
    </w:p>
    <w:p w14:paraId="4E596951" w14:textId="11BB1891" w:rsidR="00CE3487" w:rsidRDefault="00CE3487" w:rsidP="00CE3487">
      <w:pPr>
        <w:jc w:val="both"/>
        <w:rPr>
          <w:rFonts w:ascii="Georgia" w:hAnsi="Georgia"/>
        </w:rPr>
      </w:pPr>
      <w:r>
        <w:rPr>
          <w:rFonts w:ascii="Georgia" w:hAnsi="Georgia"/>
        </w:rPr>
        <w:t>The party seeking to rely on oral evidence from abroad from a country not listed above must take one of the following routes to obtaining permission from the country in question:</w:t>
      </w:r>
    </w:p>
    <w:p w14:paraId="51AA3E81" w14:textId="0B2CADD0" w:rsidR="00C91424" w:rsidRDefault="00C91424" w:rsidP="00CE3487">
      <w:pPr>
        <w:jc w:val="both"/>
        <w:rPr>
          <w:rFonts w:ascii="Georgia" w:hAnsi="Georgia"/>
        </w:rPr>
      </w:pPr>
    </w:p>
    <w:p w14:paraId="4C14BAF6" w14:textId="1751B86C" w:rsidR="00C91424" w:rsidRPr="00C91424" w:rsidRDefault="00C91424" w:rsidP="00CE3487">
      <w:pPr>
        <w:jc w:val="both"/>
        <w:rPr>
          <w:rFonts w:ascii="Georgia" w:hAnsi="Georgia"/>
          <w:u w:val="single"/>
        </w:rPr>
      </w:pPr>
      <w:r>
        <w:rPr>
          <w:rFonts w:ascii="Georgia" w:hAnsi="Georgia"/>
          <w:u w:val="single"/>
        </w:rPr>
        <w:t xml:space="preserve">Step 1: </w:t>
      </w:r>
      <w:r w:rsidRPr="00C91424">
        <w:rPr>
          <w:rFonts w:ascii="Georgia" w:hAnsi="Georgia"/>
          <w:u w:val="single"/>
        </w:rPr>
        <w:t>FCDO records unconditional consent</w:t>
      </w:r>
    </w:p>
    <w:p w14:paraId="447891A0" w14:textId="77777777" w:rsidR="00E342F0" w:rsidRPr="00E342F0" w:rsidRDefault="00E342F0" w:rsidP="00E342F0">
      <w:pPr>
        <w:pStyle w:val="ListParagraph"/>
        <w:jc w:val="both"/>
        <w:rPr>
          <w:rFonts w:ascii="Georgia" w:hAnsi="Georgia"/>
        </w:rPr>
      </w:pPr>
    </w:p>
    <w:p w14:paraId="7CF77D30" w14:textId="1C15A032" w:rsidR="00217FC1" w:rsidRPr="00C91424" w:rsidRDefault="00C91424" w:rsidP="00C91424">
      <w:pPr>
        <w:jc w:val="both"/>
        <w:rPr>
          <w:rFonts w:ascii="Georgia" w:hAnsi="Georgia"/>
        </w:rPr>
      </w:pPr>
      <w:r w:rsidRPr="00C91424">
        <w:rPr>
          <w:rFonts w:ascii="Georgia" w:hAnsi="Georgia"/>
        </w:rPr>
        <w:t>If the FCDO has published a response from the country concerned giving unconditional consent to evidence being taken from within its jurisdiction,</w:t>
      </w:r>
      <w:r>
        <w:rPr>
          <w:rFonts w:ascii="Georgia" w:hAnsi="Georgia"/>
        </w:rPr>
        <w:t xml:space="preserve"> the requesting party should provide their </w:t>
      </w:r>
      <w:r w:rsidRPr="00C91424">
        <w:rPr>
          <w:rFonts w:ascii="Georgia" w:hAnsi="Georgia"/>
          <w:b/>
          <w:bCs/>
          <w:i/>
          <w:iCs/>
          <w:u w:val="single"/>
        </w:rPr>
        <w:t xml:space="preserve">Stage Two </w:t>
      </w:r>
      <w:r>
        <w:rPr>
          <w:rFonts w:ascii="Georgia" w:hAnsi="Georgia"/>
        </w:rPr>
        <w:t xml:space="preserve">application to the Tribunal (below). The list can be found here: </w:t>
      </w:r>
      <w:hyperlink r:id="rId9" w:history="1">
        <w:r w:rsidRPr="00112BA7">
          <w:rPr>
            <w:rStyle w:val="Hyperlink"/>
            <w:sz w:val="27"/>
            <w:szCs w:val="27"/>
          </w:rPr>
          <w:t>https://www.gov.uk/guidance/taking-and-giving-evidence-by-video-link-from-abroad</w:t>
        </w:r>
      </w:hyperlink>
    </w:p>
    <w:p w14:paraId="5EE4C2CD" w14:textId="7EE9121B" w:rsidR="00C91424" w:rsidRDefault="00C91424" w:rsidP="00C91424">
      <w:pPr>
        <w:jc w:val="both"/>
      </w:pPr>
    </w:p>
    <w:p w14:paraId="4E689EA1" w14:textId="368D9231" w:rsidR="00C91424" w:rsidRDefault="00C91424" w:rsidP="00C91424">
      <w:pPr>
        <w:jc w:val="both"/>
        <w:rPr>
          <w:rFonts w:ascii="Georgia" w:hAnsi="Georgia"/>
        </w:rPr>
      </w:pPr>
      <w:r>
        <w:rPr>
          <w:rFonts w:ascii="Georgia" w:hAnsi="Georgia"/>
        </w:rPr>
        <w:t>If:</w:t>
      </w:r>
    </w:p>
    <w:p w14:paraId="702E37E4" w14:textId="3181065E" w:rsidR="00C91424" w:rsidRDefault="00C91424" w:rsidP="00C91424">
      <w:pPr>
        <w:pStyle w:val="ListParagraph"/>
        <w:numPr>
          <w:ilvl w:val="0"/>
          <w:numId w:val="13"/>
        </w:numPr>
        <w:jc w:val="both"/>
        <w:rPr>
          <w:rFonts w:ascii="Georgia" w:hAnsi="Georgia"/>
        </w:rPr>
      </w:pPr>
      <w:r>
        <w:rPr>
          <w:rFonts w:ascii="Georgia" w:hAnsi="Georgia"/>
        </w:rPr>
        <w:t>there is no record of consent from the country,</w:t>
      </w:r>
    </w:p>
    <w:p w14:paraId="26BF3185" w14:textId="577C2D56" w:rsidR="00C91424" w:rsidRDefault="00C91424" w:rsidP="00C91424">
      <w:pPr>
        <w:pStyle w:val="ListParagraph"/>
        <w:numPr>
          <w:ilvl w:val="0"/>
          <w:numId w:val="13"/>
        </w:numPr>
        <w:jc w:val="both"/>
        <w:rPr>
          <w:rFonts w:ascii="Georgia" w:hAnsi="Georgia"/>
        </w:rPr>
      </w:pPr>
      <w:r>
        <w:rPr>
          <w:rFonts w:ascii="Georgia" w:hAnsi="Georgia"/>
        </w:rPr>
        <w:t>the consent recorded is conditional,</w:t>
      </w:r>
    </w:p>
    <w:p w14:paraId="6F7D6F45" w14:textId="109074ED" w:rsidR="00C91424" w:rsidRDefault="00C91424" w:rsidP="00C91424">
      <w:pPr>
        <w:pStyle w:val="ListParagraph"/>
        <w:numPr>
          <w:ilvl w:val="0"/>
          <w:numId w:val="13"/>
        </w:numPr>
        <w:jc w:val="both"/>
        <w:rPr>
          <w:rFonts w:ascii="Georgia" w:hAnsi="Georgia"/>
        </w:rPr>
      </w:pPr>
      <w:r>
        <w:rPr>
          <w:rFonts w:ascii="Georgia" w:hAnsi="Georgia"/>
        </w:rPr>
        <w:t>the consent recorded does not apply to civil and commercial courts and tribunals, or</w:t>
      </w:r>
    </w:p>
    <w:p w14:paraId="12129CFF" w14:textId="37C83BE2" w:rsidR="00C91424" w:rsidRDefault="00C91424" w:rsidP="00C91424">
      <w:pPr>
        <w:pStyle w:val="ListParagraph"/>
        <w:numPr>
          <w:ilvl w:val="0"/>
          <w:numId w:val="13"/>
        </w:numPr>
        <w:jc w:val="both"/>
        <w:rPr>
          <w:rFonts w:ascii="Georgia" w:hAnsi="Georgia"/>
        </w:rPr>
      </w:pPr>
      <w:r>
        <w:rPr>
          <w:rFonts w:ascii="Georgia" w:hAnsi="Georgia"/>
        </w:rPr>
        <w:t>The individual seeking permission is not a citizen or lawful resident of the country concerned,</w:t>
      </w:r>
    </w:p>
    <w:p w14:paraId="17AE2A2A" w14:textId="58D41192" w:rsidR="00C91424" w:rsidRPr="00C91424" w:rsidRDefault="00C91424" w:rsidP="00C91424">
      <w:pPr>
        <w:jc w:val="both"/>
        <w:rPr>
          <w:rFonts w:ascii="Georgia" w:hAnsi="Georgia"/>
        </w:rPr>
      </w:pPr>
      <w:r>
        <w:rPr>
          <w:rFonts w:ascii="Georgia" w:hAnsi="Georgia"/>
        </w:rPr>
        <w:t>then move to Step 2.</w:t>
      </w:r>
    </w:p>
    <w:p w14:paraId="01AC47AC" w14:textId="77777777" w:rsidR="007A7BFB" w:rsidRDefault="007A7BFB" w:rsidP="00217FC1">
      <w:pPr>
        <w:jc w:val="both"/>
        <w:rPr>
          <w:rFonts w:ascii="Georgia" w:hAnsi="Georgia"/>
          <w:u w:val="single"/>
        </w:rPr>
      </w:pPr>
    </w:p>
    <w:p w14:paraId="319C1E99" w14:textId="6214578F" w:rsidR="00AA2341" w:rsidRPr="00F42E4B" w:rsidRDefault="00C91424" w:rsidP="00217FC1">
      <w:pPr>
        <w:jc w:val="both"/>
        <w:rPr>
          <w:rFonts w:ascii="Georgia" w:hAnsi="Georgia"/>
          <w:u w:val="single"/>
        </w:rPr>
      </w:pPr>
      <w:r>
        <w:rPr>
          <w:rFonts w:ascii="Georgia" w:hAnsi="Georgia"/>
          <w:u w:val="single"/>
        </w:rPr>
        <w:t xml:space="preserve">Step 2: </w:t>
      </w:r>
      <w:r w:rsidR="00AA2341" w:rsidRPr="00F42E4B">
        <w:rPr>
          <w:rFonts w:ascii="Georgia" w:hAnsi="Georgia"/>
          <w:u w:val="single"/>
        </w:rPr>
        <w:t>Hague Convention Signatories</w:t>
      </w:r>
    </w:p>
    <w:p w14:paraId="65E840D3" w14:textId="77777777" w:rsidR="00AA2341" w:rsidRPr="00217FC1" w:rsidRDefault="00AA2341" w:rsidP="00217FC1">
      <w:pPr>
        <w:jc w:val="both"/>
        <w:rPr>
          <w:rFonts w:ascii="Georgia" w:hAnsi="Georgia"/>
        </w:rPr>
      </w:pPr>
    </w:p>
    <w:p w14:paraId="3CAB8BB0" w14:textId="1E0610E1" w:rsidR="00720C6E" w:rsidRPr="00681C3B" w:rsidRDefault="00217FC1" w:rsidP="00681C3B">
      <w:pPr>
        <w:jc w:val="both"/>
        <w:rPr>
          <w:rFonts w:ascii="Georgia" w:hAnsi="Georgia"/>
        </w:rPr>
      </w:pPr>
      <w:r w:rsidRPr="00C91424">
        <w:rPr>
          <w:rFonts w:ascii="Georgia" w:hAnsi="Georgia"/>
        </w:rPr>
        <w:t xml:space="preserve">If the country in question </w:t>
      </w:r>
      <w:r w:rsidRPr="00C91424">
        <w:rPr>
          <w:rFonts w:ascii="Georgia" w:hAnsi="Georgia"/>
          <w:b/>
          <w:bCs/>
        </w:rPr>
        <w:t>is a Hague Convention</w:t>
      </w:r>
      <w:r w:rsidRPr="00C91424">
        <w:rPr>
          <w:rFonts w:ascii="Georgia" w:hAnsi="Georgia"/>
        </w:rPr>
        <w:t xml:space="preserve"> signatory</w:t>
      </w:r>
      <w:r w:rsidR="00C91424">
        <w:rPr>
          <w:rFonts w:ascii="Georgia" w:hAnsi="Georgia"/>
        </w:rPr>
        <w:t xml:space="preserve"> (check here</w:t>
      </w:r>
      <w:r w:rsidR="00C91424" w:rsidRPr="00C91424">
        <w:rPr>
          <w:rFonts w:ascii="Georgia" w:hAnsi="Georgia"/>
        </w:rPr>
        <w:t xml:space="preserve">: </w:t>
      </w:r>
      <w:hyperlink r:id="rId10" w:history="1">
        <w:r w:rsidR="00C91424" w:rsidRPr="00C91424">
          <w:rPr>
            <w:rStyle w:val="Hyperlink"/>
            <w:rFonts w:ascii="Georgia" w:hAnsi="Georgia"/>
          </w:rPr>
          <w:t>HCCH | #20 - Authorities</w:t>
        </w:r>
      </w:hyperlink>
      <w:r w:rsidR="00C91424" w:rsidRPr="00C91424">
        <w:rPr>
          <w:rFonts w:ascii="Georgia" w:hAnsi="Georgia"/>
        </w:rPr>
        <w:t>)</w:t>
      </w:r>
      <w:r w:rsidR="00681C3B">
        <w:rPr>
          <w:rFonts w:ascii="Georgia" w:hAnsi="Georgia"/>
        </w:rPr>
        <w:t xml:space="preserve">, </w:t>
      </w:r>
      <w:r w:rsidR="00720C6E" w:rsidRPr="00681C3B">
        <w:rPr>
          <w:rFonts w:ascii="Georgia" w:hAnsi="Georgia"/>
        </w:rPr>
        <w:t xml:space="preserve">each person who wishes to give evidence must contact the country in </w:t>
      </w:r>
      <w:r w:rsidR="00720C6E" w:rsidRPr="00681C3B">
        <w:rPr>
          <w:rFonts w:ascii="Georgia" w:hAnsi="Georgia"/>
        </w:rPr>
        <w:lastRenderedPageBreak/>
        <w:t xml:space="preserve">question to </w:t>
      </w:r>
      <w:r w:rsidR="00AA2341" w:rsidRPr="00681C3B">
        <w:rPr>
          <w:rFonts w:ascii="Georgia" w:hAnsi="Georgia"/>
        </w:rPr>
        <w:t>enquire whether they need its permission for the direct taking of oral evidence via video link/telephone from that country.</w:t>
      </w:r>
    </w:p>
    <w:p w14:paraId="71E16EAA" w14:textId="77777777" w:rsidR="00AA2341" w:rsidRDefault="00AA2341" w:rsidP="00AA2341">
      <w:pPr>
        <w:pStyle w:val="ListParagraph"/>
        <w:ind w:left="1080"/>
        <w:jc w:val="both"/>
        <w:rPr>
          <w:rFonts w:ascii="Georgia" w:hAnsi="Georgia"/>
        </w:rPr>
      </w:pPr>
    </w:p>
    <w:p w14:paraId="0DD88F76" w14:textId="7EB2ED97" w:rsidR="00AA2341" w:rsidRPr="00AA2341" w:rsidRDefault="00AA2341" w:rsidP="00AA2341">
      <w:pPr>
        <w:pStyle w:val="ListParagraph"/>
        <w:numPr>
          <w:ilvl w:val="0"/>
          <w:numId w:val="8"/>
        </w:numPr>
        <w:jc w:val="both"/>
        <w:rPr>
          <w:rFonts w:ascii="Georgia" w:hAnsi="Georgia"/>
        </w:rPr>
      </w:pPr>
      <w:r w:rsidRPr="00AA2341">
        <w:rPr>
          <w:rFonts w:ascii="Georgia" w:hAnsi="Georgia"/>
          <w:b/>
          <w:bCs/>
        </w:rPr>
        <w:t>If the country concerned confirms that you/your witness can proceed</w:t>
      </w:r>
      <w:r>
        <w:rPr>
          <w:rFonts w:ascii="Georgia" w:hAnsi="Georgia"/>
          <w:b/>
          <w:bCs/>
        </w:rPr>
        <w:t xml:space="preserve"> with no further formalities</w:t>
      </w:r>
      <w:r>
        <w:rPr>
          <w:rFonts w:ascii="Georgia" w:hAnsi="Georgia"/>
        </w:rPr>
        <w:t>, provide your stage two application to the Tribunal (below) accompanied by:</w:t>
      </w:r>
    </w:p>
    <w:p w14:paraId="15237F55" w14:textId="5469995C" w:rsidR="00AA2341" w:rsidRDefault="00AA2341" w:rsidP="00AA2341">
      <w:pPr>
        <w:pStyle w:val="ListParagraph"/>
        <w:numPr>
          <w:ilvl w:val="0"/>
          <w:numId w:val="10"/>
        </w:numPr>
        <w:jc w:val="both"/>
        <w:rPr>
          <w:rFonts w:ascii="Georgia" w:hAnsi="Georgia"/>
        </w:rPr>
      </w:pPr>
      <w:r>
        <w:rPr>
          <w:rFonts w:ascii="Georgia" w:hAnsi="Georgia"/>
        </w:rPr>
        <w:t>evidence that the country concerned has confirmed you can proceed even though you/your witness are not a citizen/lawful resident;</w:t>
      </w:r>
    </w:p>
    <w:p w14:paraId="37DE80F0" w14:textId="012B98EB" w:rsidR="00AA2341" w:rsidRDefault="00AA2341" w:rsidP="00AA2341">
      <w:pPr>
        <w:pStyle w:val="ListParagraph"/>
        <w:numPr>
          <w:ilvl w:val="0"/>
          <w:numId w:val="10"/>
        </w:numPr>
        <w:jc w:val="both"/>
        <w:rPr>
          <w:rFonts w:ascii="Georgia" w:hAnsi="Georgia"/>
        </w:rPr>
      </w:pPr>
      <w:r>
        <w:rPr>
          <w:rFonts w:ascii="Georgia" w:hAnsi="Georgia"/>
        </w:rPr>
        <w:t>confirmation that the country concerned i</w:t>
      </w:r>
      <w:r w:rsidR="00C91424">
        <w:rPr>
          <w:rFonts w:ascii="Georgia" w:hAnsi="Georgia"/>
        </w:rPr>
        <w:t>s</w:t>
      </w:r>
      <w:r>
        <w:rPr>
          <w:rFonts w:ascii="Georgia" w:hAnsi="Georgia"/>
        </w:rPr>
        <w:t xml:space="preserve"> a Hague Convention signatory.</w:t>
      </w:r>
    </w:p>
    <w:p w14:paraId="36D39580" w14:textId="41A65287" w:rsidR="00AA2341" w:rsidRDefault="00AA2341" w:rsidP="00AA2341">
      <w:pPr>
        <w:jc w:val="both"/>
        <w:rPr>
          <w:rFonts w:ascii="Georgia" w:hAnsi="Georgia"/>
        </w:rPr>
      </w:pPr>
    </w:p>
    <w:p w14:paraId="24B8E434" w14:textId="0FDA3AA4" w:rsidR="00AA2341" w:rsidRDefault="00AA2341" w:rsidP="00AA2341">
      <w:pPr>
        <w:pStyle w:val="ListParagraph"/>
        <w:numPr>
          <w:ilvl w:val="0"/>
          <w:numId w:val="8"/>
        </w:numPr>
        <w:jc w:val="both"/>
        <w:rPr>
          <w:rFonts w:ascii="Georgia" w:hAnsi="Georgia"/>
        </w:rPr>
      </w:pPr>
      <w:r w:rsidRPr="004F1F06">
        <w:rPr>
          <w:rFonts w:ascii="Georgia" w:hAnsi="Georgia"/>
          <w:b/>
          <w:bCs/>
        </w:rPr>
        <w:t>If the country concerned requires a formal letter of request</w:t>
      </w:r>
      <w:r>
        <w:rPr>
          <w:rFonts w:ascii="Georgia" w:hAnsi="Georgia"/>
        </w:rPr>
        <w:t xml:space="preserve">, each person who wishes to give evidence from the country concerned must contact the Central Authority in England and Wales for the Taking of Evidence under the Hague Convention, which is the Foreign Process Section </w:t>
      </w:r>
      <w:r w:rsidR="004F1F06">
        <w:rPr>
          <w:rFonts w:ascii="Georgia" w:hAnsi="Georgia"/>
        </w:rPr>
        <w:t xml:space="preserve">(‘FPS’) </w:t>
      </w:r>
      <w:r>
        <w:rPr>
          <w:rFonts w:ascii="Georgia" w:hAnsi="Georgia"/>
        </w:rPr>
        <w:t>in the Royal Court of Justice</w:t>
      </w:r>
      <w:r w:rsidR="004F1F06">
        <w:rPr>
          <w:rFonts w:ascii="Georgia" w:hAnsi="Georgia"/>
        </w:rPr>
        <w:t>, to check the formal arrangements. The FPS will also answer any questions. There may be a fee:</w:t>
      </w:r>
    </w:p>
    <w:p w14:paraId="0180F8AA" w14:textId="77777777" w:rsidR="004F1F06" w:rsidRPr="00C91424" w:rsidRDefault="004F1F06" w:rsidP="004F1F06">
      <w:pPr>
        <w:pStyle w:val="NormalWeb"/>
        <w:spacing w:before="0" w:beforeAutospacing="0" w:after="0" w:afterAutospacing="0"/>
        <w:ind w:left="1080"/>
        <w:jc w:val="both"/>
        <w:rPr>
          <w:rFonts w:ascii="Georgia" w:hAnsi="Georgia"/>
        </w:rPr>
      </w:pPr>
      <w:r w:rsidRPr="00C91424">
        <w:rPr>
          <w:rFonts w:ascii="Georgia" w:hAnsi="Georgia" w:cs="Arial"/>
          <w:lang w:eastAsia="en-US"/>
        </w:rPr>
        <w:t>Email</w:t>
      </w:r>
      <w:r w:rsidRPr="00C91424">
        <w:rPr>
          <w:rFonts w:ascii="Georgia" w:hAnsi="Georgia" w:cs="Arial"/>
        </w:rPr>
        <w:t xml:space="preserve">:  </w:t>
      </w:r>
      <w:hyperlink r:id="rId11" w:history="1">
        <w:r w:rsidRPr="00C91424">
          <w:rPr>
            <w:rStyle w:val="Hyperlink"/>
            <w:rFonts w:ascii="Georgia" w:hAnsi="Georgia" w:cs="Arial"/>
            <w:color w:val="auto"/>
          </w:rPr>
          <w:t xml:space="preserve">foreignprocess.rcj@justice.gov.uk </w:t>
        </w:r>
      </w:hyperlink>
    </w:p>
    <w:p w14:paraId="4BD048C1" w14:textId="77777777" w:rsidR="004F1F06" w:rsidRPr="00C91424" w:rsidRDefault="004F1F06" w:rsidP="004F1F06">
      <w:pPr>
        <w:pStyle w:val="NormalWeb"/>
        <w:spacing w:before="0" w:beforeAutospacing="0" w:after="0" w:afterAutospacing="0"/>
        <w:ind w:left="1080"/>
        <w:jc w:val="both"/>
        <w:rPr>
          <w:rFonts w:ascii="Georgia" w:hAnsi="Georgia"/>
        </w:rPr>
      </w:pPr>
      <w:r w:rsidRPr="00C91424">
        <w:rPr>
          <w:rFonts w:ascii="Georgia" w:hAnsi="Georgia" w:cs="Arial"/>
          <w:lang w:eastAsia="en-US"/>
        </w:rPr>
        <w:t>Tel:       020 3936 8957, option 7 (Foreign Process Section)</w:t>
      </w:r>
    </w:p>
    <w:p w14:paraId="6EA38D57" w14:textId="77777777" w:rsidR="004F1F06" w:rsidRDefault="004F1F06" w:rsidP="004F1F06">
      <w:pPr>
        <w:pStyle w:val="ListParagraph"/>
        <w:ind w:left="1440"/>
        <w:jc w:val="both"/>
        <w:rPr>
          <w:rFonts w:ascii="Georgia" w:hAnsi="Georgia"/>
        </w:rPr>
      </w:pPr>
    </w:p>
    <w:p w14:paraId="7BA47C30" w14:textId="3AE84DAA" w:rsidR="004F1F06" w:rsidRDefault="004F1F06" w:rsidP="00AA2341">
      <w:pPr>
        <w:pStyle w:val="ListParagraph"/>
        <w:numPr>
          <w:ilvl w:val="0"/>
          <w:numId w:val="8"/>
        </w:numPr>
        <w:jc w:val="both"/>
        <w:rPr>
          <w:rFonts w:ascii="Georgia" w:hAnsi="Georgia"/>
        </w:rPr>
      </w:pPr>
      <w:r w:rsidRPr="00347ED6">
        <w:rPr>
          <w:rFonts w:ascii="Georgia" w:hAnsi="Georgia"/>
          <w:b/>
          <w:bCs/>
        </w:rPr>
        <w:t>Once you/your witness has written confirmation that the country concerned has given consent</w:t>
      </w:r>
      <w:r w:rsidR="00347ED6">
        <w:rPr>
          <w:rFonts w:ascii="Georgia" w:hAnsi="Georgia"/>
        </w:rPr>
        <w:t xml:space="preserve">, provide your </w:t>
      </w:r>
      <w:r w:rsidR="00F42E4B" w:rsidRPr="00F42E4B">
        <w:rPr>
          <w:rFonts w:ascii="Georgia" w:hAnsi="Georgia"/>
          <w:b/>
          <w:bCs/>
          <w:i/>
          <w:iCs/>
          <w:u w:val="single"/>
        </w:rPr>
        <w:t>S</w:t>
      </w:r>
      <w:r w:rsidR="00347ED6" w:rsidRPr="00F42E4B">
        <w:rPr>
          <w:rFonts w:ascii="Georgia" w:hAnsi="Georgia"/>
          <w:b/>
          <w:bCs/>
          <w:i/>
          <w:iCs/>
          <w:u w:val="single"/>
        </w:rPr>
        <w:t xml:space="preserve">tage </w:t>
      </w:r>
      <w:r w:rsidR="00F42E4B" w:rsidRPr="00F42E4B">
        <w:rPr>
          <w:rFonts w:ascii="Georgia" w:hAnsi="Georgia"/>
          <w:b/>
          <w:bCs/>
          <w:i/>
          <w:iCs/>
          <w:u w:val="single"/>
        </w:rPr>
        <w:t>2</w:t>
      </w:r>
      <w:r w:rsidR="00347ED6">
        <w:rPr>
          <w:rFonts w:ascii="Georgia" w:hAnsi="Georgia"/>
        </w:rPr>
        <w:t xml:space="preserve"> application to the Tribunal (below) accompanied by:</w:t>
      </w:r>
    </w:p>
    <w:p w14:paraId="58219CA6" w14:textId="0D201E9D" w:rsidR="00347ED6" w:rsidRDefault="00347ED6" w:rsidP="00347ED6">
      <w:pPr>
        <w:pStyle w:val="ListParagraph"/>
        <w:numPr>
          <w:ilvl w:val="0"/>
          <w:numId w:val="11"/>
        </w:numPr>
        <w:jc w:val="both"/>
        <w:rPr>
          <w:rFonts w:ascii="Georgia" w:hAnsi="Georgia"/>
        </w:rPr>
      </w:pPr>
      <w:r>
        <w:rPr>
          <w:rFonts w:ascii="Georgia" w:hAnsi="Georgia"/>
        </w:rPr>
        <w:t>Evidence that the country concerned has given its consent for you/your witness to proceed;</w:t>
      </w:r>
    </w:p>
    <w:p w14:paraId="2443204A" w14:textId="76D167A8" w:rsidR="00347ED6" w:rsidRPr="00AA2341" w:rsidRDefault="00347ED6" w:rsidP="00347ED6">
      <w:pPr>
        <w:pStyle w:val="ListParagraph"/>
        <w:numPr>
          <w:ilvl w:val="0"/>
          <w:numId w:val="11"/>
        </w:numPr>
        <w:jc w:val="both"/>
        <w:rPr>
          <w:rFonts w:ascii="Georgia" w:hAnsi="Georgia"/>
        </w:rPr>
      </w:pPr>
      <w:r>
        <w:rPr>
          <w:rFonts w:ascii="Georgia" w:hAnsi="Georgia"/>
        </w:rPr>
        <w:t>Confirmation the country concerned is a Hague Convention Signatory.</w:t>
      </w:r>
    </w:p>
    <w:p w14:paraId="0BB7B8CC" w14:textId="7A855BBB" w:rsidR="00217FC1" w:rsidRDefault="00217FC1" w:rsidP="00217FC1">
      <w:pPr>
        <w:jc w:val="both"/>
        <w:rPr>
          <w:rFonts w:ascii="Georgia" w:hAnsi="Georgia"/>
        </w:rPr>
      </w:pPr>
    </w:p>
    <w:p w14:paraId="691CFF54" w14:textId="7C567695" w:rsidR="00681C3B" w:rsidRDefault="00681C3B" w:rsidP="00217FC1">
      <w:pPr>
        <w:jc w:val="both"/>
        <w:rPr>
          <w:rFonts w:ascii="Georgia" w:hAnsi="Georgia"/>
        </w:rPr>
      </w:pPr>
      <w:r>
        <w:rPr>
          <w:rFonts w:ascii="Georgia" w:hAnsi="Georgia"/>
        </w:rPr>
        <w:t>There may be a fee for this process. The Tribunal is not able to waive the fee or provide Help with Fees for these requests.</w:t>
      </w:r>
    </w:p>
    <w:p w14:paraId="1C1026CB" w14:textId="77777777" w:rsidR="00681C3B" w:rsidRDefault="00681C3B" w:rsidP="00217FC1">
      <w:pPr>
        <w:jc w:val="both"/>
        <w:rPr>
          <w:rFonts w:ascii="Georgia" w:hAnsi="Georgia"/>
        </w:rPr>
      </w:pPr>
    </w:p>
    <w:p w14:paraId="2AD0A50C" w14:textId="0AC57DD9" w:rsidR="00217FC1" w:rsidRDefault="00681C3B" w:rsidP="00217FC1">
      <w:pPr>
        <w:jc w:val="both"/>
        <w:rPr>
          <w:rFonts w:ascii="Georgia" w:hAnsi="Georgia"/>
          <w:u w:val="single"/>
        </w:rPr>
      </w:pPr>
      <w:r>
        <w:rPr>
          <w:rFonts w:ascii="Georgia" w:hAnsi="Georgia"/>
          <w:u w:val="single"/>
        </w:rPr>
        <w:t xml:space="preserve">Step 3: </w:t>
      </w:r>
      <w:r w:rsidR="00347ED6" w:rsidRPr="00F42E4B">
        <w:rPr>
          <w:rFonts w:ascii="Georgia" w:hAnsi="Georgia"/>
          <w:u w:val="single"/>
        </w:rPr>
        <w:t>Non-Signatory to the Hague Convention</w:t>
      </w:r>
    </w:p>
    <w:p w14:paraId="259ECA04" w14:textId="77777777" w:rsidR="00F42E4B" w:rsidRPr="00F42E4B" w:rsidRDefault="00F42E4B" w:rsidP="00217FC1">
      <w:pPr>
        <w:jc w:val="both"/>
        <w:rPr>
          <w:rFonts w:ascii="Georgia" w:hAnsi="Georgia"/>
          <w:u w:val="single"/>
        </w:rPr>
      </w:pPr>
    </w:p>
    <w:p w14:paraId="33C6FF52" w14:textId="77777777" w:rsidR="00681C3B" w:rsidRDefault="00347ED6" w:rsidP="00681C3B">
      <w:pPr>
        <w:jc w:val="both"/>
        <w:rPr>
          <w:rFonts w:ascii="Georgia" w:hAnsi="Georgia"/>
        </w:rPr>
      </w:pPr>
      <w:r w:rsidRPr="00681C3B">
        <w:rPr>
          <w:rFonts w:ascii="Georgia" w:hAnsi="Georgia"/>
        </w:rPr>
        <w:t>If the country concerned is a non-Hague Convention country,</w:t>
      </w:r>
      <w:r w:rsidR="00F42E4B" w:rsidRPr="00681C3B">
        <w:rPr>
          <w:rFonts w:ascii="Georgia" w:hAnsi="Georgia"/>
        </w:rPr>
        <w:t xml:space="preserve"> you/your witness</w:t>
      </w:r>
      <w:r w:rsidRPr="00681C3B">
        <w:rPr>
          <w:rFonts w:ascii="Georgia" w:hAnsi="Georgia"/>
        </w:rPr>
        <w:t xml:space="preserve"> must contact the FPS to ask them to prepare a </w:t>
      </w:r>
      <w:r w:rsidRPr="00681C3B">
        <w:rPr>
          <w:rFonts w:ascii="Georgia" w:hAnsi="Georgia"/>
          <w:b/>
          <w:bCs/>
        </w:rPr>
        <w:t>Letter of Request for Taking of Evidence by Video Conference/Telephone</w:t>
      </w:r>
      <w:r w:rsidRPr="00681C3B">
        <w:rPr>
          <w:rFonts w:ascii="Georgia" w:hAnsi="Georgia"/>
        </w:rPr>
        <w:t xml:space="preserve">. </w:t>
      </w:r>
    </w:p>
    <w:p w14:paraId="01785A79" w14:textId="77777777" w:rsidR="00681C3B" w:rsidRDefault="00681C3B" w:rsidP="00681C3B">
      <w:pPr>
        <w:jc w:val="both"/>
        <w:rPr>
          <w:rFonts w:ascii="Georgia" w:hAnsi="Georgia"/>
        </w:rPr>
      </w:pPr>
    </w:p>
    <w:p w14:paraId="0ADC8600" w14:textId="1E8022A8" w:rsidR="00217FC1" w:rsidRPr="00681C3B" w:rsidRDefault="00347ED6" w:rsidP="00681C3B">
      <w:pPr>
        <w:jc w:val="both"/>
        <w:rPr>
          <w:rFonts w:ascii="Georgia" w:hAnsi="Georgia"/>
        </w:rPr>
      </w:pPr>
      <w:r w:rsidRPr="00681C3B">
        <w:rPr>
          <w:rFonts w:ascii="Georgia" w:hAnsi="Georgia"/>
        </w:rPr>
        <w:t>A separate letter of request is required for each witness. Each request will incur a fee of £150.</w:t>
      </w:r>
      <w:r w:rsidR="00F42E4B" w:rsidRPr="00681C3B">
        <w:rPr>
          <w:rFonts w:ascii="Georgia" w:hAnsi="Georgia"/>
        </w:rPr>
        <w:t xml:space="preserve"> </w:t>
      </w:r>
      <w:r w:rsidR="00681C3B">
        <w:rPr>
          <w:rFonts w:ascii="Georgia" w:hAnsi="Georgia"/>
        </w:rPr>
        <w:t>The Tribunal is not able to waive the fee or provide Help with Fees for these requests.</w:t>
      </w:r>
    </w:p>
    <w:p w14:paraId="46A8A4BE" w14:textId="77777777" w:rsidR="00347ED6" w:rsidRDefault="00347ED6" w:rsidP="00347ED6">
      <w:pPr>
        <w:pStyle w:val="ListParagraph"/>
        <w:jc w:val="both"/>
        <w:rPr>
          <w:rFonts w:ascii="Georgia" w:hAnsi="Georgia"/>
        </w:rPr>
      </w:pPr>
    </w:p>
    <w:p w14:paraId="3A5A25C7" w14:textId="52361B0A" w:rsidR="00347ED6" w:rsidRPr="00681C3B" w:rsidRDefault="00347ED6" w:rsidP="00681C3B">
      <w:pPr>
        <w:jc w:val="both"/>
        <w:rPr>
          <w:rFonts w:ascii="Georgia" w:hAnsi="Georgia"/>
        </w:rPr>
      </w:pPr>
      <w:r w:rsidRPr="00681C3B">
        <w:rPr>
          <w:rFonts w:ascii="Georgia" w:hAnsi="Georgia"/>
        </w:rPr>
        <w:t>You/your witness will need to tell the FPS the following information:</w:t>
      </w:r>
    </w:p>
    <w:p w14:paraId="07A58B24" w14:textId="41E06C6A" w:rsidR="00347ED6" w:rsidRDefault="00681C3B" w:rsidP="00347ED6">
      <w:pPr>
        <w:pStyle w:val="ListParagraph"/>
        <w:numPr>
          <w:ilvl w:val="0"/>
          <w:numId w:val="12"/>
        </w:numPr>
        <w:ind w:left="1276" w:hanging="567"/>
        <w:jc w:val="both"/>
        <w:rPr>
          <w:rFonts w:ascii="Georgia" w:hAnsi="Georgia"/>
        </w:rPr>
      </w:pPr>
      <w:r>
        <w:rPr>
          <w:rFonts w:ascii="Georgia" w:hAnsi="Georgia"/>
        </w:rPr>
        <w:t>t</w:t>
      </w:r>
      <w:r w:rsidR="00347ED6">
        <w:rPr>
          <w:rFonts w:ascii="Georgia" w:hAnsi="Georgia"/>
        </w:rPr>
        <w:t>he nature of the proceedings for which the evidence is required, giving all necessary information with regard to them</w:t>
      </w:r>
      <w:r>
        <w:rPr>
          <w:rFonts w:ascii="Georgia" w:hAnsi="Georgia"/>
        </w:rPr>
        <w:t>,</w:t>
      </w:r>
    </w:p>
    <w:p w14:paraId="38426D3C" w14:textId="27243E9C" w:rsidR="00347ED6" w:rsidRDefault="00681C3B" w:rsidP="00347ED6">
      <w:pPr>
        <w:pStyle w:val="ListParagraph"/>
        <w:numPr>
          <w:ilvl w:val="0"/>
          <w:numId w:val="12"/>
        </w:numPr>
        <w:ind w:left="1276" w:hanging="567"/>
        <w:jc w:val="both"/>
        <w:rPr>
          <w:rFonts w:ascii="Georgia" w:hAnsi="Georgia"/>
        </w:rPr>
      </w:pPr>
      <w:r>
        <w:rPr>
          <w:rFonts w:ascii="Georgia" w:hAnsi="Georgia"/>
        </w:rPr>
        <w:t>t</w:t>
      </w:r>
      <w:r w:rsidR="00347ED6">
        <w:rPr>
          <w:rFonts w:ascii="Georgia" w:hAnsi="Georgia"/>
        </w:rPr>
        <w:t>he questions to be put to the person to be examined, or the subject matter about which he is to be examined</w:t>
      </w:r>
      <w:r>
        <w:rPr>
          <w:rFonts w:ascii="Georgia" w:hAnsi="Georgia"/>
        </w:rPr>
        <w:t>, and</w:t>
      </w:r>
    </w:p>
    <w:p w14:paraId="42150B64" w14:textId="6FD746C6" w:rsidR="00347ED6" w:rsidRPr="00347ED6" w:rsidRDefault="00681C3B" w:rsidP="00347ED6">
      <w:pPr>
        <w:pStyle w:val="ListParagraph"/>
        <w:numPr>
          <w:ilvl w:val="0"/>
          <w:numId w:val="12"/>
        </w:numPr>
        <w:ind w:left="1276" w:hanging="567"/>
        <w:jc w:val="both"/>
        <w:rPr>
          <w:rFonts w:ascii="Georgia" w:hAnsi="Georgia"/>
        </w:rPr>
      </w:pPr>
      <w:r>
        <w:rPr>
          <w:rFonts w:ascii="Georgia" w:hAnsi="Georgia"/>
        </w:rPr>
        <w:t>l</w:t>
      </w:r>
      <w:r w:rsidR="00F42E4B">
        <w:rPr>
          <w:rFonts w:ascii="Georgia" w:hAnsi="Georgia"/>
        </w:rPr>
        <w:t>ocal language translations must be included.</w:t>
      </w:r>
    </w:p>
    <w:p w14:paraId="50414A42" w14:textId="77777777" w:rsidR="00347ED6" w:rsidRPr="00347ED6" w:rsidRDefault="00347ED6" w:rsidP="00347ED6">
      <w:pPr>
        <w:pStyle w:val="ListParagraph"/>
        <w:rPr>
          <w:rFonts w:ascii="Georgia" w:hAnsi="Georgia"/>
        </w:rPr>
      </w:pPr>
    </w:p>
    <w:p w14:paraId="187EB70E" w14:textId="6991EA0A" w:rsidR="00347ED6" w:rsidRPr="00681C3B" w:rsidRDefault="00F42E4B" w:rsidP="00681C3B">
      <w:pPr>
        <w:jc w:val="both"/>
        <w:rPr>
          <w:rFonts w:ascii="Georgia" w:hAnsi="Georgia"/>
        </w:rPr>
      </w:pPr>
      <w:r w:rsidRPr="00681C3B">
        <w:rPr>
          <w:rFonts w:ascii="Georgia" w:hAnsi="Georgia"/>
        </w:rPr>
        <w:t>The FPS can be contacted to advise further about this process:</w:t>
      </w:r>
    </w:p>
    <w:p w14:paraId="419EA887" w14:textId="77777777" w:rsidR="00F42E4B" w:rsidRPr="00681C3B" w:rsidRDefault="00F42E4B" w:rsidP="00681C3B">
      <w:pPr>
        <w:pStyle w:val="NormalWeb"/>
        <w:spacing w:before="0" w:beforeAutospacing="0" w:after="0" w:afterAutospacing="0"/>
        <w:jc w:val="both"/>
        <w:rPr>
          <w:rFonts w:ascii="Georgia" w:hAnsi="Georgia"/>
        </w:rPr>
      </w:pPr>
      <w:r w:rsidRPr="00681C3B">
        <w:rPr>
          <w:rFonts w:ascii="Georgia" w:hAnsi="Georgia" w:cs="Arial"/>
          <w:lang w:eastAsia="en-US"/>
        </w:rPr>
        <w:t>Email</w:t>
      </w:r>
      <w:r w:rsidRPr="00681C3B">
        <w:rPr>
          <w:rFonts w:ascii="Georgia" w:hAnsi="Georgia" w:cs="Arial"/>
        </w:rPr>
        <w:t xml:space="preserve">:  </w:t>
      </w:r>
      <w:hyperlink r:id="rId12" w:history="1">
        <w:r w:rsidRPr="00681C3B">
          <w:rPr>
            <w:rStyle w:val="Hyperlink"/>
            <w:rFonts w:ascii="Georgia" w:hAnsi="Georgia" w:cs="Arial"/>
            <w:color w:val="auto"/>
          </w:rPr>
          <w:t xml:space="preserve">foreignprocess.rcj@justice.gov.uk </w:t>
        </w:r>
      </w:hyperlink>
    </w:p>
    <w:p w14:paraId="7EB40E31" w14:textId="2BB337C3" w:rsidR="00F42E4B" w:rsidRPr="00681C3B" w:rsidRDefault="00F42E4B" w:rsidP="00681C3B">
      <w:pPr>
        <w:pStyle w:val="NormalWeb"/>
        <w:spacing w:before="0" w:beforeAutospacing="0" w:after="0" w:afterAutospacing="0"/>
        <w:jc w:val="both"/>
        <w:rPr>
          <w:rFonts w:ascii="Georgia" w:hAnsi="Georgia" w:cs="Arial"/>
          <w:lang w:eastAsia="en-US"/>
        </w:rPr>
      </w:pPr>
      <w:r w:rsidRPr="00681C3B">
        <w:rPr>
          <w:rFonts w:ascii="Georgia" w:hAnsi="Georgia" w:cs="Arial"/>
          <w:lang w:eastAsia="en-US"/>
        </w:rPr>
        <w:t>Tel:       020 3936 8957, option 7 (Foreign Process Section)</w:t>
      </w:r>
    </w:p>
    <w:p w14:paraId="3C7B4E84" w14:textId="6240BE68" w:rsidR="00F42E4B" w:rsidRDefault="00F42E4B" w:rsidP="00F42E4B">
      <w:pPr>
        <w:pStyle w:val="NormalWeb"/>
        <w:spacing w:before="0" w:beforeAutospacing="0" w:after="0" w:afterAutospacing="0"/>
        <w:jc w:val="both"/>
        <w:rPr>
          <w:rFonts w:ascii="Georgia" w:hAnsi="Georgia" w:cs="Arial"/>
          <w:color w:val="FF0000"/>
          <w:lang w:eastAsia="en-US"/>
        </w:rPr>
      </w:pPr>
    </w:p>
    <w:p w14:paraId="4947901D" w14:textId="0C6AA041" w:rsidR="00F42E4B" w:rsidRPr="00681C3B" w:rsidRDefault="00F42E4B" w:rsidP="00681C3B">
      <w:pPr>
        <w:pStyle w:val="NormalWeb"/>
        <w:spacing w:before="0" w:beforeAutospacing="0" w:after="0" w:afterAutospacing="0"/>
        <w:jc w:val="both"/>
        <w:rPr>
          <w:rFonts w:ascii="Georgia" w:hAnsi="Georgia"/>
          <w:color w:val="FF0000"/>
        </w:rPr>
      </w:pPr>
      <w:r>
        <w:rPr>
          <w:rFonts w:ascii="Georgia" w:hAnsi="Georgia"/>
          <w:color w:val="000000" w:themeColor="text1"/>
        </w:rPr>
        <w:lastRenderedPageBreak/>
        <w:t xml:space="preserve">Once you/your witness has received confirmation that the country concerned has given its consent, provide your </w:t>
      </w:r>
      <w:r w:rsidRPr="00F42E4B">
        <w:rPr>
          <w:rFonts w:ascii="Georgia" w:hAnsi="Georgia"/>
          <w:b/>
          <w:bCs/>
          <w:i/>
          <w:iCs/>
          <w:color w:val="000000" w:themeColor="text1"/>
          <w:u w:val="single"/>
        </w:rPr>
        <w:t xml:space="preserve">Stage </w:t>
      </w:r>
      <w:r w:rsidR="00681C3B">
        <w:rPr>
          <w:rFonts w:ascii="Georgia" w:hAnsi="Georgia"/>
          <w:b/>
          <w:bCs/>
          <w:i/>
          <w:iCs/>
          <w:color w:val="000000" w:themeColor="text1"/>
          <w:u w:val="single"/>
        </w:rPr>
        <w:t>Two</w:t>
      </w:r>
      <w:r>
        <w:rPr>
          <w:rFonts w:ascii="Georgia" w:hAnsi="Georgia"/>
          <w:color w:val="000000" w:themeColor="text1"/>
        </w:rPr>
        <w:t xml:space="preserve"> application to the Tribunal (below) accompanied by evidence that the country concerned has given its consent.</w:t>
      </w:r>
    </w:p>
    <w:p w14:paraId="4D298454" w14:textId="77777777" w:rsidR="00F42E4B" w:rsidRPr="00F42E4B" w:rsidRDefault="00F42E4B" w:rsidP="00F42E4B">
      <w:pPr>
        <w:jc w:val="both"/>
        <w:rPr>
          <w:rFonts w:ascii="Georgia" w:hAnsi="Georgia"/>
        </w:rPr>
      </w:pPr>
    </w:p>
    <w:p w14:paraId="01064A33" w14:textId="5192BA0A" w:rsidR="00F42E4B" w:rsidRPr="00F42E4B" w:rsidRDefault="00F42E4B" w:rsidP="0037217D">
      <w:pPr>
        <w:jc w:val="both"/>
        <w:rPr>
          <w:rFonts w:ascii="Georgia" w:hAnsi="Georgia"/>
          <w:b/>
          <w:bCs/>
          <w:i/>
          <w:iCs/>
          <w:u w:val="single"/>
        </w:rPr>
      </w:pPr>
      <w:r w:rsidRPr="00F42E4B">
        <w:rPr>
          <w:rFonts w:ascii="Georgia" w:hAnsi="Georgia"/>
          <w:b/>
          <w:bCs/>
          <w:i/>
          <w:iCs/>
          <w:u w:val="single"/>
        </w:rPr>
        <w:t>Objections</w:t>
      </w:r>
    </w:p>
    <w:p w14:paraId="04F7E329" w14:textId="77777777" w:rsidR="00F42E4B" w:rsidRDefault="00F42E4B" w:rsidP="0037217D">
      <w:pPr>
        <w:jc w:val="both"/>
        <w:rPr>
          <w:rFonts w:ascii="Georgia" w:hAnsi="Georgia"/>
        </w:rPr>
      </w:pPr>
    </w:p>
    <w:p w14:paraId="15AFE5C3" w14:textId="21B5960F" w:rsidR="000F50FC" w:rsidRDefault="000F50FC" w:rsidP="0037217D">
      <w:pPr>
        <w:jc w:val="both"/>
        <w:rPr>
          <w:rFonts w:ascii="Georgia" w:hAnsi="Georgia"/>
        </w:rPr>
      </w:pPr>
      <w:r>
        <w:rPr>
          <w:rFonts w:ascii="Georgia" w:hAnsi="Georgia"/>
        </w:rPr>
        <w:t>If the country in question objects, or places conditions on consent that are not achievable (whether due to time constraints or otherwise), the party will not be permitted to rely on oral evidence from abroad</w:t>
      </w:r>
      <w:r w:rsidR="00F42E4B">
        <w:rPr>
          <w:rFonts w:ascii="Georgia" w:hAnsi="Georgia"/>
        </w:rPr>
        <w:t>.</w:t>
      </w:r>
      <w:r>
        <w:rPr>
          <w:rFonts w:ascii="Georgia" w:hAnsi="Georgia"/>
        </w:rPr>
        <w:t xml:space="preserve"> </w:t>
      </w:r>
      <w:r w:rsidR="00F42E4B">
        <w:rPr>
          <w:rFonts w:ascii="Georgia" w:hAnsi="Georgia"/>
        </w:rPr>
        <w:t>I</w:t>
      </w:r>
      <w:r w:rsidR="00C12927">
        <w:rPr>
          <w:rFonts w:ascii="Georgia" w:hAnsi="Georgia"/>
        </w:rPr>
        <w:t>nstead</w:t>
      </w:r>
      <w:r w:rsidR="00681C3B">
        <w:rPr>
          <w:rFonts w:ascii="Georgia" w:hAnsi="Georgia"/>
        </w:rPr>
        <w:t>,</w:t>
      </w:r>
      <w:r w:rsidR="00C12927">
        <w:rPr>
          <w:rFonts w:ascii="Georgia" w:hAnsi="Georgia"/>
        </w:rPr>
        <w:t xml:space="preserve"> the witness</w:t>
      </w:r>
      <w:r>
        <w:rPr>
          <w:rFonts w:ascii="Georgia" w:hAnsi="Georgia"/>
        </w:rPr>
        <w:t xml:space="preserve"> </w:t>
      </w:r>
      <w:r w:rsidR="00681C3B">
        <w:rPr>
          <w:rFonts w:ascii="Georgia" w:hAnsi="Georgia"/>
        </w:rPr>
        <w:t xml:space="preserve">must either attend or </w:t>
      </w:r>
      <w:r>
        <w:rPr>
          <w:rFonts w:ascii="Georgia" w:hAnsi="Georgia"/>
        </w:rPr>
        <w:t xml:space="preserve">may rely on </w:t>
      </w:r>
      <w:r w:rsidR="005D2521">
        <w:rPr>
          <w:rFonts w:ascii="Georgia" w:hAnsi="Georgia"/>
        </w:rPr>
        <w:t>the</w:t>
      </w:r>
      <w:r>
        <w:rPr>
          <w:rFonts w:ascii="Georgia" w:hAnsi="Georgia"/>
        </w:rPr>
        <w:t xml:space="preserve"> detailed written witness </w:t>
      </w:r>
      <w:r w:rsidR="005D2521">
        <w:rPr>
          <w:rFonts w:ascii="Georgia" w:hAnsi="Georgia"/>
        </w:rPr>
        <w:t>evidence of the individual in question</w:t>
      </w:r>
      <w:r>
        <w:rPr>
          <w:rFonts w:ascii="Georgia" w:hAnsi="Georgia"/>
        </w:rPr>
        <w:t>. The Tribunal will consider the appropriate weight to give such written evidence.</w:t>
      </w:r>
    </w:p>
    <w:p w14:paraId="30A9F243" w14:textId="02BFC1E5" w:rsidR="00CE3487" w:rsidRDefault="00CE3487" w:rsidP="0037217D">
      <w:pPr>
        <w:jc w:val="both"/>
        <w:rPr>
          <w:rFonts w:ascii="Georgia" w:hAnsi="Georgia"/>
        </w:rPr>
      </w:pPr>
    </w:p>
    <w:p w14:paraId="2EDB8EED" w14:textId="77777777" w:rsidR="00CE3487" w:rsidRPr="00F42E4B" w:rsidRDefault="00CE3487" w:rsidP="00CE3487">
      <w:pPr>
        <w:jc w:val="both"/>
        <w:rPr>
          <w:rFonts w:ascii="Georgia" w:hAnsi="Georgia"/>
          <w:b/>
          <w:bCs/>
          <w:i/>
          <w:iCs/>
          <w:u w:val="single"/>
        </w:rPr>
      </w:pPr>
      <w:r w:rsidRPr="00F42E4B">
        <w:rPr>
          <w:rFonts w:ascii="Georgia" w:hAnsi="Georgia"/>
          <w:b/>
          <w:bCs/>
          <w:i/>
          <w:iCs/>
          <w:u w:val="single"/>
        </w:rPr>
        <w:t>Stage 2</w:t>
      </w:r>
    </w:p>
    <w:p w14:paraId="1DFE0A0C" w14:textId="35D442BB" w:rsidR="0037217D" w:rsidRDefault="0037217D" w:rsidP="0037217D">
      <w:pPr>
        <w:jc w:val="both"/>
        <w:rPr>
          <w:rFonts w:ascii="Georgia" w:hAnsi="Georgia"/>
        </w:rPr>
      </w:pPr>
    </w:p>
    <w:p w14:paraId="2B10C7A4" w14:textId="456102FC" w:rsidR="0037217D" w:rsidRDefault="0037217D" w:rsidP="0037217D">
      <w:pPr>
        <w:jc w:val="both"/>
        <w:rPr>
          <w:rFonts w:ascii="Georgia" w:hAnsi="Georgia"/>
        </w:rPr>
      </w:pPr>
      <w:r>
        <w:rPr>
          <w:rFonts w:ascii="Georgia" w:hAnsi="Georgia"/>
        </w:rPr>
        <w:t xml:space="preserve">If it is established that there is no diplomatic or other barrier to evidence being given from the country in question, the party seeking to rely on </w:t>
      </w:r>
      <w:r w:rsidR="005D2521">
        <w:rPr>
          <w:rFonts w:ascii="Georgia" w:hAnsi="Georgia"/>
        </w:rPr>
        <w:t xml:space="preserve">oral </w:t>
      </w:r>
      <w:r>
        <w:rPr>
          <w:rFonts w:ascii="Georgia" w:hAnsi="Georgia"/>
        </w:rPr>
        <w:t xml:space="preserve">evidence from abroad must </w:t>
      </w:r>
      <w:r w:rsidR="00C12927">
        <w:rPr>
          <w:rFonts w:ascii="Georgia" w:hAnsi="Georgia"/>
        </w:rPr>
        <w:t xml:space="preserve">then </w:t>
      </w:r>
      <w:r>
        <w:rPr>
          <w:rFonts w:ascii="Georgia" w:hAnsi="Georgia"/>
        </w:rPr>
        <w:t xml:space="preserve">apply to the Tribunal to rely on such evidence. The Tribunal will consider whether it is fair, just and reasonable in accordance with the overriding objective in rule 3 of the Tribunal Procedure (First Tier Tribunal) (Property Chamber) Rules 2013 to permit the </w:t>
      </w:r>
      <w:r w:rsidR="00912B28">
        <w:rPr>
          <w:rFonts w:ascii="Georgia" w:hAnsi="Georgia"/>
        </w:rPr>
        <w:t>party seeking to adduce oral evidence from abroad to do so.</w:t>
      </w:r>
    </w:p>
    <w:p w14:paraId="0FAB7663" w14:textId="3FE96F29" w:rsidR="000F50FC" w:rsidRDefault="000F50FC" w:rsidP="0037217D">
      <w:pPr>
        <w:jc w:val="both"/>
        <w:rPr>
          <w:rFonts w:ascii="Georgia" w:hAnsi="Georgia"/>
        </w:rPr>
      </w:pPr>
    </w:p>
    <w:p w14:paraId="795A3E66" w14:textId="5709875E" w:rsidR="000F50FC" w:rsidRDefault="000F50FC" w:rsidP="0037217D">
      <w:pPr>
        <w:jc w:val="both"/>
        <w:rPr>
          <w:rFonts w:ascii="Georgia" w:hAnsi="Georgia"/>
          <w:b/>
          <w:bCs/>
          <w:u w:val="single"/>
        </w:rPr>
      </w:pPr>
      <w:r w:rsidRPr="000F50FC">
        <w:rPr>
          <w:rFonts w:ascii="Georgia" w:hAnsi="Georgia"/>
          <w:b/>
          <w:bCs/>
          <w:u w:val="single"/>
        </w:rPr>
        <w:t>Complying with the process</w:t>
      </w:r>
    </w:p>
    <w:p w14:paraId="239B02C8" w14:textId="0CC68023" w:rsidR="00C12927" w:rsidRDefault="00C12927" w:rsidP="0037217D">
      <w:pPr>
        <w:jc w:val="both"/>
        <w:rPr>
          <w:rFonts w:ascii="Georgia" w:hAnsi="Georgia"/>
          <w:b/>
          <w:bCs/>
          <w:u w:val="single"/>
        </w:rPr>
      </w:pPr>
    </w:p>
    <w:p w14:paraId="362E6B26" w14:textId="2AB2E45E" w:rsidR="00C12927" w:rsidRPr="00FC478E" w:rsidRDefault="00C12927" w:rsidP="0037217D">
      <w:pPr>
        <w:jc w:val="both"/>
        <w:rPr>
          <w:rFonts w:ascii="Georgia" w:hAnsi="Georgia"/>
          <w:u w:val="single"/>
        </w:rPr>
      </w:pPr>
      <w:r>
        <w:rPr>
          <w:rFonts w:ascii="Georgia" w:hAnsi="Georgia"/>
          <w:u w:val="single"/>
        </w:rPr>
        <w:t>Details of how to comply with this process are available from the Tribunal. Please note that the processes are different for the Residential Property</w:t>
      </w:r>
      <w:r w:rsidR="00C90033">
        <w:rPr>
          <w:rFonts w:ascii="Georgia" w:hAnsi="Georgia"/>
          <w:u w:val="single"/>
        </w:rPr>
        <w:t xml:space="preserve"> and Agricultural Land and Drainage</w:t>
      </w:r>
      <w:r>
        <w:rPr>
          <w:rFonts w:ascii="Georgia" w:hAnsi="Georgia"/>
          <w:u w:val="single"/>
        </w:rPr>
        <w:t xml:space="preserve">, </w:t>
      </w:r>
      <w:r w:rsidR="00C90033">
        <w:rPr>
          <w:rFonts w:ascii="Georgia" w:hAnsi="Georgia"/>
          <w:u w:val="single"/>
        </w:rPr>
        <w:t xml:space="preserve">and </w:t>
      </w:r>
      <w:r>
        <w:rPr>
          <w:rFonts w:ascii="Georgia" w:hAnsi="Georgia"/>
          <w:u w:val="single"/>
        </w:rPr>
        <w:t>the Land Registration Division. You should contact the Tribunal staff to obtain the appropriate procedural guidance as early in the proceedings as possible.</w:t>
      </w:r>
    </w:p>
    <w:p w14:paraId="4AE1D30D" w14:textId="77777777" w:rsidR="0037217D" w:rsidRPr="00B03541" w:rsidRDefault="0037217D" w:rsidP="00B03541">
      <w:pPr>
        <w:jc w:val="both"/>
        <w:rPr>
          <w:rFonts w:ascii="Georgia" w:hAnsi="Georgia"/>
        </w:rPr>
      </w:pPr>
    </w:p>
    <w:p w14:paraId="55066D5F" w14:textId="7A67675B" w:rsidR="0003400D" w:rsidRDefault="000F50FC" w:rsidP="00B03541">
      <w:pPr>
        <w:jc w:val="both"/>
        <w:rPr>
          <w:rFonts w:ascii="Georgia" w:hAnsi="Georgia"/>
        </w:rPr>
      </w:pPr>
      <w:r>
        <w:rPr>
          <w:rFonts w:ascii="Georgia" w:hAnsi="Georgia"/>
        </w:rPr>
        <w:t>.</w:t>
      </w:r>
    </w:p>
    <w:p w14:paraId="4CE21F8E" w14:textId="77777777" w:rsidR="0003400D" w:rsidRDefault="0003400D" w:rsidP="00B03541">
      <w:pPr>
        <w:jc w:val="both"/>
        <w:rPr>
          <w:rFonts w:ascii="Georgia" w:hAnsi="Georgia"/>
        </w:rPr>
      </w:pPr>
    </w:p>
    <w:p w14:paraId="4E6760E5" w14:textId="77777777" w:rsidR="00E54275" w:rsidRPr="00485CDA" w:rsidRDefault="00E54275" w:rsidP="00E54275">
      <w:pPr>
        <w:jc w:val="right"/>
        <w:rPr>
          <w:rFonts w:ascii="Georgia" w:hAnsi="Georgia"/>
          <w:b/>
          <w:bCs/>
        </w:rPr>
      </w:pPr>
      <w:r w:rsidRPr="00485CDA">
        <w:rPr>
          <w:rFonts w:ascii="Georgia" w:hAnsi="Georgia"/>
          <w:b/>
          <w:bCs/>
        </w:rPr>
        <w:t>Judge Siobhan McGrath</w:t>
      </w:r>
    </w:p>
    <w:p w14:paraId="01CE0C18" w14:textId="535498B2" w:rsidR="0003400D" w:rsidRDefault="00E54275" w:rsidP="00E54275">
      <w:pPr>
        <w:jc w:val="right"/>
        <w:rPr>
          <w:rFonts w:ascii="Georgia" w:hAnsi="Georgia"/>
          <w:b/>
          <w:bCs/>
        </w:rPr>
      </w:pPr>
      <w:r w:rsidRPr="00485CDA">
        <w:rPr>
          <w:rFonts w:ascii="Georgia" w:hAnsi="Georgia"/>
          <w:b/>
          <w:bCs/>
        </w:rPr>
        <w:t>Chamber President</w:t>
      </w:r>
    </w:p>
    <w:p w14:paraId="6F72C64B" w14:textId="1CF4CF03" w:rsidR="00B36607" w:rsidRPr="00B36607" w:rsidRDefault="00FB78C1" w:rsidP="00E54275">
      <w:pPr>
        <w:jc w:val="right"/>
        <w:rPr>
          <w:rFonts w:ascii="Georgia" w:hAnsi="Georgia"/>
        </w:rPr>
      </w:pPr>
      <w:r>
        <w:rPr>
          <w:rFonts w:ascii="Georgia" w:hAnsi="Georgia"/>
        </w:rPr>
        <w:t>14 August</w:t>
      </w:r>
      <w:r w:rsidR="00720C6E">
        <w:rPr>
          <w:rFonts w:ascii="Georgia" w:hAnsi="Georgia"/>
        </w:rPr>
        <w:t xml:space="preserve"> 2024</w:t>
      </w:r>
    </w:p>
    <w:p w14:paraId="758A9DE9" w14:textId="61D8DE91" w:rsidR="000C3212" w:rsidRDefault="000C3212" w:rsidP="00E54275">
      <w:pPr>
        <w:jc w:val="right"/>
        <w:rPr>
          <w:rFonts w:ascii="Georgia" w:hAnsi="Georgia"/>
          <w:b/>
          <w:bCs/>
        </w:rPr>
      </w:pPr>
    </w:p>
    <w:p w14:paraId="6F7081E8" w14:textId="354DD490" w:rsidR="0059647A" w:rsidRPr="00485CDA" w:rsidRDefault="0059647A" w:rsidP="000F50FC">
      <w:pPr>
        <w:rPr>
          <w:rFonts w:ascii="Georgia" w:hAnsi="Georgia"/>
          <w:b/>
          <w:bCs/>
        </w:rPr>
      </w:pPr>
    </w:p>
    <w:sectPr w:rsidR="0059647A" w:rsidRPr="00485CDA" w:rsidSect="009E3B93">
      <w:pgSz w:w="11906" w:h="16838"/>
      <w:pgMar w:top="1135"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719"/>
    <w:multiLevelType w:val="hybridMultilevel"/>
    <w:tmpl w:val="0F407B4E"/>
    <w:lvl w:ilvl="0" w:tplc="FA842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775E7"/>
    <w:multiLevelType w:val="hybridMultilevel"/>
    <w:tmpl w:val="F68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2D3D"/>
    <w:multiLevelType w:val="hybridMultilevel"/>
    <w:tmpl w:val="AD9CBA1C"/>
    <w:lvl w:ilvl="0" w:tplc="FB70C3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EE16611"/>
    <w:multiLevelType w:val="hybridMultilevel"/>
    <w:tmpl w:val="CAD4CB0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 w15:restartNumberingAfterBreak="0">
    <w:nsid w:val="243E0E81"/>
    <w:multiLevelType w:val="hybridMultilevel"/>
    <w:tmpl w:val="39FCEB38"/>
    <w:lvl w:ilvl="0" w:tplc="C346F6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94023"/>
    <w:multiLevelType w:val="hybridMultilevel"/>
    <w:tmpl w:val="98D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35B4A"/>
    <w:multiLevelType w:val="hybridMultilevel"/>
    <w:tmpl w:val="CBF63350"/>
    <w:lvl w:ilvl="0" w:tplc="F5D0EF4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A0E"/>
    <w:multiLevelType w:val="hybridMultilevel"/>
    <w:tmpl w:val="41280308"/>
    <w:lvl w:ilvl="0" w:tplc="709A2BF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C654C7"/>
    <w:multiLevelType w:val="hybridMultilevel"/>
    <w:tmpl w:val="F0E8A642"/>
    <w:lvl w:ilvl="0" w:tplc="843A1B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204DD3"/>
    <w:multiLevelType w:val="hybridMultilevel"/>
    <w:tmpl w:val="B754BDCC"/>
    <w:lvl w:ilvl="0" w:tplc="86784AB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B880495"/>
    <w:multiLevelType w:val="hybridMultilevel"/>
    <w:tmpl w:val="24A8B452"/>
    <w:lvl w:ilvl="0" w:tplc="F794A0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D86685"/>
    <w:multiLevelType w:val="hybridMultilevel"/>
    <w:tmpl w:val="7C9A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086EE3"/>
    <w:multiLevelType w:val="hybridMultilevel"/>
    <w:tmpl w:val="41C6D9DA"/>
    <w:lvl w:ilvl="0" w:tplc="72C6A7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634680">
    <w:abstractNumId w:val="5"/>
  </w:num>
  <w:num w:numId="2" w16cid:durableId="1933852963">
    <w:abstractNumId w:val="1"/>
  </w:num>
  <w:num w:numId="3" w16cid:durableId="1186603250">
    <w:abstractNumId w:val="11"/>
  </w:num>
  <w:num w:numId="4" w16cid:durableId="749423024">
    <w:abstractNumId w:val="12"/>
  </w:num>
  <w:num w:numId="5" w16cid:durableId="377290831">
    <w:abstractNumId w:val="3"/>
  </w:num>
  <w:num w:numId="6" w16cid:durableId="1685135008">
    <w:abstractNumId w:val="4"/>
  </w:num>
  <w:num w:numId="7" w16cid:durableId="1110008272">
    <w:abstractNumId w:val="6"/>
  </w:num>
  <w:num w:numId="8" w16cid:durableId="1695184161">
    <w:abstractNumId w:val="8"/>
  </w:num>
  <w:num w:numId="9" w16cid:durableId="19088154">
    <w:abstractNumId w:val="2"/>
  </w:num>
  <w:num w:numId="10" w16cid:durableId="117261814">
    <w:abstractNumId w:val="9"/>
  </w:num>
  <w:num w:numId="11" w16cid:durableId="2105880783">
    <w:abstractNumId w:val="7"/>
  </w:num>
  <w:num w:numId="12" w16cid:durableId="681125486">
    <w:abstractNumId w:val="0"/>
  </w:num>
  <w:num w:numId="13" w16cid:durableId="2022194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41"/>
    <w:rsid w:val="00012A68"/>
    <w:rsid w:val="0003400D"/>
    <w:rsid w:val="00044BE2"/>
    <w:rsid w:val="0006071A"/>
    <w:rsid w:val="000C3212"/>
    <w:rsid w:val="000F0884"/>
    <w:rsid w:val="000F50FC"/>
    <w:rsid w:val="001075DC"/>
    <w:rsid w:val="0010760A"/>
    <w:rsid w:val="00121E6D"/>
    <w:rsid w:val="001C18F6"/>
    <w:rsid w:val="001C7515"/>
    <w:rsid w:val="001F68B7"/>
    <w:rsid w:val="00217FC1"/>
    <w:rsid w:val="002467B2"/>
    <w:rsid w:val="002B51A0"/>
    <w:rsid w:val="002C1E76"/>
    <w:rsid w:val="002F18CF"/>
    <w:rsid w:val="002F4893"/>
    <w:rsid w:val="003333AF"/>
    <w:rsid w:val="0033659F"/>
    <w:rsid w:val="00347ED6"/>
    <w:rsid w:val="0036144F"/>
    <w:rsid w:val="00365382"/>
    <w:rsid w:val="0037217D"/>
    <w:rsid w:val="0038718C"/>
    <w:rsid w:val="003B17CE"/>
    <w:rsid w:val="003D46C4"/>
    <w:rsid w:val="003E2DA4"/>
    <w:rsid w:val="003E7924"/>
    <w:rsid w:val="003F7802"/>
    <w:rsid w:val="00405AE2"/>
    <w:rsid w:val="00482F1C"/>
    <w:rsid w:val="00485CDA"/>
    <w:rsid w:val="004D1F34"/>
    <w:rsid w:val="004F1F06"/>
    <w:rsid w:val="00526970"/>
    <w:rsid w:val="005805A2"/>
    <w:rsid w:val="005815F0"/>
    <w:rsid w:val="0059647A"/>
    <w:rsid w:val="005D2521"/>
    <w:rsid w:val="005E3912"/>
    <w:rsid w:val="005F5B46"/>
    <w:rsid w:val="00602DB3"/>
    <w:rsid w:val="00681C3B"/>
    <w:rsid w:val="00696023"/>
    <w:rsid w:val="006D0FE1"/>
    <w:rsid w:val="006E435C"/>
    <w:rsid w:val="00715F38"/>
    <w:rsid w:val="00720C6E"/>
    <w:rsid w:val="00763317"/>
    <w:rsid w:val="007A7BFB"/>
    <w:rsid w:val="007B408F"/>
    <w:rsid w:val="007C6D46"/>
    <w:rsid w:val="007D4465"/>
    <w:rsid w:val="007D6145"/>
    <w:rsid w:val="0080769F"/>
    <w:rsid w:val="0081634A"/>
    <w:rsid w:val="00825374"/>
    <w:rsid w:val="008565BB"/>
    <w:rsid w:val="0086406A"/>
    <w:rsid w:val="008B1818"/>
    <w:rsid w:val="008D57C6"/>
    <w:rsid w:val="00912B28"/>
    <w:rsid w:val="00913EFF"/>
    <w:rsid w:val="009574B2"/>
    <w:rsid w:val="009B1A99"/>
    <w:rsid w:val="009B526A"/>
    <w:rsid w:val="009D2C40"/>
    <w:rsid w:val="009E3B93"/>
    <w:rsid w:val="00A46A42"/>
    <w:rsid w:val="00A759D3"/>
    <w:rsid w:val="00A94A90"/>
    <w:rsid w:val="00AA2341"/>
    <w:rsid w:val="00AC4173"/>
    <w:rsid w:val="00AD1AA2"/>
    <w:rsid w:val="00B03541"/>
    <w:rsid w:val="00B36607"/>
    <w:rsid w:val="00B5077A"/>
    <w:rsid w:val="00B53771"/>
    <w:rsid w:val="00B6263A"/>
    <w:rsid w:val="00B8263A"/>
    <w:rsid w:val="00B9542D"/>
    <w:rsid w:val="00BB0097"/>
    <w:rsid w:val="00BB36B7"/>
    <w:rsid w:val="00C12927"/>
    <w:rsid w:val="00C25ADC"/>
    <w:rsid w:val="00C90033"/>
    <w:rsid w:val="00C91424"/>
    <w:rsid w:val="00CA1ECF"/>
    <w:rsid w:val="00CC623E"/>
    <w:rsid w:val="00CE3487"/>
    <w:rsid w:val="00CF772B"/>
    <w:rsid w:val="00D13C7D"/>
    <w:rsid w:val="00D60F77"/>
    <w:rsid w:val="00D86A4C"/>
    <w:rsid w:val="00D934E0"/>
    <w:rsid w:val="00DD3CBC"/>
    <w:rsid w:val="00DD571F"/>
    <w:rsid w:val="00DE20D8"/>
    <w:rsid w:val="00E30817"/>
    <w:rsid w:val="00E342F0"/>
    <w:rsid w:val="00E442CD"/>
    <w:rsid w:val="00E54275"/>
    <w:rsid w:val="00E56124"/>
    <w:rsid w:val="00E613AE"/>
    <w:rsid w:val="00E64BB3"/>
    <w:rsid w:val="00E72252"/>
    <w:rsid w:val="00E84D6C"/>
    <w:rsid w:val="00EA4A79"/>
    <w:rsid w:val="00EB3D1C"/>
    <w:rsid w:val="00EC4619"/>
    <w:rsid w:val="00EF2BF5"/>
    <w:rsid w:val="00F116D2"/>
    <w:rsid w:val="00F218AE"/>
    <w:rsid w:val="00F37DB7"/>
    <w:rsid w:val="00F42E07"/>
    <w:rsid w:val="00F42E4B"/>
    <w:rsid w:val="00F45039"/>
    <w:rsid w:val="00F7179D"/>
    <w:rsid w:val="00F95116"/>
    <w:rsid w:val="00FA2FD8"/>
    <w:rsid w:val="00FB3ECB"/>
    <w:rsid w:val="00FB78C1"/>
    <w:rsid w:val="00FC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F1649"/>
  <w15:chartTrackingRefBased/>
  <w15:docId w15:val="{211D36E3-47CB-4B24-A52E-C4C5CFC1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03541"/>
    <w:rPr>
      <w:color w:val="0000FF"/>
      <w:u w:val="single"/>
    </w:rPr>
  </w:style>
  <w:style w:type="character" w:styleId="UnresolvedMention">
    <w:name w:val="Unresolved Mention"/>
    <w:basedOn w:val="DefaultParagraphFont"/>
    <w:uiPriority w:val="99"/>
    <w:semiHidden/>
    <w:unhideWhenUsed/>
    <w:rsid w:val="007B408F"/>
    <w:rPr>
      <w:color w:val="605E5C"/>
      <w:shd w:val="clear" w:color="auto" w:fill="E1DFDD"/>
    </w:rPr>
  </w:style>
  <w:style w:type="paragraph" w:styleId="ListParagraph">
    <w:name w:val="List Paragraph"/>
    <w:basedOn w:val="Normal"/>
    <w:uiPriority w:val="34"/>
    <w:qFormat/>
    <w:rsid w:val="007B408F"/>
    <w:pPr>
      <w:ind w:left="720"/>
      <w:contextualSpacing/>
    </w:pPr>
  </w:style>
  <w:style w:type="paragraph" w:styleId="BalloonText">
    <w:name w:val="Balloon Text"/>
    <w:basedOn w:val="Normal"/>
    <w:link w:val="BalloonTextChar"/>
    <w:rsid w:val="00DD571F"/>
    <w:rPr>
      <w:rFonts w:ascii="Segoe UI" w:hAnsi="Segoe UI" w:cs="Segoe UI"/>
      <w:sz w:val="18"/>
      <w:szCs w:val="18"/>
    </w:rPr>
  </w:style>
  <w:style w:type="character" w:customStyle="1" w:styleId="BalloonTextChar">
    <w:name w:val="Balloon Text Char"/>
    <w:basedOn w:val="DefaultParagraphFont"/>
    <w:link w:val="BalloonText"/>
    <w:rsid w:val="00DD571F"/>
    <w:rPr>
      <w:rFonts w:ascii="Segoe UI" w:hAnsi="Segoe UI" w:cs="Segoe UI"/>
      <w:sz w:val="18"/>
      <w:szCs w:val="18"/>
    </w:rPr>
  </w:style>
  <w:style w:type="paragraph" w:styleId="NormalWeb">
    <w:name w:val="Normal (Web)"/>
    <w:basedOn w:val="Normal"/>
    <w:uiPriority w:val="99"/>
    <w:unhideWhenUsed/>
    <w:rsid w:val="003F7802"/>
    <w:pPr>
      <w:spacing w:before="100" w:beforeAutospacing="1" w:after="100" w:afterAutospacing="1"/>
    </w:pPr>
  </w:style>
  <w:style w:type="character" w:styleId="CommentReference">
    <w:name w:val="annotation reference"/>
    <w:basedOn w:val="DefaultParagraphFont"/>
    <w:rsid w:val="0081634A"/>
    <w:rPr>
      <w:sz w:val="16"/>
      <w:szCs w:val="16"/>
    </w:rPr>
  </w:style>
  <w:style w:type="paragraph" w:styleId="CommentText">
    <w:name w:val="annotation text"/>
    <w:basedOn w:val="Normal"/>
    <w:link w:val="CommentTextChar"/>
    <w:rsid w:val="0081634A"/>
    <w:rPr>
      <w:sz w:val="20"/>
      <w:szCs w:val="20"/>
    </w:rPr>
  </w:style>
  <w:style w:type="character" w:customStyle="1" w:styleId="CommentTextChar">
    <w:name w:val="Comment Text Char"/>
    <w:basedOn w:val="DefaultParagraphFont"/>
    <w:link w:val="CommentText"/>
    <w:rsid w:val="0081634A"/>
  </w:style>
  <w:style w:type="paragraph" w:styleId="CommentSubject">
    <w:name w:val="annotation subject"/>
    <w:basedOn w:val="CommentText"/>
    <w:next w:val="CommentText"/>
    <w:link w:val="CommentSubjectChar"/>
    <w:rsid w:val="0081634A"/>
    <w:rPr>
      <w:b/>
      <w:bCs/>
    </w:rPr>
  </w:style>
  <w:style w:type="character" w:customStyle="1" w:styleId="CommentSubjectChar">
    <w:name w:val="Comment Subject Char"/>
    <w:basedOn w:val="CommentTextChar"/>
    <w:link w:val="CommentSubject"/>
    <w:rsid w:val="0081634A"/>
    <w:rPr>
      <w:b/>
      <w:bCs/>
    </w:rPr>
  </w:style>
  <w:style w:type="paragraph" w:customStyle="1" w:styleId="Default">
    <w:name w:val="Default"/>
    <w:rsid w:val="003333AF"/>
    <w:pPr>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3333AF"/>
    <w:pPr>
      <w:spacing w:line="276" w:lineRule="atLeast"/>
    </w:pPr>
    <w:rPr>
      <w:color w:val="auto"/>
    </w:rPr>
  </w:style>
  <w:style w:type="paragraph" w:styleId="Revision">
    <w:name w:val="Revision"/>
    <w:hidden/>
    <w:uiPriority w:val="99"/>
    <w:semiHidden/>
    <w:rsid w:val="003D4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eignprocess.rcj@just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eignprocess.rcj@justice.gov.uk" TargetMode="External"/><Relationship Id="rId5" Type="http://schemas.openxmlformats.org/officeDocument/2006/relationships/styles" Target="styles.xml"/><Relationship Id="rId10" Type="http://schemas.openxmlformats.org/officeDocument/2006/relationships/hyperlink" Target="https://www.hcch.net/en/instruments/conventions/authorities1/?cid=82" TargetMode="External"/><Relationship Id="rId4" Type="http://schemas.openxmlformats.org/officeDocument/2006/relationships/numbering" Target="numbering.xml"/><Relationship Id="rId9" Type="http://schemas.openxmlformats.org/officeDocument/2006/relationships/hyperlink" Target="https://www.gov.uk/guidance/taking-and-giving-evidence-by-video-link-from-abr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14" ma:contentTypeDescription="Create a new document." ma:contentTypeScope="" ma:versionID="916e224933272b58707af1ac59a76113">
  <xsd:schema xmlns:xsd="http://www.w3.org/2001/XMLSchema" xmlns:xs="http://www.w3.org/2001/XMLSchema" xmlns:p="http://schemas.microsoft.com/office/2006/metadata/properties" xmlns:ns3="0cdf224f-4931-44ed-abc4-0f61e10e4226" xmlns:ns4="b5cb6304-4a0a-4916-8ec6-01e0abff8ab8" targetNamespace="http://schemas.microsoft.com/office/2006/metadata/properties" ma:root="true" ma:fieldsID="7fbd54b80b652ef0a4cd00abbe3b505b" ns3:_="" ns4:_="">
    <xsd:import namespace="0cdf224f-4931-44ed-abc4-0f61e10e4226"/>
    <xsd:import namespace="b5cb6304-4a0a-4916-8ec6-01e0abff8a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b6304-4a0a-4916-8ec6-01e0abff8a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DA400-6EE4-4B5C-86AE-19966EC87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b5cb6304-4a0a-4916-8ec6-01e0abff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BEDAC-2558-4345-AC6A-CD221D18B5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C690A-4AE2-4932-A95F-4E10AB767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1425</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Deputy Regional Judge Nicola</dc:creator>
  <cp:keywords/>
  <dc:description/>
  <cp:lastModifiedBy>Carr, Deputy Regional Judge Nicola</cp:lastModifiedBy>
  <cp:revision>3</cp:revision>
  <cp:lastPrinted>2022-08-17T09:20:00Z</cp:lastPrinted>
  <dcterms:created xsi:type="dcterms:W3CDTF">2024-07-30T14:46:00Z</dcterms:created>
  <dcterms:modified xsi:type="dcterms:W3CDTF">2024-08-14T07:29:00Z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0x0101004A11CB73388368488FF7C95D64740B7D</vt:lpwstr>
  </property>
</Properties>
</file>