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F99D3" w14:textId="77777777" w:rsidR="00CC5555" w:rsidRPr="00CC5555" w:rsidRDefault="00CC5555" w:rsidP="00CC5555">
      <w:pPr>
        <w:widowControl w:val="0"/>
        <w:spacing w:after="0" w:line="240" w:lineRule="auto"/>
        <w:jc w:val="center"/>
        <w:rPr>
          <w:rFonts w:ascii="Arial" w:hAnsi="Arial" w:cs="Arial"/>
          <w:b/>
          <w:sz w:val="20"/>
          <w:szCs w:val="20"/>
          <w:lang w:val="en-US"/>
        </w:rPr>
      </w:pPr>
      <w:r w:rsidRPr="00CC5555">
        <w:rPr>
          <w:rFonts w:ascii="Arial" w:hAnsi="Arial" w:cs="Arial"/>
          <w:b/>
          <w:sz w:val="20"/>
          <w:szCs w:val="20"/>
          <w:lang w:val="en-US"/>
        </w:rPr>
        <w:t>JUDGE FIONA MONK</w:t>
      </w:r>
    </w:p>
    <w:p w14:paraId="3B7D1AAE" w14:textId="21ABB063" w:rsidR="00CC5555" w:rsidRPr="00CC5555" w:rsidRDefault="00CC5555" w:rsidP="00CC5555">
      <w:pPr>
        <w:widowControl w:val="0"/>
        <w:spacing w:after="0" w:line="240" w:lineRule="auto"/>
        <w:jc w:val="center"/>
        <w:rPr>
          <w:rFonts w:ascii="Arial" w:hAnsi="Arial" w:cs="Arial"/>
          <w:sz w:val="20"/>
          <w:szCs w:val="20"/>
          <w:lang w:val="en-US"/>
        </w:rPr>
      </w:pPr>
      <w:r w:rsidRPr="00CC5555">
        <w:rPr>
          <w:rFonts w:ascii="Arial" w:hAnsi="Arial" w:cs="Arial"/>
          <w:sz w:val="20"/>
          <w:szCs w:val="20"/>
          <w:lang w:val="en-US"/>
        </w:rPr>
        <w:t>PRESIDENT</w:t>
      </w:r>
      <w:r w:rsidRPr="00CC5555">
        <w:rPr>
          <w:rFonts w:ascii="Arial" w:hAnsi="Arial" w:cs="Arial"/>
          <w:b/>
          <w:noProof/>
          <w:sz w:val="20"/>
          <w:szCs w:val="20"/>
          <w:lang w:val="en-US"/>
        </w:rPr>
        <w:t>│</w:t>
      </w:r>
      <w:r w:rsidRPr="00CC5555">
        <w:rPr>
          <w:rFonts w:ascii="Arial" w:hAnsi="Arial" w:cs="Arial"/>
          <w:sz w:val="20"/>
          <w:szCs w:val="20"/>
          <w:lang w:val="en-US"/>
        </w:rPr>
        <w:t>(FtT) WAR PENSIONS AND ARMED FORCES COMPENSATION CHAMBER</w:t>
      </w:r>
    </w:p>
    <w:p w14:paraId="0C39FB1F" w14:textId="77777777" w:rsidR="00CC5555" w:rsidRDefault="00CC5555">
      <w:pPr>
        <w:rPr>
          <w:rFonts w:ascii="Arial" w:hAnsi="Arial" w:cs="Arial"/>
          <w:b/>
          <w:bCs/>
          <w:color w:val="000000"/>
          <w:sz w:val="24"/>
          <w:szCs w:val="24"/>
          <w:shd w:val="clear" w:color="auto" w:fill="FFFFFF"/>
        </w:rPr>
      </w:pPr>
    </w:p>
    <w:p w14:paraId="1B3E94FC" w14:textId="64DDC602" w:rsidR="00615544" w:rsidRDefault="00DA0F0A" w:rsidP="00DA0F0A">
      <w:pPr>
        <w:pStyle w:val="NoSpacing"/>
        <w:jc w:val="center"/>
        <w:rPr>
          <w:rFonts w:ascii="Arial" w:hAnsi="Arial" w:cs="Arial"/>
          <w:b/>
          <w:bCs/>
          <w:color w:val="000000"/>
          <w:sz w:val="24"/>
          <w:szCs w:val="24"/>
          <w:shd w:val="clear" w:color="auto" w:fill="FFFFFF"/>
        </w:rPr>
      </w:pPr>
      <w:r w:rsidRPr="00DD3564">
        <w:rPr>
          <w:rFonts w:ascii="Arial" w:hAnsi="Arial" w:cs="Arial"/>
          <w:b/>
          <w:bCs/>
          <w:sz w:val="24"/>
          <w:szCs w:val="24"/>
          <w:u w:val="single"/>
        </w:rPr>
        <w:t xml:space="preserve">PRESIDENTIAL GUIDANCE NOTE </w:t>
      </w:r>
      <w:r>
        <w:rPr>
          <w:rFonts w:ascii="Arial" w:hAnsi="Arial" w:cs="Arial"/>
          <w:b/>
          <w:bCs/>
          <w:sz w:val="24"/>
          <w:szCs w:val="24"/>
          <w:u w:val="single"/>
        </w:rPr>
        <w:t>2</w:t>
      </w:r>
      <w:r w:rsidRPr="00DD3564">
        <w:rPr>
          <w:rFonts w:ascii="Arial" w:hAnsi="Arial" w:cs="Arial"/>
          <w:b/>
          <w:bCs/>
          <w:sz w:val="24"/>
          <w:szCs w:val="24"/>
          <w:u w:val="single"/>
        </w:rPr>
        <w:t xml:space="preserve"> of 2024:</w:t>
      </w:r>
      <w:r w:rsidRPr="00DD3564">
        <w:rPr>
          <w:rFonts w:ascii="Arial" w:hAnsi="Arial" w:cs="Arial"/>
          <w:b/>
          <w:bCs/>
          <w:sz w:val="24"/>
          <w:szCs w:val="24"/>
        </w:rPr>
        <w:br/>
      </w:r>
      <w:r>
        <w:rPr>
          <w:rFonts w:ascii="Arial" w:hAnsi="Arial" w:cs="Arial"/>
          <w:b/>
          <w:bCs/>
          <w:color w:val="000000"/>
          <w:sz w:val="24"/>
          <w:szCs w:val="24"/>
          <w:shd w:val="clear" w:color="auto" w:fill="FFFFFF"/>
        </w:rPr>
        <w:t>MAKING APPLICATIONS TO THE TRIBUNAL</w:t>
      </w:r>
    </w:p>
    <w:p w14:paraId="511248D2" w14:textId="45807076" w:rsidR="007F798F" w:rsidRPr="005E210C" w:rsidRDefault="007F798F" w:rsidP="005E210C">
      <w:pPr>
        <w:pStyle w:val="NoSpacing"/>
        <w:rPr>
          <w:rFonts w:ascii="Arial" w:hAnsi="Arial" w:cs="Arial"/>
          <w:sz w:val="24"/>
          <w:szCs w:val="24"/>
          <w:shd w:val="clear" w:color="auto" w:fill="FFFFFF"/>
        </w:rPr>
      </w:pPr>
    </w:p>
    <w:p w14:paraId="6B674657" w14:textId="6CF141A1" w:rsidR="007F798F" w:rsidRDefault="00EE76E5" w:rsidP="005E210C">
      <w:pPr>
        <w:pStyle w:val="NoSpacing"/>
        <w:rPr>
          <w:rFonts w:ascii="Arial" w:hAnsi="Arial" w:cs="Arial"/>
          <w:i/>
          <w:iCs/>
          <w:sz w:val="24"/>
          <w:szCs w:val="24"/>
          <w:shd w:val="clear" w:color="auto" w:fill="FFFFFF"/>
        </w:rPr>
      </w:pPr>
      <w:r w:rsidRPr="005E210C">
        <w:rPr>
          <w:rFonts w:ascii="Arial" w:hAnsi="Arial" w:cs="Arial"/>
          <w:i/>
          <w:iCs/>
          <w:sz w:val="24"/>
          <w:szCs w:val="24"/>
          <w:shd w:val="clear" w:color="auto" w:fill="FFFFFF"/>
        </w:rPr>
        <w:t>This guidance is issued to assist a</w:t>
      </w:r>
      <w:r w:rsidR="007108FA" w:rsidRPr="005E210C">
        <w:rPr>
          <w:rFonts w:ascii="Arial" w:hAnsi="Arial" w:cs="Arial"/>
          <w:i/>
          <w:iCs/>
          <w:sz w:val="24"/>
          <w:szCs w:val="24"/>
          <w:shd w:val="clear" w:color="auto" w:fill="FFFFFF"/>
        </w:rPr>
        <w:t>nyone</w:t>
      </w:r>
      <w:r w:rsidR="00066BF6" w:rsidRPr="005E210C">
        <w:rPr>
          <w:rFonts w:ascii="Arial" w:hAnsi="Arial" w:cs="Arial"/>
          <w:i/>
          <w:iCs/>
          <w:sz w:val="24"/>
          <w:szCs w:val="24"/>
          <w:shd w:val="clear" w:color="auto" w:fill="FFFFFF"/>
        </w:rPr>
        <w:t xml:space="preserve"> </w:t>
      </w:r>
      <w:r w:rsidR="00E25C56" w:rsidRPr="005E210C">
        <w:rPr>
          <w:rFonts w:ascii="Arial" w:hAnsi="Arial" w:cs="Arial"/>
          <w:i/>
          <w:iCs/>
          <w:sz w:val="24"/>
          <w:szCs w:val="24"/>
          <w:shd w:val="clear" w:color="auto" w:fill="FFFFFF"/>
        </w:rPr>
        <w:t xml:space="preserve">who wishes to make </w:t>
      </w:r>
      <w:r w:rsidR="00344C46" w:rsidRPr="005E210C">
        <w:rPr>
          <w:rFonts w:ascii="Arial" w:hAnsi="Arial" w:cs="Arial"/>
          <w:i/>
          <w:iCs/>
          <w:sz w:val="24"/>
          <w:szCs w:val="24"/>
          <w:shd w:val="clear" w:color="auto" w:fill="FFFFFF"/>
        </w:rPr>
        <w:t>an application to the Tribunal</w:t>
      </w:r>
      <w:r w:rsidR="00045A23" w:rsidRPr="005E210C">
        <w:rPr>
          <w:rFonts w:ascii="Arial" w:hAnsi="Arial" w:cs="Arial"/>
          <w:i/>
          <w:iCs/>
          <w:sz w:val="24"/>
          <w:szCs w:val="24"/>
          <w:shd w:val="clear" w:color="auto" w:fill="FFFFFF"/>
        </w:rPr>
        <w:t xml:space="preserve"> and to ensure </w:t>
      </w:r>
      <w:r w:rsidR="007108FA" w:rsidRPr="005E210C">
        <w:rPr>
          <w:rFonts w:ascii="Arial" w:hAnsi="Arial" w:cs="Arial"/>
          <w:i/>
          <w:iCs/>
          <w:sz w:val="24"/>
          <w:szCs w:val="24"/>
          <w:shd w:val="clear" w:color="auto" w:fill="FFFFFF"/>
        </w:rPr>
        <w:t>that the Tribunal can deal with such applications fairly and efficiently.</w:t>
      </w:r>
      <w:r w:rsidR="00E25C56" w:rsidRPr="005E210C">
        <w:rPr>
          <w:rFonts w:ascii="Arial" w:hAnsi="Arial" w:cs="Arial"/>
          <w:i/>
          <w:iCs/>
          <w:sz w:val="24"/>
          <w:szCs w:val="24"/>
          <w:shd w:val="clear" w:color="auto" w:fill="FFFFFF"/>
        </w:rPr>
        <w:t xml:space="preserve"> </w:t>
      </w:r>
      <w:r w:rsidR="00A937DE" w:rsidRPr="005E210C">
        <w:rPr>
          <w:rFonts w:ascii="Arial" w:hAnsi="Arial" w:cs="Arial"/>
          <w:i/>
          <w:iCs/>
          <w:sz w:val="24"/>
          <w:szCs w:val="24"/>
          <w:shd w:val="clear" w:color="auto" w:fill="FFFFFF"/>
        </w:rPr>
        <w:t xml:space="preserve">It replaces the previous </w:t>
      </w:r>
      <w:r w:rsidR="00130025" w:rsidRPr="005E210C">
        <w:rPr>
          <w:rFonts w:ascii="Arial" w:hAnsi="Arial" w:cs="Arial"/>
          <w:i/>
          <w:iCs/>
          <w:sz w:val="24"/>
          <w:szCs w:val="24"/>
          <w:shd w:val="clear" w:color="auto" w:fill="FFFFFF"/>
        </w:rPr>
        <w:t>guidance</w:t>
      </w:r>
      <w:r w:rsidR="00A937DE" w:rsidRPr="005E210C">
        <w:rPr>
          <w:rFonts w:ascii="Arial" w:hAnsi="Arial" w:cs="Arial"/>
          <w:i/>
          <w:iCs/>
          <w:sz w:val="24"/>
          <w:szCs w:val="24"/>
          <w:shd w:val="clear" w:color="auto" w:fill="FFFFFF"/>
        </w:rPr>
        <w:t xml:space="preserve"> which was issued in February 2022 </w:t>
      </w:r>
      <w:r w:rsidR="00130025" w:rsidRPr="005E210C">
        <w:rPr>
          <w:rFonts w:ascii="Arial" w:hAnsi="Arial" w:cs="Arial"/>
          <w:i/>
          <w:iCs/>
          <w:sz w:val="24"/>
          <w:szCs w:val="24"/>
          <w:shd w:val="clear" w:color="auto" w:fill="FFFFFF"/>
        </w:rPr>
        <w:t xml:space="preserve">since the amendment to the </w:t>
      </w:r>
      <w:r w:rsidR="006346A6" w:rsidRPr="005E210C">
        <w:rPr>
          <w:rFonts w:ascii="Arial" w:hAnsi="Arial" w:cs="Arial"/>
          <w:i/>
          <w:iCs/>
          <w:sz w:val="24"/>
          <w:szCs w:val="24"/>
          <w:shd w:val="clear" w:color="auto" w:fill="FFFFFF"/>
        </w:rPr>
        <w:t>Tribunal</w:t>
      </w:r>
      <w:r w:rsidR="00130025" w:rsidRPr="005E210C">
        <w:rPr>
          <w:rFonts w:ascii="Arial" w:hAnsi="Arial" w:cs="Arial"/>
          <w:i/>
          <w:iCs/>
          <w:sz w:val="24"/>
          <w:szCs w:val="24"/>
          <w:shd w:val="clear" w:color="auto" w:fill="FFFFFF"/>
        </w:rPr>
        <w:t xml:space="preserve"> Procedural Rules now requires applications to be copied </w:t>
      </w:r>
      <w:r w:rsidR="006346A6" w:rsidRPr="005E210C">
        <w:rPr>
          <w:rFonts w:ascii="Arial" w:hAnsi="Arial" w:cs="Arial"/>
          <w:i/>
          <w:iCs/>
          <w:sz w:val="24"/>
          <w:szCs w:val="24"/>
          <w:shd w:val="clear" w:color="auto" w:fill="FFFFFF"/>
        </w:rPr>
        <w:t>to the other parties to the proceedings.</w:t>
      </w:r>
    </w:p>
    <w:p w14:paraId="7C1411D1" w14:textId="77777777" w:rsidR="005E210C" w:rsidRPr="005E210C" w:rsidRDefault="005E210C" w:rsidP="005E210C">
      <w:pPr>
        <w:pStyle w:val="NoSpacing"/>
        <w:rPr>
          <w:rFonts w:ascii="Arial" w:hAnsi="Arial" w:cs="Arial"/>
          <w:i/>
          <w:iCs/>
          <w:sz w:val="24"/>
          <w:szCs w:val="24"/>
          <w:shd w:val="clear" w:color="auto" w:fill="FFFFFF"/>
        </w:rPr>
      </w:pPr>
    </w:p>
    <w:p w14:paraId="317D052C" w14:textId="660DE37B" w:rsidR="00B437A6" w:rsidRPr="00C40D2B" w:rsidRDefault="003F56A6" w:rsidP="005E210C">
      <w:pPr>
        <w:pStyle w:val="NoSpacing"/>
        <w:rPr>
          <w:rFonts w:ascii="Arial" w:hAnsi="Arial" w:cs="Arial"/>
          <w:sz w:val="24"/>
          <w:szCs w:val="24"/>
          <w:u w:val="single"/>
          <w:shd w:val="clear" w:color="auto" w:fill="FFFFFF"/>
        </w:rPr>
      </w:pPr>
      <w:r w:rsidRPr="00C40D2B">
        <w:rPr>
          <w:rFonts w:ascii="Arial" w:hAnsi="Arial" w:cs="Arial"/>
          <w:sz w:val="24"/>
          <w:szCs w:val="24"/>
          <w:u w:val="single"/>
          <w:shd w:val="clear" w:color="auto" w:fill="FFFFFF"/>
        </w:rPr>
        <w:t>GENERAL APPLICATIONS</w:t>
      </w:r>
    </w:p>
    <w:p w14:paraId="5914F8AD" w14:textId="1494DA92" w:rsidR="00615544" w:rsidRPr="005E210C" w:rsidRDefault="00615544" w:rsidP="005E210C">
      <w:pPr>
        <w:pStyle w:val="NoSpacing"/>
        <w:rPr>
          <w:rFonts w:ascii="Arial" w:hAnsi="Arial" w:cs="Arial"/>
          <w:sz w:val="24"/>
          <w:szCs w:val="24"/>
          <w:shd w:val="clear" w:color="auto" w:fill="FFFFFF"/>
        </w:rPr>
      </w:pPr>
    </w:p>
    <w:p w14:paraId="429CC41A" w14:textId="50108056" w:rsidR="00115399" w:rsidRPr="00081702" w:rsidRDefault="00165D02" w:rsidP="00081702">
      <w:pPr>
        <w:pStyle w:val="NoSpacing"/>
        <w:rPr>
          <w:rFonts w:ascii="Arial" w:hAnsi="Arial" w:cs="Arial"/>
          <w:sz w:val="24"/>
          <w:szCs w:val="24"/>
          <w:shd w:val="clear" w:color="auto" w:fill="FFFFFF"/>
        </w:rPr>
      </w:pPr>
      <w:r w:rsidRPr="00081702">
        <w:rPr>
          <w:rFonts w:ascii="Arial" w:hAnsi="Arial" w:cs="Arial"/>
          <w:sz w:val="24"/>
          <w:szCs w:val="24"/>
          <w:shd w:val="clear" w:color="auto" w:fill="FFFFFF"/>
        </w:rPr>
        <w:t xml:space="preserve">1. </w:t>
      </w:r>
      <w:r w:rsidR="00615544" w:rsidRPr="00081702">
        <w:rPr>
          <w:rFonts w:ascii="Arial" w:hAnsi="Arial" w:cs="Arial"/>
          <w:sz w:val="24"/>
          <w:szCs w:val="24"/>
          <w:shd w:val="clear" w:color="auto" w:fill="FFFFFF"/>
        </w:rPr>
        <w:t>Rule 6 of the Tribunal Procedure (FTT)(WPAFCC) Rules 2008</w:t>
      </w:r>
      <w:r w:rsidR="0073200D" w:rsidRPr="00081702">
        <w:rPr>
          <w:rFonts w:ascii="Arial" w:hAnsi="Arial" w:cs="Arial"/>
          <w:sz w:val="24"/>
          <w:szCs w:val="24"/>
          <w:shd w:val="clear" w:color="auto" w:fill="FFFFFF"/>
        </w:rPr>
        <w:t xml:space="preserve"> as amended</w:t>
      </w:r>
      <w:r w:rsidR="000B68C2" w:rsidRPr="00081702">
        <w:rPr>
          <w:rFonts w:ascii="Arial" w:hAnsi="Arial" w:cs="Arial"/>
          <w:sz w:val="24"/>
          <w:szCs w:val="24"/>
          <w:shd w:val="clear" w:color="auto" w:fill="FFFFFF"/>
        </w:rPr>
        <w:t xml:space="preserve"> </w:t>
      </w:r>
      <w:hyperlink r:id="rId10" w:history="1">
        <w:r w:rsidR="009F5040" w:rsidRPr="00081702">
          <w:rPr>
            <w:rStyle w:val="Hyperlink"/>
            <w:rFonts w:ascii="Arial" w:hAnsi="Arial" w:cs="Arial"/>
            <w:sz w:val="24"/>
            <w:szCs w:val="24"/>
            <w:shd w:val="clear" w:color="auto" w:fill="FFFFFF"/>
          </w:rPr>
          <w:t>https://www.gov.uk/government/publications/war-pensions-and-armed-forces-compensation-chamber-tribunal-rules</w:t>
        </w:r>
      </w:hyperlink>
      <w:r w:rsidR="009F5040" w:rsidRPr="00081702">
        <w:rPr>
          <w:rFonts w:ascii="Arial" w:hAnsi="Arial" w:cs="Arial"/>
          <w:sz w:val="24"/>
          <w:szCs w:val="24"/>
          <w:shd w:val="clear" w:color="auto" w:fill="FFFFFF"/>
        </w:rPr>
        <w:t xml:space="preserve"> </w:t>
      </w:r>
      <w:r w:rsidR="002B3AC8" w:rsidRPr="00081702">
        <w:rPr>
          <w:rFonts w:ascii="Arial" w:hAnsi="Arial" w:cs="Arial"/>
          <w:sz w:val="24"/>
          <w:szCs w:val="24"/>
          <w:shd w:val="clear" w:color="auto" w:fill="FFFFFF"/>
        </w:rPr>
        <w:t xml:space="preserve">now </w:t>
      </w:r>
      <w:r w:rsidR="00615544" w:rsidRPr="00081702">
        <w:rPr>
          <w:rFonts w:ascii="Arial" w:hAnsi="Arial" w:cs="Arial"/>
          <w:sz w:val="24"/>
          <w:szCs w:val="24"/>
          <w:shd w:val="clear" w:color="auto" w:fill="FFFFFF"/>
        </w:rPr>
        <w:t>provide</w:t>
      </w:r>
      <w:r w:rsidR="00115399" w:rsidRPr="00081702">
        <w:rPr>
          <w:rFonts w:ascii="Arial" w:hAnsi="Arial" w:cs="Arial"/>
          <w:sz w:val="24"/>
          <w:szCs w:val="24"/>
          <w:shd w:val="clear" w:color="auto" w:fill="FFFFFF"/>
        </w:rPr>
        <w:t>:</w:t>
      </w:r>
    </w:p>
    <w:p w14:paraId="58A5E27B" w14:textId="77777777" w:rsidR="00081702" w:rsidRDefault="00081702" w:rsidP="00081702">
      <w:pPr>
        <w:pStyle w:val="NoSpacing"/>
        <w:rPr>
          <w:rFonts w:ascii="Arial" w:hAnsi="Arial" w:cs="Arial"/>
          <w:sz w:val="24"/>
          <w:szCs w:val="24"/>
        </w:rPr>
      </w:pPr>
    </w:p>
    <w:p w14:paraId="17B0989C" w14:textId="72B303CE" w:rsidR="0073200D" w:rsidRPr="00081702" w:rsidRDefault="0073200D" w:rsidP="00081702">
      <w:pPr>
        <w:pStyle w:val="NoSpacing"/>
        <w:rPr>
          <w:rFonts w:ascii="Arial" w:hAnsi="Arial" w:cs="Arial"/>
          <w:sz w:val="24"/>
          <w:szCs w:val="24"/>
        </w:rPr>
      </w:pPr>
      <w:r w:rsidRPr="00081702">
        <w:rPr>
          <w:rFonts w:ascii="Arial" w:hAnsi="Arial" w:cs="Arial"/>
          <w:sz w:val="24"/>
          <w:szCs w:val="24"/>
        </w:rPr>
        <w:t>Procedure for applying for and giving directions</w:t>
      </w:r>
    </w:p>
    <w:p w14:paraId="4C79E701" w14:textId="77777777" w:rsidR="00081702" w:rsidRDefault="00081702" w:rsidP="00081702">
      <w:pPr>
        <w:pStyle w:val="NoSpacing"/>
        <w:rPr>
          <w:rFonts w:ascii="Arial" w:hAnsi="Arial" w:cs="Arial"/>
          <w:sz w:val="24"/>
          <w:szCs w:val="24"/>
        </w:rPr>
      </w:pPr>
    </w:p>
    <w:p w14:paraId="37DC333F" w14:textId="2DC0BDBA" w:rsidR="0073200D" w:rsidRDefault="0073200D" w:rsidP="00B15529">
      <w:pPr>
        <w:pStyle w:val="NoSpacing"/>
        <w:ind w:left="720"/>
        <w:rPr>
          <w:rFonts w:ascii="Arial" w:hAnsi="Arial" w:cs="Arial"/>
          <w:sz w:val="24"/>
          <w:szCs w:val="24"/>
        </w:rPr>
      </w:pPr>
      <w:r w:rsidRPr="00081702">
        <w:rPr>
          <w:rFonts w:ascii="Arial" w:hAnsi="Arial" w:cs="Arial"/>
          <w:sz w:val="24"/>
          <w:szCs w:val="24"/>
        </w:rPr>
        <w:t xml:space="preserve">6.(1) The Tribunal may give a direction on the application of one or more of the parties or on its own initiative. </w:t>
      </w:r>
    </w:p>
    <w:p w14:paraId="1EBF66C1" w14:textId="77777777" w:rsidR="00B15529" w:rsidRPr="00081702" w:rsidRDefault="00B15529" w:rsidP="00081702">
      <w:pPr>
        <w:pStyle w:val="NoSpacing"/>
        <w:ind w:left="720" w:hanging="720"/>
        <w:rPr>
          <w:rFonts w:ascii="Arial" w:hAnsi="Arial" w:cs="Arial"/>
          <w:sz w:val="24"/>
          <w:szCs w:val="24"/>
        </w:rPr>
      </w:pPr>
    </w:p>
    <w:p w14:paraId="3D388DB0" w14:textId="77777777" w:rsidR="0073200D" w:rsidRDefault="0073200D" w:rsidP="00081702">
      <w:pPr>
        <w:pStyle w:val="NoSpacing"/>
        <w:ind w:left="720"/>
        <w:rPr>
          <w:rFonts w:ascii="Arial" w:hAnsi="Arial" w:cs="Arial"/>
          <w:sz w:val="24"/>
          <w:szCs w:val="24"/>
        </w:rPr>
      </w:pPr>
      <w:r w:rsidRPr="00081702">
        <w:rPr>
          <w:rFonts w:ascii="Arial" w:hAnsi="Arial" w:cs="Arial"/>
          <w:sz w:val="24"/>
          <w:szCs w:val="24"/>
        </w:rPr>
        <w:t xml:space="preserve">(2) An application for a direction may be made— (a) by sending or delivering a written application to the Tribunal; or (b) orally during the course of a hearing. </w:t>
      </w:r>
    </w:p>
    <w:p w14:paraId="33D5E701" w14:textId="77777777" w:rsidR="00B15529" w:rsidRPr="00081702" w:rsidRDefault="00B15529" w:rsidP="00081702">
      <w:pPr>
        <w:pStyle w:val="NoSpacing"/>
        <w:ind w:left="720"/>
        <w:rPr>
          <w:rFonts w:ascii="Arial" w:hAnsi="Arial" w:cs="Arial"/>
          <w:sz w:val="24"/>
          <w:szCs w:val="24"/>
        </w:rPr>
      </w:pPr>
    </w:p>
    <w:p w14:paraId="50BEBE30" w14:textId="77777777" w:rsidR="0073200D" w:rsidRDefault="0073200D" w:rsidP="00081702">
      <w:pPr>
        <w:pStyle w:val="NoSpacing"/>
        <w:ind w:left="720"/>
        <w:rPr>
          <w:rFonts w:ascii="Arial" w:hAnsi="Arial" w:cs="Arial"/>
          <w:sz w:val="24"/>
          <w:szCs w:val="24"/>
        </w:rPr>
      </w:pPr>
      <w:r w:rsidRPr="00081702">
        <w:rPr>
          <w:rFonts w:ascii="Arial" w:hAnsi="Arial" w:cs="Arial"/>
          <w:sz w:val="24"/>
          <w:szCs w:val="24"/>
        </w:rPr>
        <w:t xml:space="preserve">(3) An application for a direction must include the reason for making that application. </w:t>
      </w:r>
    </w:p>
    <w:p w14:paraId="4FDB8EA5" w14:textId="77777777" w:rsidR="00B15529" w:rsidRPr="00081702" w:rsidRDefault="00B15529" w:rsidP="00081702">
      <w:pPr>
        <w:pStyle w:val="NoSpacing"/>
        <w:ind w:left="720"/>
        <w:rPr>
          <w:rFonts w:ascii="Arial" w:hAnsi="Arial" w:cs="Arial"/>
          <w:sz w:val="24"/>
          <w:szCs w:val="24"/>
        </w:rPr>
      </w:pPr>
    </w:p>
    <w:p w14:paraId="645E2A39" w14:textId="77777777" w:rsidR="0073200D" w:rsidRDefault="0073200D" w:rsidP="00081702">
      <w:pPr>
        <w:pStyle w:val="NoSpacing"/>
        <w:ind w:left="720"/>
        <w:rPr>
          <w:rFonts w:ascii="Arial" w:hAnsi="Arial" w:cs="Arial"/>
          <w:sz w:val="24"/>
          <w:szCs w:val="24"/>
        </w:rPr>
      </w:pPr>
      <w:r w:rsidRPr="00081702">
        <w:rPr>
          <w:rFonts w:ascii="Arial" w:hAnsi="Arial" w:cs="Arial"/>
          <w:sz w:val="24"/>
          <w:szCs w:val="24"/>
        </w:rPr>
        <w:t xml:space="preserve">(3A) A party making a written application must send a copy of the application to every other party to the proceedings and to any other person that may be affected by the direction applied for, and request that any comments on the application should be sent to the Tribunal within the period of 7 days beginning with the day that a copy of the application is received, or such earlier period as the Tribunal directs. </w:t>
      </w:r>
    </w:p>
    <w:p w14:paraId="4B45B386" w14:textId="77777777" w:rsidR="00B15529" w:rsidRPr="00081702" w:rsidRDefault="00B15529" w:rsidP="00081702">
      <w:pPr>
        <w:pStyle w:val="NoSpacing"/>
        <w:ind w:left="720"/>
        <w:rPr>
          <w:rFonts w:ascii="Arial" w:hAnsi="Arial" w:cs="Arial"/>
          <w:sz w:val="24"/>
          <w:szCs w:val="24"/>
        </w:rPr>
      </w:pPr>
    </w:p>
    <w:p w14:paraId="4A2E3DD2" w14:textId="77777777" w:rsidR="0073200D" w:rsidRDefault="0073200D" w:rsidP="00081702">
      <w:pPr>
        <w:pStyle w:val="NoSpacing"/>
        <w:ind w:left="720"/>
        <w:rPr>
          <w:rFonts w:ascii="Arial" w:hAnsi="Arial" w:cs="Arial"/>
          <w:sz w:val="24"/>
          <w:szCs w:val="24"/>
        </w:rPr>
      </w:pPr>
      <w:r w:rsidRPr="00081702">
        <w:rPr>
          <w:rFonts w:ascii="Arial" w:hAnsi="Arial" w:cs="Arial"/>
          <w:sz w:val="24"/>
          <w:szCs w:val="24"/>
        </w:rPr>
        <w:t xml:space="preserve">(4) Unless the Tribunal considers that there is good reason not to do so, the Tribunal must send written notice of any direction to every party to the proceedings and to any other person affected by the direction. </w:t>
      </w:r>
    </w:p>
    <w:p w14:paraId="74ADA819" w14:textId="77777777" w:rsidR="00B15529" w:rsidRPr="00081702" w:rsidRDefault="00B15529" w:rsidP="00081702">
      <w:pPr>
        <w:pStyle w:val="NoSpacing"/>
        <w:ind w:left="720"/>
        <w:rPr>
          <w:rFonts w:ascii="Arial" w:hAnsi="Arial" w:cs="Arial"/>
          <w:sz w:val="24"/>
          <w:szCs w:val="24"/>
        </w:rPr>
      </w:pPr>
    </w:p>
    <w:p w14:paraId="386F8655" w14:textId="527E78A0" w:rsidR="000B68C2" w:rsidRDefault="0073200D" w:rsidP="00081702">
      <w:pPr>
        <w:pStyle w:val="NoSpacing"/>
        <w:ind w:left="720"/>
        <w:rPr>
          <w:rFonts w:ascii="Arial" w:hAnsi="Arial" w:cs="Arial"/>
          <w:sz w:val="24"/>
          <w:szCs w:val="24"/>
        </w:rPr>
      </w:pPr>
      <w:r w:rsidRPr="00081702">
        <w:rPr>
          <w:rFonts w:ascii="Arial" w:hAnsi="Arial" w:cs="Arial"/>
          <w:sz w:val="24"/>
          <w:szCs w:val="24"/>
        </w:rPr>
        <w:t>(5) If a party or any other person sent notice of the direction under paragraph (4) wishes to challenge a direction which the Tribunal has given, they may do so by applying for another direction which amends, suspends or sets aside the first direction</w:t>
      </w:r>
      <w:r w:rsidR="00B15529">
        <w:rPr>
          <w:rFonts w:ascii="Arial" w:hAnsi="Arial" w:cs="Arial"/>
          <w:sz w:val="24"/>
          <w:szCs w:val="24"/>
        </w:rPr>
        <w:t>.</w:t>
      </w:r>
    </w:p>
    <w:p w14:paraId="154FB433" w14:textId="77777777" w:rsidR="00B15529" w:rsidRPr="00081702" w:rsidRDefault="00B15529" w:rsidP="00081702">
      <w:pPr>
        <w:pStyle w:val="NoSpacing"/>
        <w:ind w:left="720"/>
        <w:rPr>
          <w:rFonts w:ascii="Arial" w:hAnsi="Arial" w:cs="Arial"/>
          <w:sz w:val="24"/>
          <w:szCs w:val="24"/>
          <w:shd w:val="clear" w:color="auto" w:fill="FFFFFF"/>
        </w:rPr>
      </w:pPr>
    </w:p>
    <w:p w14:paraId="42B3AED0" w14:textId="3E2FD374" w:rsidR="009E6E8E" w:rsidRPr="00081702" w:rsidRDefault="00165D02" w:rsidP="00081702">
      <w:pPr>
        <w:pStyle w:val="NoSpacing"/>
        <w:rPr>
          <w:rFonts w:ascii="Arial" w:hAnsi="Arial" w:cs="Arial"/>
          <w:sz w:val="24"/>
          <w:szCs w:val="24"/>
          <w:shd w:val="clear" w:color="auto" w:fill="FFFFFF"/>
        </w:rPr>
      </w:pPr>
      <w:r w:rsidRPr="00081702">
        <w:rPr>
          <w:rFonts w:ascii="Arial" w:hAnsi="Arial" w:cs="Arial"/>
          <w:sz w:val="24"/>
          <w:szCs w:val="24"/>
          <w:shd w:val="clear" w:color="auto" w:fill="FFFFFF"/>
        </w:rPr>
        <w:t xml:space="preserve">2. </w:t>
      </w:r>
      <w:r w:rsidR="00141B95" w:rsidRPr="00081702">
        <w:rPr>
          <w:rFonts w:ascii="Arial" w:hAnsi="Arial" w:cs="Arial"/>
          <w:sz w:val="24"/>
          <w:szCs w:val="24"/>
          <w:shd w:val="clear" w:color="auto" w:fill="FFFFFF"/>
        </w:rPr>
        <w:t>The</w:t>
      </w:r>
      <w:r w:rsidR="005C0010" w:rsidRPr="00081702">
        <w:rPr>
          <w:rFonts w:ascii="Arial" w:hAnsi="Arial" w:cs="Arial"/>
          <w:sz w:val="24"/>
          <w:szCs w:val="24"/>
          <w:shd w:val="clear" w:color="auto" w:fill="FFFFFF"/>
        </w:rPr>
        <w:t xml:space="preserve"> amended</w:t>
      </w:r>
      <w:r w:rsidR="00141B95" w:rsidRPr="00081702">
        <w:rPr>
          <w:rFonts w:ascii="Arial" w:hAnsi="Arial" w:cs="Arial"/>
          <w:sz w:val="24"/>
          <w:szCs w:val="24"/>
          <w:shd w:val="clear" w:color="auto" w:fill="FFFFFF"/>
        </w:rPr>
        <w:t xml:space="preserve"> Rules are</w:t>
      </w:r>
      <w:r w:rsidR="005C0010" w:rsidRPr="00081702">
        <w:rPr>
          <w:rFonts w:ascii="Arial" w:hAnsi="Arial" w:cs="Arial"/>
          <w:sz w:val="24"/>
          <w:szCs w:val="24"/>
          <w:shd w:val="clear" w:color="auto" w:fill="FFFFFF"/>
        </w:rPr>
        <w:t xml:space="preserve"> no longer</w:t>
      </w:r>
      <w:r w:rsidR="00141B95" w:rsidRPr="00081702">
        <w:rPr>
          <w:rFonts w:ascii="Arial" w:hAnsi="Arial" w:cs="Arial"/>
          <w:sz w:val="24"/>
          <w:szCs w:val="24"/>
          <w:shd w:val="clear" w:color="auto" w:fill="FFFFFF"/>
        </w:rPr>
        <w:t xml:space="preserve"> silent on any requirement for the application to be copied to any other party</w:t>
      </w:r>
      <w:r w:rsidR="00722BC6" w:rsidRPr="00081702">
        <w:rPr>
          <w:rFonts w:ascii="Arial" w:hAnsi="Arial" w:cs="Arial"/>
          <w:sz w:val="24"/>
          <w:szCs w:val="24"/>
          <w:shd w:val="clear" w:color="auto" w:fill="FFFFFF"/>
        </w:rPr>
        <w:t xml:space="preserve"> s</w:t>
      </w:r>
      <w:r w:rsidR="00701CB5" w:rsidRPr="00081702">
        <w:rPr>
          <w:rFonts w:ascii="Arial" w:hAnsi="Arial" w:cs="Arial"/>
          <w:sz w:val="24"/>
          <w:szCs w:val="24"/>
          <w:shd w:val="clear" w:color="auto" w:fill="FFFFFF"/>
        </w:rPr>
        <w:t xml:space="preserve">o, in accordance with </w:t>
      </w:r>
      <w:r w:rsidR="00113B11" w:rsidRPr="00081702">
        <w:rPr>
          <w:rFonts w:ascii="Arial" w:hAnsi="Arial" w:cs="Arial"/>
          <w:sz w:val="24"/>
          <w:szCs w:val="24"/>
          <w:shd w:val="clear" w:color="auto" w:fill="FFFFFF"/>
        </w:rPr>
        <w:t>Rule 6</w:t>
      </w:r>
      <w:r w:rsidR="00722BC6" w:rsidRPr="00081702">
        <w:rPr>
          <w:rFonts w:ascii="Arial" w:hAnsi="Arial" w:cs="Arial"/>
          <w:sz w:val="24"/>
          <w:szCs w:val="24"/>
          <w:shd w:val="clear" w:color="auto" w:fill="FFFFFF"/>
        </w:rPr>
        <w:t xml:space="preserve"> and </w:t>
      </w:r>
      <w:r w:rsidR="00701CB5" w:rsidRPr="00081702">
        <w:rPr>
          <w:rFonts w:ascii="Arial" w:hAnsi="Arial" w:cs="Arial"/>
          <w:sz w:val="24"/>
          <w:szCs w:val="24"/>
          <w:shd w:val="clear" w:color="auto" w:fill="FFFFFF"/>
        </w:rPr>
        <w:t xml:space="preserve">the </w:t>
      </w:r>
      <w:r w:rsidR="003D4359" w:rsidRPr="00081702">
        <w:rPr>
          <w:rFonts w:ascii="Arial" w:hAnsi="Arial" w:cs="Arial"/>
          <w:sz w:val="24"/>
          <w:szCs w:val="24"/>
          <w:shd w:val="clear" w:color="auto" w:fill="FFFFFF"/>
        </w:rPr>
        <w:t>o</w:t>
      </w:r>
      <w:r w:rsidR="00701CB5" w:rsidRPr="00081702">
        <w:rPr>
          <w:rFonts w:ascii="Arial" w:hAnsi="Arial" w:cs="Arial"/>
          <w:sz w:val="24"/>
          <w:szCs w:val="24"/>
          <w:shd w:val="clear" w:color="auto" w:fill="FFFFFF"/>
        </w:rPr>
        <w:t>verriding objective</w:t>
      </w:r>
      <w:r w:rsidR="00722BC6" w:rsidRPr="00081702">
        <w:rPr>
          <w:rFonts w:ascii="Arial" w:hAnsi="Arial" w:cs="Arial"/>
          <w:sz w:val="24"/>
          <w:szCs w:val="24"/>
          <w:shd w:val="clear" w:color="auto" w:fill="FFFFFF"/>
        </w:rPr>
        <w:t xml:space="preserve"> in Rule 2</w:t>
      </w:r>
      <w:r w:rsidR="00701CB5" w:rsidRPr="00081702">
        <w:rPr>
          <w:rFonts w:ascii="Arial" w:hAnsi="Arial" w:cs="Arial"/>
          <w:sz w:val="24"/>
          <w:szCs w:val="24"/>
          <w:shd w:val="clear" w:color="auto" w:fill="FFFFFF"/>
        </w:rPr>
        <w:t>:</w:t>
      </w:r>
    </w:p>
    <w:p w14:paraId="626D749D" w14:textId="3D6E4DB9" w:rsidR="009E6E8E" w:rsidRPr="00081702" w:rsidRDefault="009E6E8E" w:rsidP="00081702">
      <w:pPr>
        <w:pStyle w:val="NoSpacing"/>
        <w:rPr>
          <w:rFonts w:ascii="Arial" w:hAnsi="Arial" w:cs="Arial"/>
          <w:sz w:val="24"/>
          <w:szCs w:val="24"/>
          <w:shd w:val="clear" w:color="auto" w:fill="FFFFFF"/>
        </w:rPr>
      </w:pPr>
      <w:r w:rsidRPr="00081702">
        <w:rPr>
          <w:rFonts w:ascii="Arial" w:hAnsi="Arial" w:cs="Arial"/>
          <w:sz w:val="24"/>
          <w:szCs w:val="24"/>
          <w:shd w:val="clear" w:color="auto" w:fill="FFFFFF"/>
        </w:rPr>
        <w:lastRenderedPageBreak/>
        <w:t>Parties to the Tribunal are directed that when making an application they should:</w:t>
      </w:r>
    </w:p>
    <w:p w14:paraId="6D92A13D" w14:textId="7611886B" w:rsidR="009E6E8E" w:rsidRDefault="009E6E8E" w:rsidP="009E6E8E">
      <w:pPr>
        <w:pStyle w:val="ListParagraph"/>
        <w:numPr>
          <w:ilvl w:val="0"/>
          <w:numId w:val="1"/>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Set out the case management order or direction they are asking the Tribunal to make.</w:t>
      </w:r>
    </w:p>
    <w:p w14:paraId="19AB719A" w14:textId="491427D9" w:rsidR="009E6E8E" w:rsidRDefault="009E6E8E" w:rsidP="009E6E8E">
      <w:pPr>
        <w:pStyle w:val="ListParagraph"/>
        <w:numPr>
          <w:ilvl w:val="0"/>
          <w:numId w:val="1"/>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Set out the reasons for making the application</w:t>
      </w:r>
      <w:r w:rsidR="003D4359">
        <w:rPr>
          <w:rFonts w:ascii="Arial" w:hAnsi="Arial" w:cs="Arial"/>
          <w:color w:val="000000"/>
          <w:sz w:val="24"/>
          <w:szCs w:val="24"/>
          <w:shd w:val="clear" w:color="auto" w:fill="FFFFFF"/>
        </w:rPr>
        <w:t>.</w:t>
      </w:r>
    </w:p>
    <w:p w14:paraId="157394FA" w14:textId="7D6CD6E4" w:rsidR="00C47C2E" w:rsidRPr="00C47C2E" w:rsidRDefault="009E6E8E" w:rsidP="00750F5A">
      <w:pPr>
        <w:pStyle w:val="ListParagraph"/>
        <w:numPr>
          <w:ilvl w:val="0"/>
          <w:numId w:val="1"/>
        </w:numPr>
        <w:rPr>
          <w:rFonts w:ascii="Arial" w:hAnsi="Arial" w:cs="Arial"/>
          <w:color w:val="000000"/>
          <w:sz w:val="24"/>
          <w:szCs w:val="24"/>
          <w:shd w:val="clear" w:color="auto" w:fill="FFFFFF"/>
        </w:rPr>
      </w:pPr>
      <w:r w:rsidRPr="00C47C2E">
        <w:rPr>
          <w:rFonts w:ascii="Arial" w:hAnsi="Arial" w:cs="Arial"/>
          <w:color w:val="000000"/>
          <w:sz w:val="24"/>
          <w:szCs w:val="24"/>
          <w:shd w:val="clear" w:color="auto" w:fill="FFFFFF"/>
        </w:rPr>
        <w:t xml:space="preserve">Copy the application to the other side and /or their representative at the time they make the application </w:t>
      </w:r>
      <w:r w:rsidR="00113B11">
        <w:rPr>
          <w:rFonts w:ascii="Arial" w:hAnsi="Arial" w:cs="Arial"/>
          <w:color w:val="000000"/>
          <w:sz w:val="24"/>
          <w:szCs w:val="24"/>
          <w:shd w:val="clear" w:color="auto" w:fill="FFFFFF"/>
        </w:rPr>
        <w:t>in accordance with Rule 6 3 (A)</w:t>
      </w:r>
      <w:r w:rsidRPr="00C47C2E">
        <w:rPr>
          <w:rFonts w:ascii="Arial" w:hAnsi="Arial" w:cs="Arial"/>
          <w:color w:val="000000"/>
          <w:sz w:val="24"/>
          <w:szCs w:val="24"/>
          <w:shd w:val="clear" w:color="auto" w:fill="FFFFFF"/>
        </w:rPr>
        <w:t xml:space="preserve">and make it clear </w:t>
      </w:r>
      <w:r w:rsidR="003D4359" w:rsidRPr="00C47C2E">
        <w:rPr>
          <w:rFonts w:ascii="Arial" w:hAnsi="Arial" w:cs="Arial"/>
          <w:color w:val="000000"/>
          <w:sz w:val="24"/>
          <w:szCs w:val="24"/>
          <w:shd w:val="clear" w:color="auto" w:fill="FFFFFF"/>
        </w:rPr>
        <w:t xml:space="preserve">that </w:t>
      </w:r>
      <w:r w:rsidRPr="00C47C2E">
        <w:rPr>
          <w:rFonts w:ascii="Arial" w:hAnsi="Arial" w:cs="Arial"/>
          <w:color w:val="000000"/>
          <w:sz w:val="24"/>
          <w:szCs w:val="24"/>
          <w:shd w:val="clear" w:color="auto" w:fill="FFFFFF"/>
        </w:rPr>
        <w:t xml:space="preserve">they should send any comments to the tribunal within </w:t>
      </w:r>
      <w:r w:rsidR="00FE203E">
        <w:rPr>
          <w:rFonts w:ascii="Arial" w:hAnsi="Arial" w:cs="Arial"/>
          <w:color w:val="000000"/>
          <w:sz w:val="24"/>
          <w:szCs w:val="24"/>
          <w:shd w:val="clear" w:color="auto" w:fill="FFFFFF"/>
        </w:rPr>
        <w:t>7 days or any other period that the Tribunal directs.</w:t>
      </w:r>
    </w:p>
    <w:p w14:paraId="086DA4C0" w14:textId="1EC0169F" w:rsidR="009E6E8E" w:rsidRPr="00B15529" w:rsidRDefault="00C47C2E" w:rsidP="00B15529">
      <w:pPr>
        <w:pStyle w:val="NoSpacing"/>
        <w:rPr>
          <w:rFonts w:ascii="Arial" w:hAnsi="Arial" w:cs="Arial"/>
          <w:sz w:val="24"/>
          <w:szCs w:val="24"/>
          <w:shd w:val="clear" w:color="auto" w:fill="FFFFFF"/>
        </w:rPr>
      </w:pPr>
      <w:r w:rsidRPr="00B15529">
        <w:rPr>
          <w:rFonts w:ascii="Arial" w:hAnsi="Arial" w:cs="Arial"/>
          <w:sz w:val="24"/>
          <w:szCs w:val="24"/>
          <w:shd w:val="clear" w:color="auto" w:fill="FFFFFF"/>
        </w:rPr>
        <w:t>4</w:t>
      </w:r>
      <w:r w:rsidR="00165D02" w:rsidRPr="00B15529">
        <w:rPr>
          <w:rFonts w:ascii="Arial" w:hAnsi="Arial" w:cs="Arial"/>
          <w:sz w:val="24"/>
          <w:szCs w:val="24"/>
          <w:shd w:val="clear" w:color="auto" w:fill="FFFFFF"/>
        </w:rPr>
        <w:t xml:space="preserve">. </w:t>
      </w:r>
      <w:r w:rsidRPr="00B15529">
        <w:rPr>
          <w:rFonts w:ascii="Arial" w:hAnsi="Arial" w:cs="Arial"/>
          <w:sz w:val="24"/>
          <w:szCs w:val="24"/>
          <w:shd w:val="clear" w:color="auto" w:fill="FFFFFF"/>
        </w:rPr>
        <w:t xml:space="preserve">A standard form is provided to assist parties in making applications but is not mandatory. </w:t>
      </w:r>
      <w:r w:rsidR="009E6E8E" w:rsidRPr="00B15529">
        <w:rPr>
          <w:rFonts w:ascii="Arial" w:hAnsi="Arial" w:cs="Arial"/>
          <w:sz w:val="24"/>
          <w:szCs w:val="24"/>
          <w:shd w:val="clear" w:color="auto" w:fill="FFFFFF"/>
        </w:rPr>
        <w:t xml:space="preserve">The Tribunal administration will </w:t>
      </w:r>
      <w:r w:rsidR="00FE203E" w:rsidRPr="00B15529">
        <w:rPr>
          <w:rFonts w:ascii="Arial" w:hAnsi="Arial" w:cs="Arial"/>
          <w:sz w:val="24"/>
          <w:szCs w:val="24"/>
          <w:shd w:val="clear" w:color="auto" w:fill="FFFFFF"/>
        </w:rPr>
        <w:t xml:space="preserve">only </w:t>
      </w:r>
      <w:r w:rsidR="009E6E8E" w:rsidRPr="00B15529">
        <w:rPr>
          <w:rFonts w:ascii="Arial" w:hAnsi="Arial" w:cs="Arial"/>
          <w:sz w:val="24"/>
          <w:szCs w:val="24"/>
          <w:shd w:val="clear" w:color="auto" w:fill="FFFFFF"/>
        </w:rPr>
        <w:t xml:space="preserve">copy the application to the other side and seek comments </w:t>
      </w:r>
      <w:r w:rsidR="00FE203E" w:rsidRPr="00B15529">
        <w:rPr>
          <w:rFonts w:ascii="Arial" w:hAnsi="Arial" w:cs="Arial"/>
          <w:sz w:val="24"/>
          <w:szCs w:val="24"/>
          <w:shd w:val="clear" w:color="auto" w:fill="FFFFFF"/>
        </w:rPr>
        <w:t xml:space="preserve">in exceptional circumstances </w:t>
      </w:r>
      <w:r w:rsidR="009E6E8E" w:rsidRPr="00B15529">
        <w:rPr>
          <w:rFonts w:ascii="Arial" w:hAnsi="Arial" w:cs="Arial"/>
          <w:sz w:val="24"/>
          <w:szCs w:val="24"/>
          <w:shd w:val="clear" w:color="auto" w:fill="FFFFFF"/>
        </w:rPr>
        <w:t>if that has not been done</w:t>
      </w:r>
      <w:r w:rsidR="003D4359" w:rsidRPr="00B15529">
        <w:rPr>
          <w:rFonts w:ascii="Arial" w:hAnsi="Arial" w:cs="Arial"/>
          <w:sz w:val="24"/>
          <w:szCs w:val="24"/>
          <w:shd w:val="clear" w:color="auto" w:fill="FFFFFF"/>
        </w:rPr>
        <w:t>.</w:t>
      </w:r>
    </w:p>
    <w:p w14:paraId="3320DE19" w14:textId="77777777" w:rsidR="00C47C2E" w:rsidRPr="00B15529" w:rsidRDefault="00C47C2E" w:rsidP="00B15529">
      <w:pPr>
        <w:pStyle w:val="NoSpacing"/>
        <w:rPr>
          <w:rFonts w:ascii="Arial" w:hAnsi="Arial" w:cs="Arial"/>
          <w:sz w:val="24"/>
          <w:szCs w:val="24"/>
          <w:shd w:val="clear" w:color="auto" w:fill="FFFFFF"/>
        </w:rPr>
      </w:pPr>
    </w:p>
    <w:p w14:paraId="77ADC108" w14:textId="4A309B1E" w:rsidR="009E6E8E" w:rsidRPr="00B15529" w:rsidRDefault="00165D02" w:rsidP="00B15529">
      <w:pPr>
        <w:pStyle w:val="NoSpacing"/>
        <w:rPr>
          <w:rFonts w:ascii="Arial" w:hAnsi="Arial" w:cs="Arial"/>
          <w:sz w:val="24"/>
          <w:szCs w:val="24"/>
          <w:shd w:val="clear" w:color="auto" w:fill="FFFFFF"/>
        </w:rPr>
      </w:pPr>
      <w:r w:rsidRPr="00B15529">
        <w:rPr>
          <w:rFonts w:ascii="Arial" w:hAnsi="Arial" w:cs="Arial"/>
          <w:sz w:val="24"/>
          <w:szCs w:val="24"/>
          <w:shd w:val="clear" w:color="auto" w:fill="FFFFFF"/>
        </w:rPr>
        <w:t xml:space="preserve">5. </w:t>
      </w:r>
      <w:r w:rsidR="009E6E8E" w:rsidRPr="00B15529">
        <w:rPr>
          <w:rFonts w:ascii="Arial" w:hAnsi="Arial" w:cs="Arial"/>
          <w:sz w:val="24"/>
          <w:szCs w:val="24"/>
          <w:shd w:val="clear" w:color="auto" w:fill="FFFFFF"/>
        </w:rPr>
        <w:t>The responding party will have a reasonable period to provide any comments of up to 7</w:t>
      </w:r>
      <w:r w:rsidR="009133EC" w:rsidRPr="00B15529">
        <w:rPr>
          <w:rFonts w:ascii="Arial" w:hAnsi="Arial" w:cs="Arial"/>
          <w:sz w:val="24"/>
          <w:szCs w:val="24"/>
          <w:shd w:val="clear" w:color="auto" w:fill="FFFFFF"/>
        </w:rPr>
        <w:t xml:space="preserve"> </w:t>
      </w:r>
      <w:r w:rsidR="009E6E8E" w:rsidRPr="00B15529">
        <w:rPr>
          <w:rFonts w:ascii="Arial" w:hAnsi="Arial" w:cs="Arial"/>
          <w:sz w:val="24"/>
          <w:szCs w:val="24"/>
          <w:shd w:val="clear" w:color="auto" w:fill="FFFFFF"/>
        </w:rPr>
        <w:t>although that may be varied depending on the urgency of the application</w:t>
      </w:r>
      <w:r w:rsidR="003823E4" w:rsidRPr="00B15529">
        <w:rPr>
          <w:rFonts w:ascii="Arial" w:hAnsi="Arial" w:cs="Arial"/>
          <w:sz w:val="24"/>
          <w:szCs w:val="24"/>
          <w:shd w:val="clear" w:color="auto" w:fill="FFFFFF"/>
        </w:rPr>
        <w:t>.</w:t>
      </w:r>
    </w:p>
    <w:p w14:paraId="6D647F2E" w14:textId="02A95365" w:rsidR="00165D02" w:rsidRPr="00B15529" w:rsidRDefault="00165D02" w:rsidP="00B15529">
      <w:pPr>
        <w:pStyle w:val="NoSpacing"/>
        <w:rPr>
          <w:rFonts w:ascii="Arial" w:hAnsi="Arial" w:cs="Arial"/>
          <w:sz w:val="24"/>
          <w:szCs w:val="24"/>
          <w:shd w:val="clear" w:color="auto" w:fill="FFFFFF"/>
        </w:rPr>
      </w:pPr>
    </w:p>
    <w:p w14:paraId="4E1CF826" w14:textId="0B061A14" w:rsidR="009E6E8E" w:rsidRPr="00B15529" w:rsidRDefault="003F56A6" w:rsidP="00B15529">
      <w:pPr>
        <w:pStyle w:val="NoSpacing"/>
        <w:rPr>
          <w:rFonts w:ascii="Arial" w:hAnsi="Arial" w:cs="Arial"/>
          <w:sz w:val="24"/>
          <w:szCs w:val="24"/>
          <w:u w:val="single"/>
          <w:shd w:val="clear" w:color="auto" w:fill="FFFFFF"/>
        </w:rPr>
      </w:pPr>
      <w:r w:rsidRPr="00B15529">
        <w:rPr>
          <w:rFonts w:ascii="Arial" w:hAnsi="Arial" w:cs="Arial"/>
          <w:sz w:val="24"/>
          <w:szCs w:val="24"/>
          <w:u w:val="single"/>
          <w:shd w:val="clear" w:color="auto" w:fill="FFFFFF"/>
        </w:rPr>
        <w:t>POSTPONEMENT REQUESTS</w:t>
      </w:r>
    </w:p>
    <w:p w14:paraId="36A48C8E" w14:textId="5AD8AA72" w:rsidR="007B4CB0" w:rsidRPr="00B15529" w:rsidRDefault="007B4CB0" w:rsidP="00B15529">
      <w:pPr>
        <w:pStyle w:val="NoSpacing"/>
        <w:rPr>
          <w:rFonts w:ascii="Arial" w:hAnsi="Arial" w:cs="Arial"/>
          <w:b/>
          <w:bCs/>
          <w:sz w:val="24"/>
          <w:szCs w:val="24"/>
          <w:shd w:val="clear" w:color="auto" w:fill="FFFFFF"/>
        </w:rPr>
      </w:pPr>
    </w:p>
    <w:p w14:paraId="7BF66423" w14:textId="246AD4B2" w:rsidR="009E6E8E" w:rsidRPr="00B15529" w:rsidRDefault="002327B8" w:rsidP="00B15529">
      <w:pPr>
        <w:pStyle w:val="NoSpacing"/>
        <w:rPr>
          <w:rFonts w:ascii="Arial" w:hAnsi="Arial" w:cs="Arial"/>
          <w:sz w:val="24"/>
          <w:szCs w:val="24"/>
          <w:shd w:val="clear" w:color="auto" w:fill="FFFFFF"/>
        </w:rPr>
      </w:pPr>
      <w:r w:rsidRPr="00B15529">
        <w:rPr>
          <w:rFonts w:ascii="Arial" w:hAnsi="Arial" w:cs="Arial"/>
          <w:sz w:val="24"/>
          <w:szCs w:val="24"/>
          <w:shd w:val="clear" w:color="auto" w:fill="FFFFFF"/>
        </w:rPr>
        <w:t xml:space="preserve">6. </w:t>
      </w:r>
      <w:r w:rsidR="009E6E8E" w:rsidRPr="00B15529">
        <w:rPr>
          <w:rFonts w:ascii="Arial" w:hAnsi="Arial" w:cs="Arial"/>
          <w:sz w:val="24"/>
          <w:szCs w:val="24"/>
          <w:shd w:val="clear" w:color="auto" w:fill="FFFFFF"/>
        </w:rPr>
        <w:t xml:space="preserve">In the case of requests for postponements the application </w:t>
      </w:r>
      <w:r w:rsidR="00701CB5" w:rsidRPr="00B15529">
        <w:rPr>
          <w:rFonts w:ascii="Arial" w:hAnsi="Arial" w:cs="Arial"/>
          <w:sz w:val="24"/>
          <w:szCs w:val="24"/>
          <w:shd w:val="clear" w:color="auto" w:fill="FFFFFF"/>
        </w:rPr>
        <w:t xml:space="preserve">should </w:t>
      </w:r>
      <w:r w:rsidR="009E6E8E" w:rsidRPr="00B15529">
        <w:rPr>
          <w:rFonts w:ascii="Arial" w:hAnsi="Arial" w:cs="Arial"/>
          <w:sz w:val="24"/>
          <w:szCs w:val="24"/>
          <w:shd w:val="clear" w:color="auto" w:fill="FFFFFF"/>
        </w:rPr>
        <w:t>specify the following:</w:t>
      </w:r>
    </w:p>
    <w:p w14:paraId="42A1E422" w14:textId="77777777" w:rsidR="009133EC" w:rsidRPr="00B15529" w:rsidRDefault="009133EC" w:rsidP="00B15529">
      <w:pPr>
        <w:pStyle w:val="NoSpacing"/>
        <w:rPr>
          <w:rFonts w:ascii="Arial" w:hAnsi="Arial" w:cs="Arial"/>
          <w:sz w:val="24"/>
          <w:szCs w:val="24"/>
          <w:shd w:val="clear" w:color="auto" w:fill="FFFFFF"/>
        </w:rPr>
      </w:pPr>
    </w:p>
    <w:p w14:paraId="57325C01" w14:textId="393A8CCB" w:rsidR="009E6E8E" w:rsidRDefault="009E6E8E" w:rsidP="009E6E8E">
      <w:pPr>
        <w:pStyle w:val="ListParagraph"/>
        <w:numPr>
          <w:ilvl w:val="0"/>
          <w:numId w:val="1"/>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The reason for the postponement including how it will advance the overriding objective in Rule 2</w:t>
      </w:r>
      <w:r w:rsidR="00165D02">
        <w:rPr>
          <w:rFonts w:ascii="Arial" w:hAnsi="Arial" w:cs="Arial"/>
          <w:color w:val="000000"/>
          <w:sz w:val="24"/>
          <w:szCs w:val="24"/>
          <w:shd w:val="clear" w:color="auto" w:fill="FFFFFF"/>
        </w:rPr>
        <w:t>.</w:t>
      </w:r>
    </w:p>
    <w:p w14:paraId="03F5331B" w14:textId="16381FB7" w:rsidR="009E6E8E" w:rsidRDefault="009E6E8E" w:rsidP="009E6E8E">
      <w:pPr>
        <w:pStyle w:val="ListParagraph"/>
        <w:numPr>
          <w:ilvl w:val="0"/>
          <w:numId w:val="1"/>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Any evidence which supports the application such as proof of medical treatment/appointment or holiday booking</w:t>
      </w:r>
      <w:r w:rsidR="00165D02">
        <w:rPr>
          <w:rFonts w:ascii="Arial" w:hAnsi="Arial" w:cs="Arial"/>
          <w:color w:val="000000"/>
          <w:sz w:val="24"/>
          <w:szCs w:val="24"/>
          <w:shd w:val="clear" w:color="auto" w:fill="FFFFFF"/>
        </w:rPr>
        <w:t>.</w:t>
      </w:r>
    </w:p>
    <w:p w14:paraId="4060CF0F" w14:textId="02256C67" w:rsidR="009E6E8E" w:rsidRDefault="009E6E8E" w:rsidP="009E6E8E">
      <w:pPr>
        <w:pStyle w:val="ListParagraph"/>
        <w:numPr>
          <w:ilvl w:val="0"/>
          <w:numId w:val="1"/>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Details of any previous postponements or adjournments</w:t>
      </w:r>
      <w:r w:rsidR="00165D02">
        <w:rPr>
          <w:rFonts w:ascii="Arial" w:hAnsi="Arial" w:cs="Arial"/>
          <w:color w:val="000000"/>
          <w:sz w:val="24"/>
          <w:szCs w:val="24"/>
          <w:shd w:val="clear" w:color="auto" w:fill="FFFFFF"/>
        </w:rPr>
        <w:t>.</w:t>
      </w:r>
    </w:p>
    <w:p w14:paraId="439E1B8E" w14:textId="70BC5261" w:rsidR="009E6E8E" w:rsidRDefault="009E6E8E" w:rsidP="009E6E8E">
      <w:pPr>
        <w:pStyle w:val="ListParagraph"/>
        <w:numPr>
          <w:ilvl w:val="0"/>
          <w:numId w:val="1"/>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Available dates for re-listing</w:t>
      </w:r>
      <w:r w:rsidR="00165D02">
        <w:rPr>
          <w:rFonts w:ascii="Arial" w:hAnsi="Arial" w:cs="Arial"/>
          <w:color w:val="000000"/>
          <w:sz w:val="24"/>
          <w:szCs w:val="24"/>
          <w:shd w:val="clear" w:color="auto" w:fill="FFFFFF"/>
        </w:rPr>
        <w:t>.</w:t>
      </w:r>
    </w:p>
    <w:p w14:paraId="2CA44919" w14:textId="77777777" w:rsidR="006726F0" w:rsidRPr="00B15529" w:rsidRDefault="006726F0" w:rsidP="00B15529">
      <w:pPr>
        <w:pStyle w:val="NoSpacing"/>
        <w:rPr>
          <w:rFonts w:ascii="Arial" w:hAnsi="Arial" w:cs="Arial"/>
          <w:sz w:val="24"/>
          <w:szCs w:val="24"/>
          <w:shd w:val="clear" w:color="auto" w:fill="FFFFFF"/>
        </w:rPr>
      </w:pPr>
    </w:p>
    <w:p w14:paraId="05B008AE" w14:textId="0CA7D71C" w:rsidR="00701CB5" w:rsidRPr="00B15529" w:rsidRDefault="002327B8" w:rsidP="00B15529">
      <w:pPr>
        <w:pStyle w:val="NoSpacing"/>
        <w:rPr>
          <w:rFonts w:ascii="Arial" w:hAnsi="Arial" w:cs="Arial"/>
          <w:sz w:val="24"/>
          <w:szCs w:val="24"/>
          <w:shd w:val="clear" w:color="auto" w:fill="FFFFFF"/>
        </w:rPr>
      </w:pPr>
      <w:r w:rsidRPr="00B15529">
        <w:rPr>
          <w:rFonts w:ascii="Arial" w:hAnsi="Arial" w:cs="Arial"/>
          <w:sz w:val="24"/>
          <w:szCs w:val="24"/>
          <w:shd w:val="clear" w:color="auto" w:fill="FFFFFF"/>
        </w:rPr>
        <w:t xml:space="preserve">7. </w:t>
      </w:r>
      <w:r w:rsidR="00701CB5" w:rsidRPr="00B15529">
        <w:rPr>
          <w:rFonts w:ascii="Arial" w:hAnsi="Arial" w:cs="Arial"/>
          <w:sz w:val="24"/>
          <w:szCs w:val="24"/>
          <w:shd w:val="clear" w:color="auto" w:fill="FFFFFF"/>
        </w:rPr>
        <w:t>In the case of a request for a postponement on the grounds th</w:t>
      </w:r>
      <w:r w:rsidR="005E1F9C" w:rsidRPr="00B15529">
        <w:rPr>
          <w:rFonts w:ascii="Arial" w:hAnsi="Arial" w:cs="Arial"/>
          <w:sz w:val="24"/>
          <w:szCs w:val="24"/>
          <w:shd w:val="clear" w:color="auto" w:fill="FFFFFF"/>
        </w:rPr>
        <w:t>a</w:t>
      </w:r>
      <w:r w:rsidR="00701CB5" w:rsidRPr="00B15529">
        <w:rPr>
          <w:rFonts w:ascii="Arial" w:hAnsi="Arial" w:cs="Arial"/>
          <w:sz w:val="24"/>
          <w:szCs w:val="24"/>
          <w:shd w:val="clear" w:color="auto" w:fill="FFFFFF"/>
        </w:rPr>
        <w:t xml:space="preserve">t a representative is </w:t>
      </w:r>
      <w:r w:rsidR="005E1F9C" w:rsidRPr="00B15529">
        <w:rPr>
          <w:rFonts w:ascii="Arial" w:hAnsi="Arial" w:cs="Arial"/>
          <w:sz w:val="24"/>
          <w:szCs w:val="24"/>
          <w:shd w:val="clear" w:color="auto" w:fill="FFFFFF"/>
        </w:rPr>
        <w:t>unavailable</w:t>
      </w:r>
      <w:r w:rsidR="00701CB5" w:rsidRPr="00B15529">
        <w:rPr>
          <w:rFonts w:ascii="Arial" w:hAnsi="Arial" w:cs="Arial"/>
          <w:sz w:val="24"/>
          <w:szCs w:val="24"/>
          <w:shd w:val="clear" w:color="auto" w:fill="FFFFFF"/>
        </w:rPr>
        <w:t xml:space="preserve"> the application should</w:t>
      </w:r>
      <w:r w:rsidR="009F7497" w:rsidRPr="00B15529">
        <w:rPr>
          <w:rFonts w:ascii="Arial" w:hAnsi="Arial" w:cs="Arial"/>
          <w:sz w:val="24"/>
          <w:szCs w:val="24"/>
          <w:shd w:val="clear" w:color="auto" w:fill="FFFFFF"/>
        </w:rPr>
        <w:t xml:space="preserve"> additionally provide:</w:t>
      </w:r>
    </w:p>
    <w:p w14:paraId="702E8F74" w14:textId="77777777" w:rsidR="00510777" w:rsidRPr="00B15529" w:rsidRDefault="00510777" w:rsidP="00B15529">
      <w:pPr>
        <w:pStyle w:val="NoSpacing"/>
        <w:rPr>
          <w:rFonts w:ascii="Arial" w:hAnsi="Arial" w:cs="Arial"/>
          <w:sz w:val="24"/>
          <w:szCs w:val="24"/>
          <w:shd w:val="clear" w:color="auto" w:fill="FFFFFF"/>
        </w:rPr>
      </w:pPr>
    </w:p>
    <w:p w14:paraId="5283E88E" w14:textId="4655421D" w:rsidR="00C0311B" w:rsidRPr="00C0311B" w:rsidRDefault="009A389D" w:rsidP="009133EC">
      <w:pPr>
        <w:pStyle w:val="ListParagraph"/>
        <w:numPr>
          <w:ilvl w:val="0"/>
          <w:numId w:val="1"/>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The representative’s </w:t>
      </w:r>
      <w:r w:rsidR="00C0311B" w:rsidRPr="00C0311B">
        <w:rPr>
          <w:rFonts w:ascii="Arial" w:hAnsi="Arial" w:cs="Arial"/>
          <w:color w:val="000000"/>
          <w:sz w:val="24"/>
          <w:szCs w:val="24"/>
          <w:shd w:val="clear" w:color="auto" w:fill="FFFFFF"/>
        </w:rPr>
        <w:t>name and the date they were instructed or agreed to act in th</w:t>
      </w:r>
      <w:r>
        <w:rPr>
          <w:rFonts w:ascii="Arial" w:hAnsi="Arial" w:cs="Arial"/>
          <w:color w:val="000000"/>
          <w:sz w:val="24"/>
          <w:szCs w:val="24"/>
          <w:shd w:val="clear" w:color="auto" w:fill="FFFFFF"/>
        </w:rPr>
        <w:t>e</w:t>
      </w:r>
      <w:r w:rsidR="00C0311B" w:rsidRPr="00C0311B">
        <w:rPr>
          <w:rFonts w:ascii="Arial" w:hAnsi="Arial" w:cs="Arial"/>
          <w:color w:val="000000"/>
          <w:sz w:val="24"/>
          <w:szCs w:val="24"/>
          <w:shd w:val="clear" w:color="auto" w:fill="FFFFFF"/>
        </w:rPr>
        <w:t xml:space="preserve"> case.</w:t>
      </w:r>
    </w:p>
    <w:p w14:paraId="297D63A8" w14:textId="447C1A51" w:rsidR="00C0311B" w:rsidRPr="009133EC" w:rsidRDefault="00C0311B" w:rsidP="009133EC">
      <w:pPr>
        <w:pStyle w:val="ListParagraph"/>
        <w:numPr>
          <w:ilvl w:val="0"/>
          <w:numId w:val="1"/>
        </w:numPr>
        <w:rPr>
          <w:rFonts w:ascii="Arial" w:hAnsi="Arial" w:cs="Arial"/>
          <w:color w:val="000000"/>
          <w:sz w:val="24"/>
          <w:szCs w:val="24"/>
          <w:shd w:val="clear" w:color="auto" w:fill="FFFFFF"/>
        </w:rPr>
      </w:pPr>
      <w:r w:rsidRPr="009133EC">
        <w:rPr>
          <w:rFonts w:ascii="Arial" w:hAnsi="Arial" w:cs="Arial"/>
          <w:color w:val="000000"/>
          <w:sz w:val="24"/>
          <w:szCs w:val="24"/>
          <w:shd w:val="clear" w:color="auto" w:fill="FFFFFF"/>
        </w:rPr>
        <w:t>Where applicable, the date the representative became unavailable.</w:t>
      </w:r>
    </w:p>
    <w:p w14:paraId="2D8EA6B5" w14:textId="77777777" w:rsidR="00510777" w:rsidRDefault="00C0311B" w:rsidP="00510777">
      <w:pPr>
        <w:pStyle w:val="ListParagraph"/>
        <w:numPr>
          <w:ilvl w:val="0"/>
          <w:numId w:val="1"/>
        </w:numPr>
        <w:rPr>
          <w:rFonts w:ascii="Arial" w:hAnsi="Arial" w:cs="Arial"/>
          <w:color w:val="000000"/>
          <w:sz w:val="24"/>
          <w:szCs w:val="24"/>
          <w:shd w:val="clear" w:color="auto" w:fill="FFFFFF"/>
        </w:rPr>
      </w:pPr>
      <w:r w:rsidRPr="009133EC">
        <w:rPr>
          <w:rFonts w:ascii="Arial" w:hAnsi="Arial" w:cs="Arial"/>
          <w:color w:val="000000"/>
          <w:sz w:val="24"/>
          <w:szCs w:val="24"/>
          <w:shd w:val="clear" w:color="auto" w:fill="FFFFFF"/>
        </w:rPr>
        <w:t>The reasons for any unavailability of a representative.</w:t>
      </w:r>
    </w:p>
    <w:p w14:paraId="07626963" w14:textId="77777777" w:rsidR="00510777" w:rsidRDefault="00C0311B" w:rsidP="00510777">
      <w:pPr>
        <w:pStyle w:val="ListParagraph"/>
        <w:numPr>
          <w:ilvl w:val="0"/>
          <w:numId w:val="1"/>
        </w:numPr>
        <w:rPr>
          <w:rFonts w:ascii="Arial" w:hAnsi="Arial" w:cs="Arial"/>
          <w:color w:val="000000"/>
          <w:sz w:val="24"/>
          <w:szCs w:val="24"/>
          <w:shd w:val="clear" w:color="auto" w:fill="FFFFFF"/>
        </w:rPr>
      </w:pPr>
      <w:r w:rsidRPr="00510777">
        <w:rPr>
          <w:rFonts w:ascii="Arial" w:hAnsi="Arial" w:cs="Arial"/>
          <w:color w:val="000000"/>
          <w:sz w:val="24"/>
          <w:szCs w:val="24"/>
          <w:shd w:val="clear" w:color="auto" w:fill="FFFFFF"/>
        </w:rPr>
        <w:t>The details of what attempts have been made to obtain alternative representation, with dates and responses receive</w:t>
      </w:r>
      <w:r w:rsidR="00510777">
        <w:rPr>
          <w:rFonts w:ascii="Arial" w:hAnsi="Arial" w:cs="Arial"/>
          <w:color w:val="000000"/>
          <w:sz w:val="24"/>
          <w:szCs w:val="24"/>
          <w:shd w:val="clear" w:color="auto" w:fill="FFFFFF"/>
        </w:rPr>
        <w:t>.</w:t>
      </w:r>
    </w:p>
    <w:p w14:paraId="22E0531E" w14:textId="36C6E596" w:rsidR="00C0311B" w:rsidRPr="00510777" w:rsidRDefault="00C0311B" w:rsidP="00510777">
      <w:pPr>
        <w:pStyle w:val="ListParagraph"/>
        <w:numPr>
          <w:ilvl w:val="0"/>
          <w:numId w:val="1"/>
        </w:numPr>
        <w:rPr>
          <w:rFonts w:ascii="Arial" w:hAnsi="Arial" w:cs="Arial"/>
          <w:color w:val="000000"/>
          <w:sz w:val="24"/>
          <w:szCs w:val="24"/>
          <w:shd w:val="clear" w:color="auto" w:fill="FFFFFF"/>
        </w:rPr>
      </w:pPr>
      <w:r w:rsidRPr="00510777">
        <w:rPr>
          <w:rFonts w:ascii="Arial" w:hAnsi="Arial" w:cs="Arial"/>
          <w:color w:val="000000"/>
          <w:sz w:val="24"/>
          <w:szCs w:val="24"/>
          <w:shd w:val="clear" w:color="auto" w:fill="FFFFFF"/>
        </w:rPr>
        <w:t xml:space="preserve">The details of any </w:t>
      </w:r>
      <w:r w:rsidR="009A389D" w:rsidRPr="00510777">
        <w:rPr>
          <w:rFonts w:ascii="Arial" w:hAnsi="Arial" w:cs="Arial"/>
          <w:color w:val="000000"/>
          <w:sz w:val="24"/>
          <w:szCs w:val="24"/>
          <w:shd w:val="clear" w:color="auto" w:fill="FFFFFF"/>
        </w:rPr>
        <w:t>special</w:t>
      </w:r>
      <w:r w:rsidRPr="00510777">
        <w:rPr>
          <w:rFonts w:ascii="Arial" w:hAnsi="Arial" w:cs="Arial"/>
          <w:color w:val="000000"/>
          <w:sz w:val="24"/>
          <w:szCs w:val="24"/>
          <w:shd w:val="clear" w:color="auto" w:fill="FFFFFF"/>
        </w:rPr>
        <w:t xml:space="preserve"> circumstances or reasons why </w:t>
      </w:r>
      <w:r w:rsidR="009A389D" w:rsidRPr="00510777">
        <w:rPr>
          <w:rFonts w:ascii="Arial" w:hAnsi="Arial" w:cs="Arial"/>
          <w:color w:val="000000"/>
          <w:sz w:val="24"/>
          <w:szCs w:val="24"/>
          <w:shd w:val="clear" w:color="auto" w:fill="FFFFFF"/>
        </w:rPr>
        <w:t>it is considered that</w:t>
      </w:r>
      <w:r w:rsidRPr="00510777">
        <w:rPr>
          <w:rFonts w:ascii="Arial" w:hAnsi="Arial" w:cs="Arial"/>
          <w:color w:val="000000"/>
          <w:sz w:val="24"/>
          <w:szCs w:val="24"/>
          <w:shd w:val="clear" w:color="auto" w:fill="FFFFFF"/>
        </w:rPr>
        <w:t xml:space="preserve"> the Tribunal will not be able to fairly deal with the appeal without the appellant having representation, bearing in mind that the Tribunal often hears appeals even in cases where an appellant does not have representation.</w:t>
      </w:r>
    </w:p>
    <w:p w14:paraId="6E367B1E" w14:textId="77777777" w:rsidR="00C0311B" w:rsidRPr="00C0311B" w:rsidRDefault="00C0311B" w:rsidP="00C0311B">
      <w:pPr>
        <w:rPr>
          <w:rFonts w:ascii="Arial" w:hAnsi="Arial" w:cs="Arial"/>
          <w:color w:val="000000"/>
          <w:sz w:val="24"/>
          <w:szCs w:val="24"/>
          <w:shd w:val="clear" w:color="auto" w:fill="FFFFFF"/>
        </w:rPr>
      </w:pPr>
      <w:r w:rsidRPr="00C0311B">
        <w:rPr>
          <w:rFonts w:ascii="Arial" w:hAnsi="Arial" w:cs="Arial"/>
          <w:color w:val="000000"/>
          <w:sz w:val="24"/>
          <w:szCs w:val="24"/>
          <w:shd w:val="clear" w:color="auto" w:fill="FFFFFF"/>
        </w:rPr>
        <w:t> </w:t>
      </w:r>
    </w:p>
    <w:p w14:paraId="039B0C5B" w14:textId="25BA9618" w:rsidR="00C0311B" w:rsidRPr="00DE6F03" w:rsidRDefault="00510777" w:rsidP="00DE6F03">
      <w:pPr>
        <w:pStyle w:val="NoSpacing"/>
        <w:rPr>
          <w:rFonts w:ascii="Arial" w:hAnsi="Arial" w:cs="Arial"/>
          <w:b/>
          <w:bCs/>
          <w:sz w:val="24"/>
          <w:szCs w:val="24"/>
          <w:shd w:val="clear" w:color="auto" w:fill="FFFFFF"/>
        </w:rPr>
      </w:pPr>
      <w:r w:rsidRPr="00DE6F03">
        <w:rPr>
          <w:rFonts w:ascii="Arial" w:hAnsi="Arial" w:cs="Arial"/>
          <w:b/>
          <w:bCs/>
          <w:sz w:val="24"/>
          <w:szCs w:val="24"/>
          <w:shd w:val="clear" w:color="auto" w:fill="FFFFFF"/>
        </w:rPr>
        <w:t>Judge Fion</w:t>
      </w:r>
      <w:r w:rsidR="00427124" w:rsidRPr="00DE6F03">
        <w:rPr>
          <w:rFonts w:ascii="Arial" w:hAnsi="Arial" w:cs="Arial"/>
          <w:b/>
          <w:bCs/>
          <w:sz w:val="24"/>
          <w:szCs w:val="24"/>
          <w:shd w:val="clear" w:color="auto" w:fill="FFFFFF"/>
        </w:rPr>
        <w:t>a Monk</w:t>
      </w:r>
    </w:p>
    <w:p w14:paraId="021CD6A3" w14:textId="75AA994D" w:rsidR="00427124" w:rsidRPr="00DE6F03" w:rsidRDefault="00427124" w:rsidP="00DE6F03">
      <w:pPr>
        <w:pStyle w:val="NoSpacing"/>
        <w:rPr>
          <w:rFonts w:ascii="Arial" w:hAnsi="Arial" w:cs="Arial"/>
          <w:b/>
          <w:bCs/>
          <w:sz w:val="24"/>
          <w:szCs w:val="24"/>
          <w:shd w:val="clear" w:color="auto" w:fill="FFFFFF"/>
        </w:rPr>
      </w:pPr>
      <w:r w:rsidRPr="00DE6F03">
        <w:rPr>
          <w:rFonts w:ascii="Arial" w:hAnsi="Arial" w:cs="Arial"/>
          <w:b/>
          <w:bCs/>
          <w:sz w:val="24"/>
          <w:szCs w:val="24"/>
          <w:shd w:val="clear" w:color="auto" w:fill="FFFFFF"/>
        </w:rPr>
        <w:t xml:space="preserve">Chamber President </w:t>
      </w:r>
    </w:p>
    <w:p w14:paraId="2CC81A9B" w14:textId="32E30CDA" w:rsidR="00427124" w:rsidRPr="00DE6F03" w:rsidRDefault="00427124" w:rsidP="00DE6F03">
      <w:pPr>
        <w:pStyle w:val="NoSpacing"/>
        <w:rPr>
          <w:rFonts w:ascii="Arial" w:hAnsi="Arial" w:cs="Arial"/>
          <w:b/>
          <w:bCs/>
          <w:sz w:val="24"/>
          <w:szCs w:val="24"/>
          <w:shd w:val="clear" w:color="auto" w:fill="FFFFFF"/>
        </w:rPr>
      </w:pPr>
      <w:r w:rsidRPr="00DE6F03">
        <w:rPr>
          <w:rFonts w:ascii="Arial" w:hAnsi="Arial" w:cs="Arial"/>
          <w:b/>
          <w:bCs/>
          <w:sz w:val="24"/>
          <w:szCs w:val="24"/>
          <w:shd w:val="clear" w:color="auto" w:fill="FFFFFF"/>
        </w:rPr>
        <w:t>War Pensions and Armed Forces Compensation Chamb</w:t>
      </w:r>
      <w:r w:rsidR="00813CE0" w:rsidRPr="00DE6F03">
        <w:rPr>
          <w:rFonts w:ascii="Arial" w:hAnsi="Arial" w:cs="Arial"/>
          <w:b/>
          <w:bCs/>
          <w:sz w:val="24"/>
          <w:szCs w:val="24"/>
          <w:shd w:val="clear" w:color="auto" w:fill="FFFFFF"/>
        </w:rPr>
        <w:t>er</w:t>
      </w:r>
    </w:p>
    <w:p w14:paraId="1A5D1748" w14:textId="05B77ADF" w:rsidR="00141B95" w:rsidRPr="00DE6F03" w:rsidRDefault="00185809" w:rsidP="00DE6F03">
      <w:pPr>
        <w:pStyle w:val="NoSpacing"/>
        <w:rPr>
          <w:rFonts w:ascii="Arial" w:hAnsi="Arial" w:cs="Arial"/>
          <w:b/>
          <w:bCs/>
          <w:sz w:val="24"/>
          <w:szCs w:val="24"/>
          <w:shd w:val="clear" w:color="auto" w:fill="FFFFFF"/>
        </w:rPr>
      </w:pPr>
      <w:r w:rsidRPr="00DE6F03">
        <w:rPr>
          <w:rFonts w:ascii="Arial" w:hAnsi="Arial" w:cs="Arial"/>
          <w:b/>
          <w:bCs/>
          <w:sz w:val="24"/>
          <w:szCs w:val="24"/>
          <w:shd w:val="clear" w:color="auto" w:fill="FFFFFF"/>
        </w:rPr>
        <w:t>August 2024</w:t>
      </w:r>
    </w:p>
    <w:sectPr w:rsidR="00141B95" w:rsidRPr="00DE6F0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2306" w14:textId="77777777" w:rsidR="0027012D" w:rsidRDefault="0027012D" w:rsidP="0027012D">
      <w:pPr>
        <w:spacing w:after="0" w:line="240" w:lineRule="auto"/>
      </w:pPr>
      <w:r>
        <w:separator/>
      </w:r>
    </w:p>
  </w:endnote>
  <w:endnote w:type="continuationSeparator" w:id="0">
    <w:p w14:paraId="32DA6C36" w14:textId="77777777" w:rsidR="0027012D" w:rsidRDefault="0027012D" w:rsidP="0027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32B97" w14:textId="77777777" w:rsidR="0027012D" w:rsidRDefault="0027012D" w:rsidP="0027012D">
      <w:pPr>
        <w:spacing w:after="0" w:line="240" w:lineRule="auto"/>
      </w:pPr>
      <w:r>
        <w:separator/>
      </w:r>
    </w:p>
  </w:footnote>
  <w:footnote w:type="continuationSeparator" w:id="0">
    <w:p w14:paraId="69F44C8F" w14:textId="77777777" w:rsidR="0027012D" w:rsidRDefault="0027012D" w:rsidP="00270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7E0E" w14:textId="4A86CDD1" w:rsidR="0027012D" w:rsidRDefault="0027012D" w:rsidP="0027012D">
    <w:pPr>
      <w:pStyle w:val="Header"/>
      <w:jc w:val="center"/>
    </w:pPr>
    <w:r w:rsidRPr="00635E79">
      <w:rPr>
        <w:rFonts w:ascii="Arial" w:hAnsi="Arial" w:cs="Arial"/>
        <w:noProof/>
        <w:sz w:val="24"/>
        <w:szCs w:val="24"/>
      </w:rPr>
      <w:drawing>
        <wp:inline distT="0" distB="0" distL="0" distR="0" wp14:anchorId="3092A597" wp14:editId="04E76375">
          <wp:extent cx="2855005" cy="528955"/>
          <wp:effectExtent l="0" t="0" r="2540" b="4445"/>
          <wp:docPr id="73780226" name="Picture 1" descr="Home - Courts and Tribunals Judici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Courts and Tribunals Judici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3258" cy="54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5391"/>
    <w:multiLevelType w:val="hybridMultilevel"/>
    <w:tmpl w:val="BCBAD6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B85F4A"/>
    <w:multiLevelType w:val="hybridMultilevel"/>
    <w:tmpl w:val="ED6CF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7B14FF"/>
    <w:multiLevelType w:val="multilevel"/>
    <w:tmpl w:val="0A8846E6"/>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9A7BE9"/>
    <w:multiLevelType w:val="hybridMultilevel"/>
    <w:tmpl w:val="0D062436"/>
    <w:lvl w:ilvl="0" w:tplc="D24AF27C">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6085520">
    <w:abstractNumId w:val="3"/>
  </w:num>
  <w:num w:numId="2" w16cid:durableId="1865827793">
    <w:abstractNumId w:val="2"/>
  </w:num>
  <w:num w:numId="3" w16cid:durableId="808010951">
    <w:abstractNumId w:val="1"/>
  </w:num>
  <w:num w:numId="4" w16cid:durableId="167869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44"/>
    <w:rsid w:val="00045A23"/>
    <w:rsid w:val="00066BF6"/>
    <w:rsid w:val="00081702"/>
    <w:rsid w:val="000B68C2"/>
    <w:rsid w:val="00113B11"/>
    <w:rsid w:val="00115399"/>
    <w:rsid w:val="00130025"/>
    <w:rsid w:val="00141B95"/>
    <w:rsid w:val="00165D02"/>
    <w:rsid w:val="00185809"/>
    <w:rsid w:val="001B4BD1"/>
    <w:rsid w:val="00220AEC"/>
    <w:rsid w:val="002327B8"/>
    <w:rsid w:val="0027012D"/>
    <w:rsid w:val="002B3AC8"/>
    <w:rsid w:val="002D183A"/>
    <w:rsid w:val="00344C46"/>
    <w:rsid w:val="003823E4"/>
    <w:rsid w:val="003D4359"/>
    <w:rsid w:val="003F56A6"/>
    <w:rsid w:val="00427124"/>
    <w:rsid w:val="0047550A"/>
    <w:rsid w:val="00510777"/>
    <w:rsid w:val="005C0010"/>
    <w:rsid w:val="005C4A40"/>
    <w:rsid w:val="005D1AF0"/>
    <w:rsid w:val="005E1F9C"/>
    <w:rsid w:val="005E210C"/>
    <w:rsid w:val="00615544"/>
    <w:rsid w:val="0062361D"/>
    <w:rsid w:val="006346A6"/>
    <w:rsid w:val="0064221D"/>
    <w:rsid w:val="006726F0"/>
    <w:rsid w:val="00701CB5"/>
    <w:rsid w:val="007108FA"/>
    <w:rsid w:val="00722BC6"/>
    <w:rsid w:val="0073200D"/>
    <w:rsid w:val="007329BB"/>
    <w:rsid w:val="007B4CB0"/>
    <w:rsid w:val="007E7CB6"/>
    <w:rsid w:val="007F798F"/>
    <w:rsid w:val="008139ED"/>
    <w:rsid w:val="00813CE0"/>
    <w:rsid w:val="00817ABC"/>
    <w:rsid w:val="00880AFF"/>
    <w:rsid w:val="008E60D5"/>
    <w:rsid w:val="009133EC"/>
    <w:rsid w:val="009A389D"/>
    <w:rsid w:val="009E6E8E"/>
    <w:rsid w:val="009F5040"/>
    <w:rsid w:val="009F7497"/>
    <w:rsid w:val="00A937DE"/>
    <w:rsid w:val="00B15529"/>
    <w:rsid w:val="00B437A6"/>
    <w:rsid w:val="00B46A0D"/>
    <w:rsid w:val="00B77EC2"/>
    <w:rsid w:val="00BA16D2"/>
    <w:rsid w:val="00BD7BFC"/>
    <w:rsid w:val="00C0311B"/>
    <w:rsid w:val="00C40D2B"/>
    <w:rsid w:val="00C41565"/>
    <w:rsid w:val="00C47C2E"/>
    <w:rsid w:val="00C82338"/>
    <w:rsid w:val="00C840DA"/>
    <w:rsid w:val="00CC5555"/>
    <w:rsid w:val="00D038F1"/>
    <w:rsid w:val="00D0600C"/>
    <w:rsid w:val="00DA0F0A"/>
    <w:rsid w:val="00DE6F03"/>
    <w:rsid w:val="00E25C56"/>
    <w:rsid w:val="00EE76E5"/>
    <w:rsid w:val="00FE203E"/>
    <w:rsid w:val="00FE32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B523"/>
  <w15:chartTrackingRefBased/>
  <w15:docId w15:val="{B9B4ADDF-ADEB-4155-8F60-C76EA6D4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8E"/>
    <w:pPr>
      <w:ind w:left="720"/>
      <w:contextualSpacing/>
    </w:pPr>
  </w:style>
  <w:style w:type="character" w:styleId="Hyperlink">
    <w:name w:val="Hyperlink"/>
    <w:basedOn w:val="DefaultParagraphFont"/>
    <w:uiPriority w:val="99"/>
    <w:unhideWhenUsed/>
    <w:rsid w:val="00880AFF"/>
    <w:rPr>
      <w:color w:val="0000FF"/>
      <w:u w:val="single"/>
    </w:rPr>
  </w:style>
  <w:style w:type="paragraph" w:styleId="Header">
    <w:name w:val="header"/>
    <w:basedOn w:val="Normal"/>
    <w:link w:val="HeaderChar"/>
    <w:uiPriority w:val="99"/>
    <w:unhideWhenUsed/>
    <w:rsid w:val="00270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12D"/>
  </w:style>
  <w:style w:type="paragraph" w:styleId="Footer">
    <w:name w:val="footer"/>
    <w:basedOn w:val="Normal"/>
    <w:link w:val="FooterChar"/>
    <w:uiPriority w:val="99"/>
    <w:unhideWhenUsed/>
    <w:rsid w:val="00270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12D"/>
  </w:style>
  <w:style w:type="paragraph" w:styleId="NoSpacing">
    <w:name w:val="No Spacing"/>
    <w:uiPriority w:val="1"/>
    <w:qFormat/>
    <w:rsid w:val="00DA0F0A"/>
    <w:pPr>
      <w:widowControl w:val="0"/>
      <w:spacing w:after="0" w:line="240" w:lineRule="auto"/>
    </w:pPr>
    <w:rPr>
      <w:lang w:val="en-US"/>
    </w:rPr>
  </w:style>
  <w:style w:type="character" w:styleId="FollowedHyperlink">
    <w:name w:val="FollowedHyperlink"/>
    <w:basedOn w:val="DefaultParagraphFont"/>
    <w:uiPriority w:val="99"/>
    <w:semiHidden/>
    <w:unhideWhenUsed/>
    <w:rsid w:val="009F5040"/>
    <w:rPr>
      <w:color w:val="954F72" w:themeColor="followedHyperlink"/>
      <w:u w:val="single"/>
    </w:rPr>
  </w:style>
  <w:style w:type="character" w:styleId="UnresolvedMention">
    <w:name w:val="Unresolved Mention"/>
    <w:basedOn w:val="DefaultParagraphFont"/>
    <w:uiPriority w:val="99"/>
    <w:semiHidden/>
    <w:unhideWhenUsed/>
    <w:rsid w:val="009F5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18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publications/war-pensions-and-armed-forces-compensation-chamber-tribunal-rule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81D990D7AF2439342921DB5C7D63D" ma:contentTypeVersion="14" ma:contentTypeDescription="Create a new document." ma:contentTypeScope="" ma:versionID="a64c4daf3a861cbf3e3b9c670744ae57">
  <xsd:schema xmlns:xsd="http://www.w3.org/2001/XMLSchema" xmlns:xs="http://www.w3.org/2001/XMLSchema" xmlns:p="http://schemas.microsoft.com/office/2006/metadata/properties" xmlns:ns3="271a5852-f787-464b-aa64-f364cedcaae9" xmlns:ns4="4e9c1dfc-0ca5-459c-befc-89cec2b035cc" targetNamespace="http://schemas.microsoft.com/office/2006/metadata/properties" ma:root="true" ma:fieldsID="d5a165d163b4f705704e8a1f2f3da65c" ns3:_="" ns4:_="">
    <xsd:import namespace="271a5852-f787-464b-aa64-f364cedcaae9"/>
    <xsd:import namespace="4e9c1dfc-0ca5-459c-befc-89cec2b035c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a5852-f787-464b-aa64-f364cedca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9c1dfc-0ca5-459c-befc-89cec2b035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8C2CFF-774E-4064-8AEC-2D47E88F5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a5852-f787-464b-aa64-f364cedcaae9"/>
    <ds:schemaRef ds:uri="4e9c1dfc-0ca5-459c-befc-89cec2b03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879F4-6BE9-4E2C-BC7D-6399F5EE97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B8B99C-056E-4BF3-82C2-FF8FBB7B8E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Monk</dc:creator>
  <cp:keywords/>
  <dc:description/>
  <cp:lastModifiedBy>Byer, Denicia (Judicial Office)</cp:lastModifiedBy>
  <cp:revision>24</cp:revision>
  <dcterms:created xsi:type="dcterms:W3CDTF">2024-08-16T09:26:00Z</dcterms:created>
  <dcterms:modified xsi:type="dcterms:W3CDTF">2024-08-16T15:30:00Z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0x01010002D81D990D7AF2439342921DB5C7D63D</vt:lpwstr>
  </property>
</Properties>
</file>