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94B9" w14:textId="4CED0274" w:rsidR="00125467" w:rsidRDefault="00125467" w:rsidP="00125467">
      <w:pPr>
        <w:pStyle w:val="NormalWeb"/>
      </w:pPr>
      <w:r>
        <w:rPr>
          <w:noProof/>
        </w:rPr>
        <w:drawing>
          <wp:inline distT="0" distB="0" distL="0" distR="0" wp14:anchorId="5BD68B15" wp14:editId="0641EAE2">
            <wp:extent cx="2183568" cy="485775"/>
            <wp:effectExtent l="0" t="0" r="7620" b="0"/>
            <wp:docPr id="107594622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4622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84" cy="48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06F1" w14:textId="49BDB6A4" w:rsidR="002C2D62" w:rsidRPr="000417CB" w:rsidRDefault="4BFDFD04" w:rsidP="4BFDFD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7CB">
        <w:rPr>
          <w:rFonts w:ascii="Times New Roman" w:hAnsi="Times New Roman" w:cs="Times New Roman"/>
          <w:b/>
          <w:bCs/>
          <w:sz w:val="24"/>
          <w:szCs w:val="24"/>
        </w:rPr>
        <w:t xml:space="preserve">IN THE MATTER OF THE INQUEST TOUCHING UPON THE DEATH OF </w:t>
      </w:r>
      <w:r w:rsidR="00DF770B" w:rsidRPr="000417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[name deceased]</w:t>
      </w:r>
    </w:p>
    <w:p w14:paraId="1E40C0E2" w14:textId="40A2A2A9" w:rsidR="008B5F08" w:rsidRPr="000417CB" w:rsidRDefault="4BFDFD04" w:rsidP="4BFDFD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7CB">
        <w:rPr>
          <w:rFonts w:ascii="Times New Roman" w:hAnsi="Times New Roman" w:cs="Times New Roman"/>
          <w:b/>
          <w:bCs/>
          <w:sz w:val="24"/>
          <w:szCs w:val="24"/>
        </w:rPr>
        <w:t xml:space="preserve">ORDER PURSUANT TO </w:t>
      </w:r>
      <w:r w:rsidR="006633C7" w:rsidRPr="000417CB">
        <w:rPr>
          <w:rFonts w:ascii="Times New Roman" w:hAnsi="Times New Roman" w:cs="Times New Roman"/>
          <w:b/>
          <w:bCs/>
          <w:sz w:val="24"/>
          <w:szCs w:val="24"/>
        </w:rPr>
        <w:t>SECTION 39 OF THE CHILDREN AND YOUNG PERSONS ACT 1933</w:t>
      </w:r>
    </w:p>
    <w:p w14:paraId="4351E3DB" w14:textId="77777777" w:rsidR="008B5F08" w:rsidRPr="000417CB" w:rsidRDefault="002C2D62">
      <w:pPr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 xml:space="preserve">CORONER </w:t>
      </w:r>
      <w:r w:rsidRPr="000417CB">
        <w:rPr>
          <w:rFonts w:ascii="Times New Roman" w:hAnsi="Times New Roman" w:cs="Times New Roman"/>
          <w:sz w:val="24"/>
          <w:szCs w:val="24"/>
        </w:rPr>
        <w:tab/>
      </w:r>
      <w:r w:rsidRPr="000417CB">
        <w:rPr>
          <w:rFonts w:ascii="Times New Roman" w:hAnsi="Times New Roman" w:cs="Times New Roman"/>
          <w:sz w:val="24"/>
          <w:szCs w:val="24"/>
        </w:rPr>
        <w:tab/>
      </w:r>
      <w:r w:rsidRPr="000417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Insert Coroners name</w:t>
      </w:r>
    </w:p>
    <w:p w14:paraId="7E7EC098" w14:textId="14C6DC9B" w:rsidR="008B5F08" w:rsidRPr="00725AAF" w:rsidRDefault="008B5F08" w:rsidP="00725AA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 xml:space="preserve">SITTING AT </w:t>
      </w:r>
      <w:r w:rsidRPr="000417CB">
        <w:rPr>
          <w:rFonts w:ascii="Times New Roman" w:hAnsi="Times New Roman" w:cs="Times New Roman"/>
          <w:sz w:val="24"/>
          <w:szCs w:val="24"/>
        </w:rPr>
        <w:tab/>
      </w:r>
      <w:r w:rsidRPr="000417CB">
        <w:rPr>
          <w:rFonts w:ascii="Times New Roman" w:hAnsi="Times New Roman" w:cs="Times New Roman"/>
          <w:sz w:val="24"/>
          <w:szCs w:val="24"/>
        </w:rPr>
        <w:tab/>
      </w:r>
      <w:r w:rsidR="002C2D62" w:rsidRPr="000417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Insert Court</w:t>
      </w:r>
      <w:r w:rsidRPr="000417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17CB">
        <w:rPr>
          <w:rFonts w:ascii="Times New Roman" w:hAnsi="Times New Roman" w:cs="Times New Roman"/>
          <w:sz w:val="24"/>
          <w:szCs w:val="24"/>
        </w:rPr>
        <w:tab/>
      </w:r>
      <w:r w:rsidRPr="000417CB">
        <w:rPr>
          <w:rFonts w:ascii="Times New Roman" w:hAnsi="Times New Roman" w:cs="Times New Roman"/>
          <w:sz w:val="24"/>
          <w:szCs w:val="24"/>
        </w:rPr>
        <w:tab/>
      </w:r>
      <w:r w:rsidRPr="000417CB">
        <w:rPr>
          <w:rFonts w:ascii="Times New Roman" w:hAnsi="Times New Roman" w:cs="Times New Roman"/>
          <w:sz w:val="24"/>
          <w:szCs w:val="24"/>
        </w:rPr>
        <w:tab/>
        <w:t xml:space="preserve">on </w:t>
      </w:r>
      <w:r w:rsidRPr="000417CB">
        <w:rPr>
          <w:rFonts w:ascii="Times New Roman" w:hAnsi="Times New Roman" w:cs="Times New Roman"/>
          <w:sz w:val="24"/>
          <w:szCs w:val="24"/>
        </w:rPr>
        <w:tab/>
      </w:r>
      <w:r w:rsidRPr="000417CB">
        <w:rPr>
          <w:rFonts w:ascii="Times New Roman" w:hAnsi="Times New Roman" w:cs="Times New Roman"/>
          <w:sz w:val="24"/>
          <w:szCs w:val="24"/>
        </w:rPr>
        <w:tab/>
      </w:r>
      <w:r w:rsidR="002C2D62" w:rsidRPr="000417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Insert date</w:t>
      </w:r>
    </w:p>
    <w:p w14:paraId="7FC9460B" w14:textId="77777777" w:rsidR="009825EA" w:rsidRPr="000417CB" w:rsidRDefault="009825EA" w:rsidP="009825EA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A914A" w14:textId="77777777" w:rsidR="009825EA" w:rsidRPr="000417CB" w:rsidRDefault="4BFDFD04" w:rsidP="4BFDFD0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CB">
        <w:rPr>
          <w:rFonts w:ascii="Times New Roman" w:hAnsi="Times New Roman" w:cs="Times New Roman"/>
          <w:b/>
          <w:bCs/>
          <w:sz w:val="28"/>
          <w:szCs w:val="28"/>
        </w:rPr>
        <w:t>ORDER</w:t>
      </w:r>
    </w:p>
    <w:p w14:paraId="1B966FB0" w14:textId="77777777" w:rsidR="009825EA" w:rsidRPr="000417CB" w:rsidRDefault="009825EA" w:rsidP="009825EA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54E44" w14:textId="20DDDE2D" w:rsidR="001B27A4" w:rsidRPr="000417CB" w:rsidRDefault="009825EA" w:rsidP="00456CCB">
      <w:pPr>
        <w:jc w:val="center"/>
        <w:rPr>
          <w:rFonts w:ascii="Times New Roman" w:hAnsi="Times New Roman" w:cs="Times New Roman"/>
          <w:b/>
        </w:rPr>
      </w:pP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  <w:r w:rsidRPr="000417CB">
        <w:rPr>
          <w:rFonts w:ascii="Times New Roman" w:hAnsi="Times New Roman" w:cs="Times New Roman"/>
          <w:b/>
        </w:rPr>
        <w:softHyphen/>
      </w:r>
    </w:p>
    <w:p w14:paraId="03DF318C" w14:textId="77777777" w:rsidR="00DA0EC3" w:rsidRPr="000417CB" w:rsidRDefault="00DA0EC3" w:rsidP="001B27A4">
      <w:pPr>
        <w:spacing w:after="120" w:line="44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17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BEFORE</w:t>
      </w:r>
      <w:r w:rsidRPr="00041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Senior /Area/Assistant Coroner .......................... sitting at.......................... on ...........................date </w:t>
      </w:r>
    </w:p>
    <w:p w14:paraId="40B0BDAA" w14:textId="77777777" w:rsidR="00616B65" w:rsidRPr="000417CB" w:rsidRDefault="00616B65" w:rsidP="001B27A4">
      <w:pPr>
        <w:spacing w:after="120" w:line="44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C8D311" w14:textId="26BD2D49" w:rsidR="00616B65" w:rsidRPr="00725AAF" w:rsidRDefault="00DA0EC3" w:rsidP="001B27A4">
      <w:pPr>
        <w:spacing w:after="120" w:line="4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0417CB">
        <w:rPr>
          <w:rFonts w:ascii="Times New Roman" w:hAnsi="Times New Roman" w:cs="Times New Roman"/>
          <w:b/>
          <w:bCs/>
          <w:sz w:val="24"/>
          <w:szCs w:val="24"/>
        </w:rPr>
        <w:t>UPON HEARING</w:t>
      </w:r>
      <w:r w:rsidRPr="000417CB">
        <w:rPr>
          <w:rFonts w:ascii="Times New Roman" w:hAnsi="Times New Roman" w:cs="Times New Roman"/>
          <w:sz w:val="24"/>
          <w:szCs w:val="24"/>
        </w:rPr>
        <w:t xml:space="preserve"> </w:t>
      </w:r>
      <w:r w:rsidR="00725AAF">
        <w:rPr>
          <w:rFonts w:ascii="Times New Roman" w:hAnsi="Times New Roman" w:cs="Times New Roman"/>
          <w:sz w:val="24"/>
          <w:szCs w:val="24"/>
        </w:rPr>
        <w:t>from</w:t>
      </w:r>
      <w:r w:rsidR="00520D54" w:rsidRPr="000417CB">
        <w:rPr>
          <w:rFonts w:ascii="Times New Roman" w:hAnsi="Times New Roman" w:cs="Times New Roman"/>
          <w:sz w:val="24"/>
          <w:szCs w:val="24"/>
        </w:rPr>
        <w:t xml:space="preserve"> </w:t>
      </w:r>
      <w:r w:rsidR="00520D54" w:rsidRPr="000417CB">
        <w:rPr>
          <w:rFonts w:ascii="Times New Roman" w:hAnsi="Times New Roman" w:cs="Times New Roman"/>
          <w:i/>
          <w:iCs/>
          <w:color w:val="FF0000"/>
          <w:sz w:val="24"/>
          <w:szCs w:val="24"/>
        </w:rPr>
        <w:t>identify advocates</w:t>
      </w:r>
      <w:r w:rsidR="00520D54" w:rsidRPr="000417CB">
        <w:rPr>
          <w:rFonts w:ascii="Times New Roman" w:hAnsi="Times New Roman" w:cs="Times New Roman"/>
          <w:sz w:val="24"/>
          <w:szCs w:val="24"/>
        </w:rPr>
        <w:t xml:space="preserve"> </w:t>
      </w:r>
      <w:r w:rsidRPr="000417CB">
        <w:rPr>
          <w:rFonts w:ascii="Times New Roman" w:hAnsi="Times New Roman" w:cs="Times New Roman"/>
          <w:sz w:val="24"/>
          <w:szCs w:val="24"/>
        </w:rPr>
        <w:t>on behalf of the interested persons</w:t>
      </w:r>
      <w:r w:rsidR="00857A01" w:rsidRPr="000417CB">
        <w:rPr>
          <w:rFonts w:ascii="Times New Roman" w:hAnsi="Times New Roman" w:cs="Times New Roman"/>
          <w:sz w:val="24"/>
          <w:szCs w:val="24"/>
        </w:rPr>
        <w:t xml:space="preserve"> </w:t>
      </w:r>
      <w:r w:rsidRPr="000417CB">
        <w:rPr>
          <w:rFonts w:ascii="Times New Roman" w:hAnsi="Times New Roman" w:cs="Times New Roman"/>
          <w:sz w:val="24"/>
          <w:szCs w:val="24"/>
        </w:rPr>
        <w:t xml:space="preserve">in attendance </w:t>
      </w:r>
      <w:r w:rsidRPr="000417CB">
        <w:rPr>
          <w:rFonts w:ascii="Times New Roman" w:hAnsi="Times New Roman" w:cs="Times New Roman"/>
          <w:i/>
          <w:iCs/>
          <w:sz w:val="24"/>
          <w:szCs w:val="24"/>
        </w:rPr>
        <w:t>[and a representative of the medi</w:t>
      </w:r>
      <w:r w:rsidR="00456CCB" w:rsidRPr="000417CB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57A01" w:rsidRPr="000417C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456CCB" w:rsidRPr="000417CB">
        <w:rPr>
          <w:rFonts w:ascii="Times New Roman" w:hAnsi="Times New Roman" w:cs="Times New Roman"/>
          <w:i/>
          <w:iCs/>
          <w:color w:val="FF0000"/>
          <w:sz w:val="24"/>
          <w:szCs w:val="24"/>
        </w:rPr>
        <w:t>identify them</w:t>
      </w:r>
      <w:r w:rsidRPr="000417CB">
        <w:rPr>
          <w:rFonts w:ascii="Times New Roman" w:hAnsi="Times New Roman" w:cs="Times New Roman"/>
          <w:i/>
          <w:iCs/>
          <w:sz w:val="24"/>
          <w:szCs w:val="24"/>
        </w:rPr>
        <w:t xml:space="preserve">] </w:t>
      </w:r>
    </w:p>
    <w:p w14:paraId="68DCB314" w14:textId="57690A9B" w:rsidR="00DA128C" w:rsidRPr="000417CB" w:rsidRDefault="00DA128C" w:rsidP="001B27A4">
      <w:pPr>
        <w:spacing w:after="120" w:line="440" w:lineRule="exac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417CB">
        <w:rPr>
          <w:rFonts w:ascii="Times New Roman" w:hAnsi="Times New Roman" w:cs="Times New Roman"/>
          <w:b/>
          <w:bCs/>
          <w:sz w:val="24"/>
          <w:szCs w:val="24"/>
        </w:rPr>
        <w:t xml:space="preserve">AND UPON </w:t>
      </w:r>
      <w:r w:rsidRPr="000417CB">
        <w:rPr>
          <w:rFonts w:ascii="Times New Roman" w:hAnsi="Times New Roman" w:cs="Times New Roman"/>
          <w:sz w:val="24"/>
          <w:szCs w:val="24"/>
        </w:rPr>
        <w:t>the</w:t>
      </w:r>
      <w:r w:rsidR="006027F3" w:rsidRPr="000417CB">
        <w:rPr>
          <w:rFonts w:ascii="Times New Roman" w:hAnsi="Times New Roman" w:cs="Times New Roman"/>
          <w:sz w:val="24"/>
          <w:szCs w:val="24"/>
        </w:rPr>
        <w:t xml:space="preserve"> court giving permission to any person directly affected by this order to apply to vary or discharge it within 24 hours of being notified of it.</w:t>
      </w:r>
    </w:p>
    <w:p w14:paraId="576B4881" w14:textId="77777777" w:rsidR="00616B65" w:rsidRPr="000417CB" w:rsidRDefault="00616B65" w:rsidP="00513F9C">
      <w:pPr>
        <w:spacing w:after="120"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44616" w14:textId="7A562F8E" w:rsidR="00A23B8E" w:rsidRPr="000417CB" w:rsidRDefault="4BFDFD04" w:rsidP="00513F9C">
      <w:pPr>
        <w:spacing w:after="120"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417CB">
        <w:rPr>
          <w:rFonts w:ascii="Times New Roman" w:hAnsi="Times New Roman" w:cs="Times New Roman"/>
          <w:b/>
          <w:bCs/>
          <w:sz w:val="24"/>
          <w:szCs w:val="24"/>
        </w:rPr>
        <w:t xml:space="preserve">IT IS ORDERED </w:t>
      </w:r>
      <w:r w:rsidR="006027F3" w:rsidRPr="000417CB">
        <w:rPr>
          <w:rFonts w:ascii="Times New Roman" w:hAnsi="Times New Roman" w:cs="Times New Roman"/>
          <w:b/>
          <w:bCs/>
          <w:sz w:val="24"/>
          <w:szCs w:val="24"/>
        </w:rPr>
        <w:t xml:space="preserve">PURSUANT TO SECTION 39 OF THE CHILDREN AND YOUNG PERSONS ACT 1933 </w:t>
      </w:r>
      <w:r w:rsidR="00DA0EC3" w:rsidRPr="000417CB">
        <w:rPr>
          <w:rFonts w:ascii="Times New Roman" w:hAnsi="Times New Roman" w:cs="Times New Roman"/>
          <w:b/>
          <w:bCs/>
          <w:sz w:val="24"/>
          <w:szCs w:val="24"/>
        </w:rPr>
        <w:t>THAT</w:t>
      </w:r>
    </w:p>
    <w:p w14:paraId="584E221A" w14:textId="14803D8D" w:rsidR="008B5F08" w:rsidRPr="000417CB" w:rsidRDefault="0023137E" w:rsidP="00616B65">
      <w:pPr>
        <w:pStyle w:val="NormalWeb"/>
        <w:numPr>
          <w:ilvl w:val="0"/>
          <w:numId w:val="6"/>
        </w:numPr>
        <w:spacing w:line="276" w:lineRule="auto"/>
        <w:ind w:left="426"/>
        <w:rPr>
          <w:rFonts w:eastAsiaTheme="minorHAnsi"/>
          <w:lang w:eastAsia="en-US"/>
        </w:rPr>
      </w:pPr>
      <w:r w:rsidRPr="000417CB">
        <w:rPr>
          <w:rFonts w:eastAsiaTheme="minorHAnsi"/>
          <w:lang w:eastAsia="en-US"/>
        </w:rPr>
        <w:t xml:space="preserve">No matter relating to </w:t>
      </w:r>
      <w:r w:rsidRPr="000417CB">
        <w:rPr>
          <w:rFonts w:eastAsiaTheme="minorHAnsi"/>
          <w:color w:val="FF0000"/>
          <w:lang w:eastAsia="en-US"/>
        </w:rPr>
        <w:t xml:space="preserve">[name of child] </w:t>
      </w:r>
      <w:r w:rsidR="00835758" w:rsidRPr="000417CB">
        <w:rPr>
          <w:rFonts w:eastAsiaTheme="minorHAnsi"/>
          <w:lang w:eastAsia="en-US"/>
        </w:rPr>
        <w:t xml:space="preserve">(’the child’) </w:t>
      </w:r>
      <w:r w:rsidRPr="000417CB">
        <w:rPr>
          <w:rFonts w:eastAsiaTheme="minorHAnsi"/>
          <w:lang w:eastAsia="en-US"/>
        </w:rPr>
        <w:t xml:space="preserve">concerned in </w:t>
      </w:r>
      <w:r w:rsidR="00835758" w:rsidRPr="000417CB">
        <w:rPr>
          <w:rFonts w:eastAsiaTheme="minorHAnsi"/>
          <w:lang w:eastAsia="en-US"/>
        </w:rPr>
        <w:t xml:space="preserve">these inquest proceedings into the death of  </w:t>
      </w:r>
      <w:r w:rsidR="00835758" w:rsidRPr="009A30E7">
        <w:rPr>
          <w:rFonts w:eastAsiaTheme="minorHAnsi"/>
          <w:color w:val="FF0000"/>
          <w:lang w:eastAsia="en-US"/>
        </w:rPr>
        <w:t xml:space="preserve">XXXX </w:t>
      </w:r>
      <w:r w:rsidR="00835758" w:rsidRPr="000417CB">
        <w:rPr>
          <w:rFonts w:eastAsiaTheme="minorHAnsi"/>
          <w:lang w:eastAsia="en-US"/>
        </w:rPr>
        <w:t xml:space="preserve">(‘the inquest’) </w:t>
      </w:r>
      <w:r w:rsidRPr="000417CB">
        <w:rPr>
          <w:rFonts w:eastAsiaTheme="minorHAnsi"/>
          <w:lang w:eastAsia="en-US"/>
        </w:rPr>
        <w:t xml:space="preserve">shall be included in any publication if it is calculated to lead members of the public to identify </w:t>
      </w:r>
      <w:r w:rsidR="00835758" w:rsidRPr="000417CB">
        <w:rPr>
          <w:rFonts w:eastAsiaTheme="minorHAnsi"/>
          <w:lang w:eastAsia="en-US"/>
        </w:rPr>
        <w:t>the child</w:t>
      </w:r>
      <w:r w:rsidRPr="000417CB">
        <w:rPr>
          <w:rFonts w:eastAsiaTheme="minorHAnsi"/>
          <w:lang w:eastAsia="en-US"/>
        </w:rPr>
        <w:t xml:space="preserve"> as </w:t>
      </w:r>
      <w:r w:rsidR="00835758" w:rsidRPr="000417CB">
        <w:rPr>
          <w:rFonts w:eastAsiaTheme="minorHAnsi"/>
          <w:lang w:eastAsia="en-US"/>
        </w:rPr>
        <w:t>a</w:t>
      </w:r>
      <w:r w:rsidRPr="000417CB">
        <w:rPr>
          <w:rFonts w:eastAsiaTheme="minorHAnsi"/>
          <w:lang w:eastAsia="en-US"/>
        </w:rPr>
        <w:t xml:space="preserve"> person</w:t>
      </w:r>
      <w:r w:rsidR="00835758" w:rsidRPr="000417CB">
        <w:rPr>
          <w:rFonts w:eastAsiaTheme="minorHAnsi"/>
          <w:lang w:eastAsia="en-US"/>
        </w:rPr>
        <w:t xml:space="preserve"> </w:t>
      </w:r>
      <w:r w:rsidRPr="000417CB">
        <w:rPr>
          <w:rFonts w:eastAsiaTheme="minorHAnsi"/>
          <w:lang w:eastAsia="en-US"/>
        </w:rPr>
        <w:t xml:space="preserve">concerned in the </w:t>
      </w:r>
      <w:r w:rsidR="00857A01" w:rsidRPr="000417CB">
        <w:rPr>
          <w:rFonts w:eastAsiaTheme="minorHAnsi"/>
          <w:lang w:eastAsia="en-US"/>
        </w:rPr>
        <w:t>inquest</w:t>
      </w:r>
      <w:r w:rsidRPr="000417CB">
        <w:rPr>
          <w:rFonts w:eastAsiaTheme="minorHAnsi"/>
          <w:lang w:eastAsia="en-US"/>
        </w:rPr>
        <w:t>, and in particular</w:t>
      </w:r>
      <w:r w:rsidR="00956CE4" w:rsidRPr="000417CB">
        <w:rPr>
          <w:rFonts w:eastAsiaTheme="minorHAnsi"/>
          <w:lang w:eastAsia="en-US"/>
        </w:rPr>
        <w:t xml:space="preserve"> t</w:t>
      </w:r>
      <w:r w:rsidR="000C16F3" w:rsidRPr="000417CB">
        <w:rPr>
          <w:rFonts w:eastAsiaTheme="minorHAnsi"/>
          <w:lang w:eastAsia="en-US"/>
        </w:rPr>
        <w:t>here must be no</w:t>
      </w:r>
      <w:r w:rsidR="4BFDFD04" w:rsidRPr="000417CB">
        <w:rPr>
          <w:rFonts w:eastAsiaTheme="minorHAnsi"/>
          <w:lang w:eastAsia="en-US"/>
        </w:rPr>
        <w:t xml:space="preserve"> publication in connection with, or otherwise relating to th</w:t>
      </w:r>
      <w:r w:rsidR="00857A01" w:rsidRPr="000417CB">
        <w:rPr>
          <w:rFonts w:eastAsiaTheme="minorHAnsi"/>
          <w:lang w:eastAsia="en-US"/>
        </w:rPr>
        <w:t>e</w:t>
      </w:r>
      <w:r w:rsidR="00966C5E" w:rsidRPr="000417CB">
        <w:rPr>
          <w:rFonts w:eastAsiaTheme="minorHAnsi"/>
          <w:lang w:eastAsia="en-US"/>
        </w:rPr>
        <w:t xml:space="preserve"> </w:t>
      </w:r>
      <w:r w:rsidR="00E914E1" w:rsidRPr="000417CB">
        <w:rPr>
          <w:rFonts w:eastAsiaTheme="minorHAnsi"/>
          <w:lang w:eastAsia="en-US"/>
        </w:rPr>
        <w:t xml:space="preserve">inquest </w:t>
      </w:r>
      <w:r w:rsidR="000C16F3" w:rsidRPr="000417CB">
        <w:rPr>
          <w:rFonts w:eastAsiaTheme="minorHAnsi"/>
          <w:lang w:eastAsia="en-US"/>
        </w:rPr>
        <w:t>that</w:t>
      </w:r>
      <w:r w:rsidR="4BFDFD04" w:rsidRPr="000417CB">
        <w:rPr>
          <w:rFonts w:eastAsiaTheme="minorHAnsi"/>
          <w:lang w:eastAsia="en-US"/>
        </w:rPr>
        <w:t xml:space="preserve"> include</w:t>
      </w:r>
      <w:r w:rsidR="000C16F3" w:rsidRPr="000417CB">
        <w:rPr>
          <w:rFonts w:eastAsiaTheme="minorHAnsi"/>
          <w:lang w:eastAsia="en-US"/>
        </w:rPr>
        <w:t>s any of</w:t>
      </w:r>
      <w:r w:rsidR="4BFDFD04" w:rsidRPr="000417CB">
        <w:rPr>
          <w:rFonts w:eastAsiaTheme="minorHAnsi"/>
          <w:lang w:eastAsia="en-US"/>
        </w:rPr>
        <w:t xml:space="preserve"> the following: </w:t>
      </w:r>
    </w:p>
    <w:p w14:paraId="1BA82730" w14:textId="44FDBF1E" w:rsidR="00456CCB" w:rsidRPr="000417CB" w:rsidRDefault="59C309B7" w:rsidP="00D41093">
      <w:pPr>
        <w:pStyle w:val="ListParagraph"/>
        <w:numPr>
          <w:ilvl w:val="0"/>
          <w:numId w:val="4"/>
        </w:numPr>
        <w:spacing w:after="120" w:line="440" w:lineRule="exact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lastRenderedPageBreak/>
        <w:t xml:space="preserve">The name </w:t>
      </w:r>
      <w:r w:rsidR="00754E86" w:rsidRPr="000417CB">
        <w:rPr>
          <w:rFonts w:ascii="Times New Roman" w:hAnsi="Times New Roman" w:cs="Times New Roman"/>
          <w:sz w:val="24"/>
          <w:szCs w:val="24"/>
        </w:rPr>
        <w:t xml:space="preserve">of </w:t>
      </w:r>
      <w:r w:rsidR="00456CCB" w:rsidRPr="000417CB">
        <w:rPr>
          <w:rFonts w:ascii="Times New Roman" w:hAnsi="Times New Roman" w:cs="Times New Roman"/>
          <w:sz w:val="24"/>
          <w:szCs w:val="24"/>
        </w:rPr>
        <w:t>the child who is the subject of this order;</w:t>
      </w:r>
    </w:p>
    <w:p w14:paraId="0991BD42" w14:textId="77777777" w:rsidR="00456CCB" w:rsidRPr="000417CB" w:rsidRDefault="00456CCB" w:rsidP="00456CCB">
      <w:pPr>
        <w:pStyle w:val="ListParagraph"/>
        <w:numPr>
          <w:ilvl w:val="0"/>
          <w:numId w:val="4"/>
        </w:numPr>
        <w:spacing w:after="120" w:line="440" w:lineRule="exact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>T</w:t>
      </w:r>
      <w:r w:rsidR="00754E86" w:rsidRPr="000417CB">
        <w:rPr>
          <w:rFonts w:ascii="Times New Roman" w:hAnsi="Times New Roman" w:cs="Times New Roman"/>
          <w:sz w:val="24"/>
          <w:szCs w:val="24"/>
        </w:rPr>
        <w:t xml:space="preserve">he </w:t>
      </w:r>
      <w:r w:rsidR="59C309B7" w:rsidRPr="000417CB">
        <w:rPr>
          <w:rFonts w:ascii="Times New Roman" w:hAnsi="Times New Roman" w:cs="Times New Roman"/>
          <w:sz w:val="24"/>
          <w:szCs w:val="24"/>
        </w:rPr>
        <w:t xml:space="preserve">address of </w:t>
      </w:r>
      <w:r w:rsidR="00E914E1" w:rsidRPr="000417CB">
        <w:rPr>
          <w:rFonts w:ascii="Times New Roman" w:hAnsi="Times New Roman" w:cs="Times New Roman"/>
          <w:sz w:val="24"/>
          <w:szCs w:val="24"/>
        </w:rPr>
        <w:t xml:space="preserve">the </w:t>
      </w:r>
      <w:r w:rsidRPr="000417CB">
        <w:rPr>
          <w:rFonts w:ascii="Times New Roman" w:hAnsi="Times New Roman" w:cs="Times New Roman"/>
          <w:sz w:val="24"/>
          <w:szCs w:val="24"/>
        </w:rPr>
        <w:t>child</w:t>
      </w:r>
      <w:r w:rsidR="59C309B7" w:rsidRPr="000417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F10411" w14:textId="77777777" w:rsidR="00456CCB" w:rsidRPr="000417CB" w:rsidRDefault="00BD7192" w:rsidP="00456CCB">
      <w:pPr>
        <w:pStyle w:val="ListParagraph"/>
        <w:numPr>
          <w:ilvl w:val="0"/>
          <w:numId w:val="4"/>
        </w:numPr>
        <w:spacing w:after="120" w:line="440" w:lineRule="exact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 xml:space="preserve">The identity of any school or other educational establishment attended by the </w:t>
      </w:r>
      <w:r w:rsidR="00456CCB" w:rsidRPr="000417CB">
        <w:rPr>
          <w:rFonts w:ascii="Times New Roman" w:hAnsi="Times New Roman" w:cs="Times New Roman"/>
          <w:sz w:val="24"/>
          <w:szCs w:val="24"/>
        </w:rPr>
        <w:t>child;</w:t>
      </w:r>
    </w:p>
    <w:p w14:paraId="0DD16C8E" w14:textId="77777777" w:rsidR="00456CCB" w:rsidRPr="000417CB" w:rsidRDefault="59C309B7" w:rsidP="00456CCB">
      <w:pPr>
        <w:pStyle w:val="ListParagraph"/>
        <w:numPr>
          <w:ilvl w:val="0"/>
          <w:numId w:val="4"/>
        </w:numPr>
        <w:spacing w:after="120" w:line="440" w:lineRule="exact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 xml:space="preserve">Any material which might directly or indirectly lead to the identification of </w:t>
      </w:r>
      <w:r w:rsidR="00E914E1" w:rsidRPr="000417CB">
        <w:rPr>
          <w:rFonts w:ascii="Times New Roman" w:hAnsi="Times New Roman" w:cs="Times New Roman"/>
          <w:sz w:val="24"/>
          <w:szCs w:val="24"/>
        </w:rPr>
        <w:t xml:space="preserve">the </w:t>
      </w:r>
      <w:r w:rsidR="00456CCB" w:rsidRPr="000417CB">
        <w:rPr>
          <w:rFonts w:ascii="Times New Roman" w:hAnsi="Times New Roman" w:cs="Times New Roman"/>
          <w:sz w:val="24"/>
          <w:szCs w:val="24"/>
        </w:rPr>
        <w:t>child</w:t>
      </w:r>
      <w:r w:rsidRPr="000417CB">
        <w:rPr>
          <w:rFonts w:ascii="Times New Roman" w:hAnsi="Times New Roman" w:cs="Times New Roman"/>
          <w:sz w:val="24"/>
          <w:szCs w:val="24"/>
        </w:rPr>
        <w:t xml:space="preserve"> </w:t>
      </w:r>
      <w:r w:rsidR="00BD7192" w:rsidRPr="000417C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3AFD73" w14:textId="1E8C7782" w:rsidR="009825EA" w:rsidRPr="000417CB" w:rsidRDefault="59C309B7" w:rsidP="00456CCB">
      <w:pPr>
        <w:pStyle w:val="ListParagraph"/>
        <w:numPr>
          <w:ilvl w:val="0"/>
          <w:numId w:val="4"/>
        </w:numPr>
        <w:spacing w:after="120" w:line="440" w:lineRule="exact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 xml:space="preserve">Any image of </w:t>
      </w:r>
      <w:r w:rsidR="00E914E1" w:rsidRPr="000417CB">
        <w:rPr>
          <w:rFonts w:ascii="Times New Roman" w:hAnsi="Times New Roman" w:cs="Times New Roman"/>
          <w:sz w:val="24"/>
          <w:szCs w:val="24"/>
        </w:rPr>
        <w:t xml:space="preserve">the </w:t>
      </w:r>
      <w:r w:rsidR="00456CCB" w:rsidRPr="000417CB">
        <w:rPr>
          <w:rFonts w:ascii="Times New Roman" w:hAnsi="Times New Roman" w:cs="Times New Roman"/>
          <w:sz w:val="24"/>
          <w:szCs w:val="24"/>
        </w:rPr>
        <w:t>child</w:t>
      </w:r>
      <w:r w:rsidRPr="000417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13097" w14:textId="77777777" w:rsidR="00956CE4" w:rsidRPr="000417CB" w:rsidRDefault="00956CE4" w:rsidP="00956CE4">
      <w:pPr>
        <w:pStyle w:val="ListParagraph"/>
        <w:spacing w:after="120" w:line="440" w:lineRule="exact"/>
        <w:ind w:left="1211"/>
        <w:rPr>
          <w:rFonts w:ascii="Times New Roman" w:hAnsi="Times New Roman" w:cs="Times New Roman"/>
          <w:sz w:val="24"/>
          <w:szCs w:val="24"/>
        </w:rPr>
      </w:pPr>
    </w:p>
    <w:p w14:paraId="24CD1D9A" w14:textId="5139A79B" w:rsidR="008D5253" w:rsidRPr="000417CB" w:rsidRDefault="59C309B7" w:rsidP="00956CE4">
      <w:pPr>
        <w:pStyle w:val="ListParagraph"/>
        <w:numPr>
          <w:ilvl w:val="0"/>
          <w:numId w:val="6"/>
        </w:numPr>
        <w:spacing w:after="120"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>For the purposes of this Order, publication shall include but not be limited to:</w:t>
      </w:r>
      <w:r w:rsidRPr="000417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7F33DDF2" w14:textId="77777777" w:rsidR="00C26745" w:rsidRPr="000417CB" w:rsidRDefault="00C26745" w:rsidP="008D5253">
      <w:pPr>
        <w:pStyle w:val="ListParagraph"/>
        <w:numPr>
          <w:ilvl w:val="0"/>
          <w:numId w:val="5"/>
        </w:numPr>
        <w:spacing w:after="120" w:line="4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  <w:lang w:val="en"/>
        </w:rPr>
        <w:t xml:space="preserve">any printed or broadcast media </w:t>
      </w:r>
    </w:p>
    <w:p w14:paraId="300EFCB8" w14:textId="2A4DA15B" w:rsidR="00C26745" w:rsidRPr="000417CB" w:rsidRDefault="59C309B7" w:rsidP="008D5253">
      <w:pPr>
        <w:pStyle w:val="ListParagraph"/>
        <w:numPr>
          <w:ilvl w:val="0"/>
          <w:numId w:val="5"/>
        </w:numPr>
        <w:spacing w:after="120" w:line="4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  <w:lang w:val="en"/>
        </w:rPr>
        <w:t xml:space="preserve">any speech, writing, relevant </w:t>
      </w:r>
      <w:proofErr w:type="spellStart"/>
      <w:proofErr w:type="gramStart"/>
      <w:r w:rsidRPr="000417CB">
        <w:rPr>
          <w:rFonts w:ascii="Times New Roman" w:hAnsi="Times New Roman" w:cs="Times New Roman"/>
          <w:sz w:val="24"/>
          <w:szCs w:val="24"/>
          <w:lang w:val="en"/>
        </w:rPr>
        <w:t>programme</w:t>
      </w:r>
      <w:proofErr w:type="spellEnd"/>
      <w:proofErr w:type="gramEnd"/>
      <w:r w:rsidRPr="000417CB">
        <w:rPr>
          <w:rFonts w:ascii="Times New Roman" w:hAnsi="Times New Roman" w:cs="Times New Roman"/>
          <w:sz w:val="24"/>
          <w:szCs w:val="24"/>
          <w:lang w:val="en"/>
        </w:rPr>
        <w:t xml:space="preserve"> or other communication in whatever form, which is addressed to the public at large or any section of the public (and for this purpose every relevant </w:t>
      </w:r>
      <w:proofErr w:type="spellStart"/>
      <w:r w:rsidRPr="000417CB">
        <w:rPr>
          <w:rFonts w:ascii="Times New Roman" w:hAnsi="Times New Roman" w:cs="Times New Roman"/>
          <w:sz w:val="24"/>
          <w:szCs w:val="24"/>
          <w:lang w:val="en"/>
        </w:rPr>
        <w:t>programme</w:t>
      </w:r>
      <w:proofErr w:type="spellEnd"/>
      <w:r w:rsidRPr="000417CB">
        <w:rPr>
          <w:rFonts w:ascii="Times New Roman" w:hAnsi="Times New Roman" w:cs="Times New Roman"/>
          <w:sz w:val="24"/>
          <w:szCs w:val="24"/>
          <w:lang w:val="en"/>
        </w:rPr>
        <w:t xml:space="preserve"> shall be taken to be so addressed), </w:t>
      </w:r>
    </w:p>
    <w:p w14:paraId="584D70DC" w14:textId="4A7AFF6F" w:rsidR="00C26745" w:rsidRPr="000417CB" w:rsidRDefault="00C26745" w:rsidP="008D5253">
      <w:pPr>
        <w:pStyle w:val="ListParagraph"/>
        <w:numPr>
          <w:ilvl w:val="0"/>
          <w:numId w:val="5"/>
        </w:numPr>
        <w:spacing w:after="120" w:line="440" w:lineRule="exact"/>
        <w:contextualSpacing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0417CB">
        <w:rPr>
          <w:rFonts w:ascii="Times New Roman" w:hAnsi="Times New Roman" w:cs="Times New Roman"/>
          <w:sz w:val="24"/>
          <w:szCs w:val="24"/>
          <w:lang w:val="en"/>
        </w:rPr>
        <w:t>any information published online including social media sites such as Facebook, Tik-Tok and Twitter (X</w:t>
      </w:r>
      <w:proofErr w:type="gramStart"/>
      <w:r w:rsidRPr="000417CB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F87383" w:rsidRPr="000417CB">
        <w:rPr>
          <w:rFonts w:ascii="Times New Roman" w:hAnsi="Times New Roman" w:cs="Times New Roman"/>
          <w:sz w:val="24"/>
          <w:szCs w:val="24"/>
          <w:lang w:val="en"/>
        </w:rPr>
        <w:t>;</w:t>
      </w:r>
      <w:proofErr w:type="gramEnd"/>
    </w:p>
    <w:p w14:paraId="79A4A927" w14:textId="505E9A2C" w:rsidR="009825EA" w:rsidRPr="000417CB" w:rsidRDefault="59C309B7" w:rsidP="00C26745">
      <w:pPr>
        <w:spacing w:after="120" w:line="4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  <w:lang w:val="en"/>
        </w:rPr>
        <w:t>but does not include a document prepared for use in particular legal proceedings and paragraph 1 of this Order shall be read accordingly.</w:t>
      </w:r>
    </w:p>
    <w:p w14:paraId="5112D8DB" w14:textId="580870BA" w:rsidR="00DA0EC3" w:rsidRPr="000417CB" w:rsidRDefault="59C309B7" w:rsidP="00956CE4">
      <w:pPr>
        <w:pStyle w:val="ListParagraph"/>
        <w:numPr>
          <w:ilvl w:val="0"/>
          <w:numId w:val="6"/>
        </w:numPr>
        <w:spacing w:after="120" w:line="4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 xml:space="preserve">This Order was made at </w:t>
      </w:r>
      <w:r w:rsidRPr="000417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INSERT TIME</w:t>
      </w:r>
      <w:r w:rsidRPr="000417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17CB">
        <w:rPr>
          <w:rFonts w:ascii="Times New Roman" w:hAnsi="Times New Roman" w:cs="Times New Roman"/>
          <w:sz w:val="24"/>
          <w:szCs w:val="24"/>
        </w:rPr>
        <w:t xml:space="preserve">hours on </w:t>
      </w:r>
      <w:r w:rsidRPr="000417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INSERT DATE</w:t>
      </w:r>
      <w:r w:rsidRPr="000417CB">
        <w:rPr>
          <w:rFonts w:ascii="Times New Roman" w:hAnsi="Times New Roman" w:cs="Times New Roman"/>
          <w:sz w:val="24"/>
          <w:szCs w:val="24"/>
        </w:rPr>
        <w:t xml:space="preserve"> and confirmed in open court at the Pre-</w:t>
      </w:r>
      <w:r w:rsidR="009A30E7">
        <w:rPr>
          <w:rFonts w:ascii="Times New Roman" w:hAnsi="Times New Roman" w:cs="Times New Roman"/>
          <w:sz w:val="24"/>
          <w:szCs w:val="24"/>
        </w:rPr>
        <w:t>I</w:t>
      </w:r>
      <w:r w:rsidRPr="000417CB">
        <w:rPr>
          <w:rFonts w:ascii="Times New Roman" w:hAnsi="Times New Roman" w:cs="Times New Roman"/>
          <w:sz w:val="24"/>
          <w:szCs w:val="24"/>
        </w:rPr>
        <w:t xml:space="preserve">nquest </w:t>
      </w:r>
      <w:r w:rsidR="009A30E7">
        <w:rPr>
          <w:rFonts w:ascii="Times New Roman" w:hAnsi="Times New Roman" w:cs="Times New Roman"/>
          <w:sz w:val="24"/>
          <w:szCs w:val="24"/>
        </w:rPr>
        <w:t>R</w:t>
      </w:r>
      <w:r w:rsidRPr="000417CB">
        <w:rPr>
          <w:rFonts w:ascii="Times New Roman" w:hAnsi="Times New Roman" w:cs="Times New Roman"/>
          <w:sz w:val="24"/>
          <w:szCs w:val="24"/>
        </w:rPr>
        <w:t xml:space="preserve">eview </w:t>
      </w:r>
      <w:r w:rsidR="009A30E7">
        <w:rPr>
          <w:rFonts w:ascii="Times New Roman" w:hAnsi="Times New Roman" w:cs="Times New Roman"/>
          <w:sz w:val="24"/>
          <w:szCs w:val="24"/>
        </w:rPr>
        <w:t xml:space="preserve">hearing </w:t>
      </w:r>
      <w:r w:rsidRPr="000417CB">
        <w:rPr>
          <w:rFonts w:ascii="Times New Roman" w:hAnsi="Times New Roman" w:cs="Times New Roman"/>
          <w:sz w:val="24"/>
          <w:szCs w:val="24"/>
        </w:rPr>
        <w:t xml:space="preserve">held on </w:t>
      </w:r>
      <w:r w:rsidRPr="000417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INSERT DATE</w:t>
      </w:r>
    </w:p>
    <w:p w14:paraId="759ED0DF" w14:textId="0E7C370D" w:rsidR="009825EA" w:rsidRPr="000417CB" w:rsidRDefault="59C309B7" w:rsidP="00956CE4">
      <w:pPr>
        <w:pStyle w:val="ListParagraph"/>
        <w:numPr>
          <w:ilvl w:val="0"/>
          <w:numId w:val="6"/>
        </w:numPr>
        <w:spacing w:after="120" w:line="4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 xml:space="preserve">This Order shall have effect </w:t>
      </w:r>
      <w:r w:rsidR="004A4867" w:rsidRPr="000417CB">
        <w:rPr>
          <w:rFonts w:ascii="Times New Roman" w:hAnsi="Times New Roman" w:cs="Times New Roman"/>
          <w:sz w:val="24"/>
          <w:szCs w:val="24"/>
        </w:rPr>
        <w:t>until the child reaches 18 years of age,</w:t>
      </w:r>
      <w:r w:rsidR="00E914E1" w:rsidRPr="000417CB">
        <w:rPr>
          <w:rFonts w:ascii="Times New Roman" w:hAnsi="Times New Roman" w:cs="Times New Roman"/>
          <w:sz w:val="24"/>
          <w:szCs w:val="24"/>
        </w:rPr>
        <w:t xml:space="preserve"> </w:t>
      </w:r>
      <w:r w:rsidRPr="000417CB">
        <w:rPr>
          <w:rFonts w:ascii="Times New Roman" w:hAnsi="Times New Roman" w:cs="Times New Roman"/>
          <w:sz w:val="24"/>
          <w:szCs w:val="24"/>
        </w:rPr>
        <w:t>subject to any further Order of the Court.</w:t>
      </w:r>
    </w:p>
    <w:p w14:paraId="200FDFCD" w14:textId="0A60F968" w:rsidR="009825EA" w:rsidRPr="000417CB" w:rsidRDefault="59C309B7" w:rsidP="00956CE4">
      <w:pPr>
        <w:pStyle w:val="ListParagraph"/>
        <w:numPr>
          <w:ilvl w:val="0"/>
          <w:numId w:val="6"/>
        </w:numPr>
        <w:spacing w:after="120" w:line="4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  <w:lang w:val="en"/>
        </w:rPr>
        <w:t xml:space="preserve">A copy of this Order shall be affixed to the Court door and the fact of this Order be annotated within any Court list. </w:t>
      </w:r>
    </w:p>
    <w:p w14:paraId="7D65280E" w14:textId="77777777" w:rsidR="00596382" w:rsidRPr="000417CB" w:rsidRDefault="00596382" w:rsidP="00596382">
      <w:pPr>
        <w:spacing w:after="120" w:line="4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C5270AD" w14:textId="091ECB2D" w:rsidR="009825EA" w:rsidRPr="000417CB" w:rsidRDefault="4BFDFD04" w:rsidP="00596382">
      <w:pPr>
        <w:spacing w:after="120"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>Signed……………………………….</w:t>
      </w:r>
    </w:p>
    <w:p w14:paraId="3274F115" w14:textId="5BEDDFA3" w:rsidR="00E67F6C" w:rsidRPr="000417CB" w:rsidRDefault="4BFDFD04" w:rsidP="00E26222">
      <w:pPr>
        <w:spacing w:after="120"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17CB">
        <w:rPr>
          <w:rFonts w:ascii="Times New Roman" w:hAnsi="Times New Roman" w:cs="Times New Roman"/>
          <w:sz w:val="24"/>
          <w:szCs w:val="24"/>
        </w:rPr>
        <w:t>Dated………………………</w:t>
      </w:r>
      <w:r w:rsidR="00E26222" w:rsidRPr="000417CB">
        <w:rPr>
          <w:rFonts w:ascii="Times New Roman" w:hAnsi="Times New Roman" w:cs="Times New Roman"/>
          <w:sz w:val="24"/>
          <w:szCs w:val="24"/>
        </w:rPr>
        <w:t>………..</w:t>
      </w:r>
    </w:p>
    <w:sectPr w:rsidR="00E67F6C" w:rsidRPr="000417C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9AFC" w14:textId="77777777" w:rsidR="00121AE7" w:rsidRDefault="00121AE7" w:rsidP="00DD203D">
      <w:pPr>
        <w:spacing w:after="0" w:line="240" w:lineRule="auto"/>
      </w:pPr>
      <w:r>
        <w:separator/>
      </w:r>
    </w:p>
  </w:endnote>
  <w:endnote w:type="continuationSeparator" w:id="0">
    <w:p w14:paraId="5D0029B2" w14:textId="77777777" w:rsidR="00121AE7" w:rsidRDefault="00121AE7" w:rsidP="00DD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602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21B4F" w14:textId="77777777" w:rsidR="00332CCB" w:rsidRPr="009825EA" w:rsidRDefault="00332CCB" w:rsidP="00332CCB">
        <w:pPr>
          <w:pStyle w:val="Header"/>
          <w:jc w:val="center"/>
          <w:rPr>
            <w:b/>
            <w:bCs/>
          </w:rPr>
        </w:pPr>
        <w:r w:rsidRPr="4BFDFD04">
          <w:rPr>
            <w:b/>
            <w:bCs/>
          </w:rPr>
          <w:t>IMPORTANT LEGAL NOTICE</w:t>
        </w:r>
      </w:p>
      <w:p w14:paraId="444E8BC0" w14:textId="77777777" w:rsidR="00332CCB" w:rsidRPr="009825EA" w:rsidRDefault="00332CCB" w:rsidP="00332CCB">
        <w:pPr>
          <w:pStyle w:val="Header"/>
          <w:rPr>
            <w:b/>
          </w:rPr>
        </w:pPr>
      </w:p>
      <w:p w14:paraId="14542DBA" w14:textId="77777777" w:rsidR="00332CCB" w:rsidRPr="009825EA" w:rsidRDefault="00332CCB" w:rsidP="00332CCB">
        <w:pPr>
          <w:pStyle w:val="Header"/>
          <w:jc w:val="both"/>
          <w:rPr>
            <w:b/>
            <w:bCs/>
          </w:rPr>
        </w:pPr>
        <w:r w:rsidRPr="4BFDFD04">
          <w:rPr>
            <w:rStyle w:val="legds2"/>
            <w:rFonts w:ascii="Arial" w:eastAsia="Arial" w:hAnsi="Arial" w:cs="Arial"/>
            <w:b/>
            <w:bCs/>
            <w:sz w:val="18"/>
            <w:szCs w:val="18"/>
            <w:lang w:val="en"/>
            <w:specVanish w:val="0"/>
          </w:rPr>
          <w:t xml:space="preserve">Any person who </w:t>
        </w:r>
        <w:r w:rsidRPr="4BFDFD04">
          <w:rPr>
            <w:rStyle w:val="legsubstitution5"/>
            <w:rFonts w:ascii="Arial" w:eastAsia="Arial" w:hAnsi="Arial" w:cs="Arial"/>
            <w:b/>
            <w:bCs/>
            <w:sz w:val="18"/>
            <w:szCs w:val="18"/>
            <w:lang w:val="en"/>
          </w:rPr>
          <w:t>includes matter in a publication</w:t>
        </w:r>
        <w:r w:rsidRPr="4BFDFD04">
          <w:rPr>
            <w:rStyle w:val="legds2"/>
            <w:rFonts w:ascii="Arial" w:eastAsia="Arial" w:hAnsi="Arial" w:cs="Arial"/>
            <w:b/>
            <w:bCs/>
            <w:sz w:val="18"/>
            <w:szCs w:val="18"/>
            <w:lang w:val="en"/>
            <w:specVanish w:val="0"/>
          </w:rPr>
          <w:t xml:space="preserve"> in contravention of any this direction may be subject to proceedings for </w:t>
        </w:r>
        <w:r>
          <w:rPr>
            <w:rStyle w:val="legds2"/>
            <w:rFonts w:ascii="Arial" w:eastAsia="Arial" w:hAnsi="Arial" w:cs="Arial"/>
            <w:b/>
            <w:bCs/>
            <w:sz w:val="18"/>
            <w:szCs w:val="18"/>
            <w:lang w:val="en"/>
            <w:specVanish w:val="0"/>
          </w:rPr>
          <w:t>C</w:t>
        </w:r>
        <w:r w:rsidRPr="4BFDFD04">
          <w:rPr>
            <w:rStyle w:val="legds2"/>
            <w:rFonts w:ascii="Arial" w:eastAsia="Arial" w:hAnsi="Arial" w:cs="Arial"/>
            <w:b/>
            <w:bCs/>
            <w:sz w:val="18"/>
            <w:szCs w:val="18"/>
            <w:lang w:val="en"/>
            <w:specVanish w:val="0"/>
          </w:rPr>
          <w:t xml:space="preserve">ontempt of Court and or may be prosecuted in criminal proceedings and shall on summary conviction be liable in respect of each such offence. </w:t>
        </w:r>
      </w:p>
      <w:p w14:paraId="0B981DFF" w14:textId="7C6AFE66" w:rsidR="00DD203D" w:rsidRDefault="00DD20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4EF2A" w14:textId="77777777" w:rsidR="00DD203D" w:rsidRDefault="00DD2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BF15" w14:textId="77777777" w:rsidR="00121AE7" w:rsidRDefault="00121AE7" w:rsidP="00DD203D">
      <w:pPr>
        <w:spacing w:after="0" w:line="240" w:lineRule="auto"/>
      </w:pPr>
      <w:r>
        <w:separator/>
      </w:r>
    </w:p>
  </w:footnote>
  <w:footnote w:type="continuationSeparator" w:id="0">
    <w:p w14:paraId="3C748554" w14:textId="77777777" w:rsidR="00121AE7" w:rsidRDefault="00121AE7" w:rsidP="00DD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54AB"/>
    <w:multiLevelType w:val="hybridMultilevel"/>
    <w:tmpl w:val="78165A0A"/>
    <w:lvl w:ilvl="0" w:tplc="EE18C74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460C84"/>
    <w:multiLevelType w:val="hybridMultilevel"/>
    <w:tmpl w:val="5AD63456"/>
    <w:lvl w:ilvl="0" w:tplc="82D0D4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D5399F"/>
    <w:multiLevelType w:val="multilevel"/>
    <w:tmpl w:val="7EB6A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B45ADD"/>
    <w:multiLevelType w:val="hybridMultilevel"/>
    <w:tmpl w:val="072EBE3E"/>
    <w:lvl w:ilvl="0" w:tplc="FF8AFA90">
      <w:start w:val="1"/>
      <w:numFmt w:val="decimal"/>
      <w:lvlText w:val="%1."/>
      <w:lvlJc w:val="left"/>
      <w:pPr>
        <w:ind w:left="720" w:hanging="360"/>
      </w:pPr>
      <w:rPr>
        <w:rFonts w:ascii="ArialNarrow" w:hAnsi="ArialNarro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6EB0"/>
    <w:multiLevelType w:val="hybridMultilevel"/>
    <w:tmpl w:val="316C7C62"/>
    <w:lvl w:ilvl="0" w:tplc="5582D624">
      <w:start w:val="1"/>
      <w:numFmt w:val="decimal"/>
      <w:lvlText w:val="%1."/>
      <w:lvlJc w:val="left"/>
      <w:pPr>
        <w:ind w:left="720" w:hanging="360"/>
      </w:pPr>
    </w:lvl>
    <w:lvl w:ilvl="1" w:tplc="D59EB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82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40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8B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28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8C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2C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2C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E15BC"/>
    <w:multiLevelType w:val="multilevel"/>
    <w:tmpl w:val="DD8A7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378737">
    <w:abstractNumId w:val="4"/>
  </w:num>
  <w:num w:numId="2" w16cid:durableId="1350912270">
    <w:abstractNumId w:val="2"/>
  </w:num>
  <w:num w:numId="3" w16cid:durableId="198779955">
    <w:abstractNumId w:val="5"/>
  </w:num>
  <w:num w:numId="4" w16cid:durableId="802427560">
    <w:abstractNumId w:val="0"/>
  </w:num>
  <w:num w:numId="5" w16cid:durableId="878474285">
    <w:abstractNumId w:val="1"/>
  </w:num>
  <w:num w:numId="6" w16cid:durableId="923106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5C"/>
    <w:rsid w:val="000417CB"/>
    <w:rsid w:val="00056316"/>
    <w:rsid w:val="0009336B"/>
    <w:rsid w:val="000964A8"/>
    <w:rsid w:val="000C16F3"/>
    <w:rsid w:val="000F7FAE"/>
    <w:rsid w:val="001031C5"/>
    <w:rsid w:val="00121AE7"/>
    <w:rsid w:val="00125467"/>
    <w:rsid w:val="001B27A4"/>
    <w:rsid w:val="0023137E"/>
    <w:rsid w:val="002A1273"/>
    <w:rsid w:val="002A6BAA"/>
    <w:rsid w:val="002C2D62"/>
    <w:rsid w:val="00320FE0"/>
    <w:rsid w:val="00332CCB"/>
    <w:rsid w:val="00354872"/>
    <w:rsid w:val="004171FF"/>
    <w:rsid w:val="004444AF"/>
    <w:rsid w:val="00456CCB"/>
    <w:rsid w:val="004A4867"/>
    <w:rsid w:val="00513F9C"/>
    <w:rsid w:val="00520D54"/>
    <w:rsid w:val="005353EB"/>
    <w:rsid w:val="00596382"/>
    <w:rsid w:val="005C4F70"/>
    <w:rsid w:val="006027F3"/>
    <w:rsid w:val="00612C4F"/>
    <w:rsid w:val="00616B65"/>
    <w:rsid w:val="006633C7"/>
    <w:rsid w:val="006A573F"/>
    <w:rsid w:val="006D6AC7"/>
    <w:rsid w:val="006F59A1"/>
    <w:rsid w:val="00725AAF"/>
    <w:rsid w:val="00754E86"/>
    <w:rsid w:val="00814F82"/>
    <w:rsid w:val="00835758"/>
    <w:rsid w:val="00857A01"/>
    <w:rsid w:val="008B5F08"/>
    <w:rsid w:val="008D5253"/>
    <w:rsid w:val="00905729"/>
    <w:rsid w:val="00956CE4"/>
    <w:rsid w:val="00966C5E"/>
    <w:rsid w:val="00967CCB"/>
    <w:rsid w:val="009825EA"/>
    <w:rsid w:val="009A30E7"/>
    <w:rsid w:val="009D6CDA"/>
    <w:rsid w:val="00A23B8E"/>
    <w:rsid w:val="00AA44D3"/>
    <w:rsid w:val="00B764B1"/>
    <w:rsid w:val="00BD7192"/>
    <w:rsid w:val="00BF4C36"/>
    <w:rsid w:val="00C26745"/>
    <w:rsid w:val="00C65E5D"/>
    <w:rsid w:val="00CC1353"/>
    <w:rsid w:val="00D41093"/>
    <w:rsid w:val="00DA0EC3"/>
    <w:rsid w:val="00DA128C"/>
    <w:rsid w:val="00DD1D5C"/>
    <w:rsid w:val="00DD203D"/>
    <w:rsid w:val="00DF770B"/>
    <w:rsid w:val="00E26222"/>
    <w:rsid w:val="00E419A6"/>
    <w:rsid w:val="00E67F6C"/>
    <w:rsid w:val="00E914E1"/>
    <w:rsid w:val="00EC6CB4"/>
    <w:rsid w:val="00F87383"/>
    <w:rsid w:val="4BFDFD04"/>
    <w:rsid w:val="59C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8191"/>
  <w15:docId w15:val="{B638F2CE-DCE4-487E-B9A7-04FB0542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D1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3D"/>
  </w:style>
  <w:style w:type="paragraph" w:styleId="Footer">
    <w:name w:val="footer"/>
    <w:basedOn w:val="Normal"/>
    <w:link w:val="FooterChar"/>
    <w:uiPriority w:val="99"/>
    <w:unhideWhenUsed/>
    <w:rsid w:val="00DD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3D"/>
  </w:style>
  <w:style w:type="character" w:customStyle="1" w:styleId="legds2">
    <w:name w:val="legds2"/>
    <w:basedOn w:val="DefaultParagraphFont"/>
    <w:rsid w:val="00056316"/>
    <w:rPr>
      <w:vanish w:val="0"/>
      <w:webHidden w:val="0"/>
      <w:specVanish w:val="0"/>
    </w:rPr>
  </w:style>
  <w:style w:type="character" w:customStyle="1" w:styleId="legchangedelimiter2">
    <w:name w:val="legchangedelimiter2"/>
    <w:basedOn w:val="DefaultParagraphFont"/>
    <w:rsid w:val="00056316"/>
    <w:rPr>
      <w:b/>
      <w:bCs/>
      <w:i w:val="0"/>
      <w:iCs w:val="0"/>
      <w:color w:val="000000"/>
      <w:sz w:val="34"/>
      <w:szCs w:val="34"/>
    </w:rPr>
  </w:style>
  <w:style w:type="character" w:customStyle="1" w:styleId="legsubstitution5">
    <w:name w:val="legsubstitution5"/>
    <w:basedOn w:val="DefaultParagraphFont"/>
    <w:rsid w:val="00056316"/>
  </w:style>
  <w:style w:type="character" w:customStyle="1" w:styleId="legaddition5">
    <w:name w:val="legaddition5"/>
    <w:basedOn w:val="DefaultParagraphFont"/>
    <w:rsid w:val="00056316"/>
  </w:style>
  <w:style w:type="character" w:customStyle="1" w:styleId="legsubstitution">
    <w:name w:val="legsubstitution"/>
    <w:basedOn w:val="DefaultParagraphFont"/>
    <w:rsid w:val="00A23B8E"/>
  </w:style>
  <w:style w:type="character" w:customStyle="1" w:styleId="legchangedelimiter">
    <w:name w:val="legchangedelimiter"/>
    <w:basedOn w:val="DefaultParagraphFont"/>
    <w:rsid w:val="00A23B8E"/>
  </w:style>
  <w:style w:type="character" w:customStyle="1" w:styleId="apple-converted-space">
    <w:name w:val="apple-converted-space"/>
    <w:basedOn w:val="DefaultParagraphFont"/>
    <w:rsid w:val="00A23B8E"/>
  </w:style>
  <w:style w:type="paragraph" w:styleId="NormalWeb">
    <w:name w:val="Normal (Web)"/>
    <w:basedOn w:val="Normal"/>
    <w:uiPriority w:val="99"/>
    <w:unhideWhenUsed/>
    <w:rsid w:val="0023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5F75-D1CD-4894-9C12-6279CCEF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369</Words>
  <Characters>2108</Characters>
  <Application>Microsoft Office Word</Application>
  <DocSecurity>0</DocSecurity>
  <Lines>17</Lines>
  <Paragraphs>4</Paragraphs>
  <ScaleCrop>false</ScaleCrop>
  <Company>Rochdale MBC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Patrick Morgan</dc:creator>
  <cp:lastModifiedBy>Smith, Chris (Judicial Office)</cp:lastModifiedBy>
  <cp:revision>40</cp:revision>
  <dcterms:created xsi:type="dcterms:W3CDTF">2023-02-19T13:55:00Z</dcterms:created>
  <dcterms:modified xsi:type="dcterms:W3CDTF">2025-01-24T11:53:00Z</dcterms:modified>
</cp:coreProperties>
</file>