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0F112" w14:textId="77777777" w:rsidR="00160845" w:rsidRPr="00686173" w:rsidRDefault="00160845" w:rsidP="00F375DF">
      <w:pPr>
        <w:pStyle w:val="Heading2"/>
        <w:rPr>
          <w:rFonts w:ascii="Times New Roman" w:hAnsi="Times New Roman" w:cs="Times New Roman"/>
          <w:sz w:val="24"/>
          <w:szCs w:val="24"/>
        </w:rPr>
      </w:pPr>
    </w:p>
    <w:p w14:paraId="10E00798" w14:textId="37A65384" w:rsidR="00DD1079" w:rsidRPr="00F57FD9" w:rsidRDefault="008A5583" w:rsidP="00F375DF">
      <w:pPr>
        <w:pStyle w:val="Heading2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57FD9">
        <w:rPr>
          <w:rFonts w:ascii="Times New Roman" w:hAnsi="Times New Roman" w:cs="Times New Roman"/>
          <w:b/>
          <w:bCs/>
          <w:color w:val="auto"/>
          <w:sz w:val="22"/>
          <w:szCs w:val="22"/>
        </w:rPr>
        <w:t>Commercial Court User</w:t>
      </w:r>
      <w:r w:rsidR="00B14739" w:rsidRPr="00F57F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793348" w:rsidRPr="00F57FD9">
        <w:rPr>
          <w:rFonts w:ascii="Times New Roman" w:hAnsi="Times New Roman" w:cs="Times New Roman"/>
          <w:b/>
          <w:bCs/>
          <w:color w:val="auto"/>
          <w:sz w:val="22"/>
          <w:szCs w:val="22"/>
        </w:rPr>
        <w:t>Group M</w:t>
      </w:r>
      <w:r w:rsidR="00B14739" w:rsidRPr="00F57FD9">
        <w:rPr>
          <w:rFonts w:ascii="Times New Roman" w:hAnsi="Times New Roman" w:cs="Times New Roman"/>
          <w:b/>
          <w:bCs/>
          <w:color w:val="auto"/>
          <w:sz w:val="22"/>
          <w:szCs w:val="22"/>
        </w:rPr>
        <w:t>eeting</w:t>
      </w:r>
    </w:p>
    <w:p w14:paraId="2B698991" w14:textId="34224084" w:rsidR="008A5583" w:rsidRPr="00F57FD9" w:rsidRDefault="002D7153" w:rsidP="00F375DF">
      <w:pPr>
        <w:pStyle w:val="Heading2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57FD9">
        <w:rPr>
          <w:rFonts w:ascii="Times New Roman" w:hAnsi="Times New Roman" w:cs="Times New Roman"/>
          <w:b/>
          <w:bCs/>
          <w:color w:val="auto"/>
          <w:sz w:val="22"/>
          <w:szCs w:val="22"/>
        </w:rPr>
        <w:t>December</w:t>
      </w:r>
      <w:r w:rsidR="003451A3" w:rsidRPr="00F57F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2024</w:t>
      </w:r>
      <w:r w:rsidR="00F45834" w:rsidRPr="00F57F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B14739" w:rsidRPr="00F57FD9">
        <w:rPr>
          <w:rFonts w:ascii="Times New Roman" w:hAnsi="Times New Roman" w:cs="Times New Roman"/>
          <w:b/>
          <w:bCs/>
          <w:color w:val="auto"/>
          <w:sz w:val="22"/>
          <w:szCs w:val="22"/>
        </w:rPr>
        <w:t>Me</w:t>
      </w:r>
      <w:r w:rsidR="00C857EE" w:rsidRPr="00F57FD9">
        <w:rPr>
          <w:rFonts w:ascii="Times New Roman" w:hAnsi="Times New Roman" w:cs="Times New Roman"/>
          <w:b/>
          <w:bCs/>
          <w:color w:val="auto"/>
          <w:sz w:val="22"/>
          <w:szCs w:val="22"/>
        </w:rPr>
        <w:t>e</w:t>
      </w:r>
      <w:r w:rsidR="00B14739" w:rsidRPr="00F57FD9">
        <w:rPr>
          <w:rFonts w:ascii="Times New Roman" w:hAnsi="Times New Roman" w:cs="Times New Roman"/>
          <w:b/>
          <w:bCs/>
          <w:color w:val="auto"/>
          <w:sz w:val="22"/>
          <w:szCs w:val="22"/>
        </w:rPr>
        <w:t>ting Minutes</w:t>
      </w:r>
    </w:p>
    <w:p w14:paraId="6D33E0A9" w14:textId="77777777" w:rsidR="000459FB" w:rsidRPr="00F57FD9" w:rsidRDefault="000459FB" w:rsidP="000459FB">
      <w:pPr>
        <w:rPr>
          <w:rFonts w:ascii="Times New Roman" w:hAnsi="Times New Roman" w:cs="Times New Roman"/>
        </w:rPr>
      </w:pPr>
    </w:p>
    <w:p w14:paraId="38EF8641" w14:textId="19B7509F" w:rsidR="00320C20" w:rsidRDefault="00B14739" w:rsidP="008621D9">
      <w:pPr>
        <w:tabs>
          <w:tab w:val="left" w:pos="709"/>
        </w:tabs>
        <w:spacing w:line="256" w:lineRule="auto"/>
        <w:ind w:left="68" w:firstLine="0"/>
        <w:jc w:val="center"/>
        <w:rPr>
          <w:rFonts w:ascii="Times New Roman" w:hAnsi="Times New Roman" w:cs="Times New Roman"/>
        </w:rPr>
      </w:pPr>
      <w:r w:rsidRPr="00F57FD9">
        <w:rPr>
          <w:rFonts w:ascii="Times New Roman" w:hAnsi="Times New Roman" w:cs="Times New Roman"/>
          <w:b/>
          <w:bCs/>
        </w:rPr>
        <w:t xml:space="preserve">Remote Meeting via Microsoft Teams Wednesday </w:t>
      </w:r>
      <w:r w:rsidR="003451A3" w:rsidRPr="00F57FD9">
        <w:rPr>
          <w:rFonts w:ascii="Times New Roman" w:hAnsi="Times New Roman" w:cs="Times New Roman"/>
          <w:b/>
          <w:bCs/>
        </w:rPr>
        <w:t>1</w:t>
      </w:r>
      <w:r w:rsidR="002D7153" w:rsidRPr="00F57FD9">
        <w:rPr>
          <w:rFonts w:ascii="Times New Roman" w:hAnsi="Times New Roman" w:cs="Times New Roman"/>
          <w:b/>
          <w:bCs/>
        </w:rPr>
        <w:t xml:space="preserve">1 </w:t>
      </w:r>
      <w:r w:rsidR="00F57FD9" w:rsidRPr="00F57FD9">
        <w:rPr>
          <w:rFonts w:ascii="Times New Roman" w:hAnsi="Times New Roman" w:cs="Times New Roman"/>
          <w:b/>
          <w:bCs/>
        </w:rPr>
        <w:t>December 2024</w:t>
      </w:r>
      <w:r w:rsidRPr="00F57FD9">
        <w:rPr>
          <w:rFonts w:ascii="Times New Roman" w:hAnsi="Times New Roman" w:cs="Times New Roman"/>
          <w:b/>
          <w:bCs/>
        </w:rPr>
        <w:t xml:space="preserve"> at 16</w:t>
      </w:r>
      <w:r w:rsidR="00A3217A" w:rsidRPr="00F57FD9">
        <w:rPr>
          <w:rFonts w:ascii="Times New Roman" w:hAnsi="Times New Roman" w:cs="Times New Roman"/>
          <w:b/>
          <w:bCs/>
        </w:rPr>
        <w:t>:</w:t>
      </w:r>
      <w:r w:rsidRPr="00F57FD9">
        <w:rPr>
          <w:rFonts w:ascii="Times New Roman" w:hAnsi="Times New Roman" w:cs="Times New Roman"/>
          <w:b/>
          <w:bCs/>
        </w:rPr>
        <w:t>45</w:t>
      </w:r>
    </w:p>
    <w:p w14:paraId="523F535A" w14:textId="77777777" w:rsidR="00320C20" w:rsidRDefault="00320C20" w:rsidP="00320C20">
      <w:pPr>
        <w:tabs>
          <w:tab w:val="left" w:pos="709"/>
        </w:tabs>
        <w:spacing w:line="256" w:lineRule="auto"/>
        <w:ind w:left="68" w:firstLine="0"/>
        <w:rPr>
          <w:rFonts w:ascii="Times New Roman" w:hAnsi="Times New Roman" w:cs="Times New Roman"/>
        </w:rPr>
      </w:pPr>
    </w:p>
    <w:p w14:paraId="28F31A48" w14:textId="57FE4F91" w:rsidR="00320C20" w:rsidRPr="00F57FD9" w:rsidRDefault="00320C20" w:rsidP="00320C20">
      <w:pPr>
        <w:tabs>
          <w:tab w:val="left" w:pos="709"/>
        </w:tabs>
        <w:spacing w:line="256" w:lineRule="auto"/>
        <w:ind w:left="68" w:firstLine="0"/>
        <w:rPr>
          <w:rFonts w:ascii="Times New Roman" w:hAnsi="Times New Roman" w:cs="Times New Roman"/>
        </w:rPr>
      </w:pPr>
      <w:r w:rsidRPr="00F57FD9">
        <w:rPr>
          <w:rFonts w:ascii="Times New Roman" w:hAnsi="Times New Roman" w:cs="Times New Roman"/>
        </w:rPr>
        <w:t xml:space="preserve">Mr Justice Henshaw welcomed all attendees to the December 2024 User Group Meeting and began by paying tribute to his predecessor, Mr Justice Foxton, who </w:t>
      </w:r>
      <w:r>
        <w:rPr>
          <w:rFonts w:ascii="Times New Roman" w:hAnsi="Times New Roman" w:cs="Times New Roman"/>
        </w:rPr>
        <w:t>l</w:t>
      </w:r>
      <w:r w:rsidRPr="00F57FD9">
        <w:rPr>
          <w:rFonts w:ascii="Times New Roman" w:hAnsi="Times New Roman" w:cs="Times New Roman"/>
        </w:rPr>
        <w:t xml:space="preserve">ed the Commercial Court with inimitable style and charm over the last 2 years. </w:t>
      </w:r>
    </w:p>
    <w:p w14:paraId="5694ED6E" w14:textId="77777777" w:rsidR="001D3E13" w:rsidRPr="00F57FD9" w:rsidRDefault="001D3E13" w:rsidP="00B57DAC">
      <w:pPr>
        <w:pStyle w:val="ListParagraph"/>
        <w:ind w:hanging="1004"/>
        <w:rPr>
          <w:rFonts w:ascii="Times New Roman" w:hAnsi="Times New Roman" w:cs="Times New Roman"/>
        </w:rPr>
      </w:pPr>
    </w:p>
    <w:p w14:paraId="2BD201F3" w14:textId="77777777" w:rsidR="00320C20" w:rsidRPr="00F57FD9" w:rsidRDefault="00320C20" w:rsidP="00B57DAC">
      <w:pPr>
        <w:pStyle w:val="ListParagraph"/>
        <w:numPr>
          <w:ilvl w:val="0"/>
          <w:numId w:val="6"/>
        </w:numPr>
        <w:tabs>
          <w:tab w:val="left" w:pos="709"/>
        </w:tabs>
        <w:ind w:left="709" w:hanging="851"/>
        <w:rPr>
          <w:rFonts w:ascii="Times New Roman" w:hAnsi="Times New Roman" w:cs="Times New Roman"/>
          <w:b/>
          <w:bCs/>
        </w:rPr>
      </w:pPr>
      <w:bookmarkStart w:id="0" w:name="_Hlk170475622"/>
      <w:r w:rsidRPr="00F57FD9">
        <w:rPr>
          <w:rFonts w:ascii="Times New Roman" w:hAnsi="Times New Roman" w:cs="Times New Roman"/>
          <w:b/>
          <w:bCs/>
        </w:rPr>
        <w:t>Bright J: Foreign Process Section (FPS)</w:t>
      </w:r>
    </w:p>
    <w:p w14:paraId="33CD75F3" w14:textId="457BA15F" w:rsidR="00320C20" w:rsidRDefault="00320C20" w:rsidP="00320C20">
      <w:pPr>
        <w:tabs>
          <w:tab w:val="left" w:pos="142"/>
        </w:tabs>
        <w:ind w:left="0" w:firstLine="0"/>
        <w:jc w:val="left"/>
        <w:rPr>
          <w:rFonts w:ascii="Times New Roman" w:hAnsi="Times New Roman" w:cs="Times New Roman"/>
        </w:rPr>
      </w:pPr>
      <w:r w:rsidRPr="0078458D">
        <w:rPr>
          <w:rFonts w:ascii="Times New Roman" w:hAnsi="Times New Roman" w:cs="Times New Roman"/>
        </w:rPr>
        <w:t xml:space="preserve">Mr Justice Bright noted that there is a marked reduction in processing times </w:t>
      </w:r>
      <w:r w:rsidR="008621D9">
        <w:rPr>
          <w:rFonts w:ascii="Times New Roman" w:hAnsi="Times New Roman" w:cs="Times New Roman"/>
        </w:rPr>
        <w:t xml:space="preserve">at the FPS </w:t>
      </w:r>
      <w:r w:rsidRPr="0078458D">
        <w:rPr>
          <w:rFonts w:ascii="Times New Roman" w:hAnsi="Times New Roman" w:cs="Times New Roman"/>
        </w:rPr>
        <w:t xml:space="preserve">and </w:t>
      </w:r>
      <w:r w:rsidR="0097606D">
        <w:rPr>
          <w:rFonts w:ascii="Times New Roman" w:hAnsi="Times New Roman" w:cs="Times New Roman"/>
        </w:rPr>
        <w:t xml:space="preserve">the court is </w:t>
      </w:r>
      <w:r w:rsidRPr="00F57FD9">
        <w:rPr>
          <w:rFonts w:ascii="Times New Roman" w:hAnsi="Times New Roman" w:cs="Times New Roman"/>
        </w:rPr>
        <w:t xml:space="preserve"> </w:t>
      </w:r>
      <w:r w:rsidRPr="0078458D">
        <w:rPr>
          <w:rFonts w:ascii="Times New Roman" w:hAnsi="Times New Roman" w:cs="Times New Roman"/>
        </w:rPr>
        <w:t>hopeful that this will continue t</w:t>
      </w:r>
      <w:r w:rsidRPr="00F57FD9">
        <w:rPr>
          <w:rFonts w:ascii="Times New Roman" w:hAnsi="Times New Roman" w:cs="Times New Roman"/>
        </w:rPr>
        <w:t>o</w:t>
      </w:r>
      <w:r w:rsidRPr="0078458D">
        <w:rPr>
          <w:rFonts w:ascii="Times New Roman" w:hAnsi="Times New Roman" w:cs="Times New Roman"/>
        </w:rPr>
        <w:t xml:space="preserve"> be the case </w:t>
      </w:r>
      <w:r w:rsidRPr="00F57FD9">
        <w:rPr>
          <w:rFonts w:ascii="Times New Roman" w:hAnsi="Times New Roman" w:cs="Times New Roman"/>
        </w:rPr>
        <w:t xml:space="preserve">and continue to improve. </w:t>
      </w:r>
      <w:r w:rsidRPr="0078458D">
        <w:rPr>
          <w:rFonts w:ascii="Times New Roman" w:hAnsi="Times New Roman" w:cs="Times New Roman"/>
        </w:rPr>
        <w:t>There may be more concrete updates after the next meeting of the Foreign Process Working Group. I</w:t>
      </w:r>
      <w:r w:rsidRPr="00F57FD9">
        <w:rPr>
          <w:rFonts w:ascii="Times New Roman" w:hAnsi="Times New Roman" w:cs="Times New Roman"/>
        </w:rPr>
        <w:t>n</w:t>
      </w:r>
      <w:r w:rsidRPr="0078458D">
        <w:rPr>
          <w:rFonts w:ascii="Times New Roman" w:hAnsi="Times New Roman" w:cs="Times New Roman"/>
        </w:rPr>
        <w:t xml:space="preserve"> the </w:t>
      </w:r>
      <w:proofErr w:type="spellStart"/>
      <w:r w:rsidRPr="0078458D">
        <w:rPr>
          <w:rFonts w:ascii="Times New Roman" w:hAnsi="Times New Roman" w:cs="Times New Roman"/>
        </w:rPr>
        <w:t>mean time</w:t>
      </w:r>
      <w:proofErr w:type="spellEnd"/>
      <w:r w:rsidRPr="0078458D">
        <w:rPr>
          <w:rFonts w:ascii="Times New Roman" w:hAnsi="Times New Roman" w:cs="Times New Roman"/>
        </w:rPr>
        <w:t xml:space="preserve">, the Commercial Court User Group should be </w:t>
      </w:r>
      <w:r w:rsidRPr="00F57FD9">
        <w:rPr>
          <w:rFonts w:ascii="Times New Roman" w:hAnsi="Times New Roman" w:cs="Times New Roman"/>
        </w:rPr>
        <w:t>reassured that</w:t>
      </w:r>
      <w:r w:rsidRPr="0078458D">
        <w:rPr>
          <w:rFonts w:ascii="Times New Roman" w:hAnsi="Times New Roman" w:cs="Times New Roman"/>
        </w:rPr>
        <w:t xml:space="preserve"> improvement </w:t>
      </w:r>
      <w:r w:rsidRPr="00F57FD9">
        <w:rPr>
          <w:rFonts w:ascii="Times New Roman" w:hAnsi="Times New Roman" w:cs="Times New Roman"/>
        </w:rPr>
        <w:t xml:space="preserve">of the </w:t>
      </w:r>
      <w:r w:rsidRPr="0078458D">
        <w:rPr>
          <w:rFonts w:ascii="Times New Roman" w:hAnsi="Times New Roman" w:cs="Times New Roman"/>
        </w:rPr>
        <w:t>F</w:t>
      </w:r>
      <w:r w:rsidR="008621D9">
        <w:rPr>
          <w:rFonts w:ascii="Times New Roman" w:hAnsi="Times New Roman" w:cs="Times New Roman"/>
        </w:rPr>
        <w:t>PS</w:t>
      </w:r>
      <w:r w:rsidRPr="00F57FD9">
        <w:rPr>
          <w:rFonts w:ascii="Times New Roman" w:hAnsi="Times New Roman" w:cs="Times New Roman"/>
        </w:rPr>
        <w:t xml:space="preserve"> is receiving judicial interest </w:t>
      </w:r>
      <w:r w:rsidR="00E45E40">
        <w:rPr>
          <w:rFonts w:ascii="Times New Roman" w:hAnsi="Times New Roman" w:cs="Times New Roman"/>
        </w:rPr>
        <w:t>at</w:t>
      </w:r>
      <w:r w:rsidR="00E45E40" w:rsidRPr="00F57FD9">
        <w:rPr>
          <w:rFonts w:ascii="Times New Roman" w:hAnsi="Times New Roman" w:cs="Times New Roman"/>
        </w:rPr>
        <w:t xml:space="preserve"> </w:t>
      </w:r>
      <w:r w:rsidRPr="00F57FD9">
        <w:rPr>
          <w:rFonts w:ascii="Times New Roman" w:hAnsi="Times New Roman" w:cs="Times New Roman"/>
        </w:rPr>
        <w:t xml:space="preserve">the highest </w:t>
      </w:r>
      <w:r w:rsidR="00E45E40">
        <w:rPr>
          <w:rFonts w:ascii="Times New Roman" w:hAnsi="Times New Roman" w:cs="Times New Roman"/>
        </w:rPr>
        <w:t>levels</w:t>
      </w:r>
      <w:r w:rsidRPr="00F57FD9">
        <w:rPr>
          <w:rFonts w:ascii="Times New Roman" w:hAnsi="Times New Roman" w:cs="Times New Roman"/>
        </w:rPr>
        <w:t xml:space="preserve">. </w:t>
      </w:r>
    </w:p>
    <w:p w14:paraId="41C35E80" w14:textId="77777777" w:rsidR="00320C20" w:rsidRPr="00F57FD9" w:rsidRDefault="00320C20" w:rsidP="00320C20">
      <w:pPr>
        <w:tabs>
          <w:tab w:val="left" w:pos="142"/>
        </w:tabs>
        <w:ind w:left="0" w:firstLine="0"/>
        <w:jc w:val="left"/>
        <w:rPr>
          <w:rFonts w:ascii="Times New Roman" w:hAnsi="Times New Roman" w:cs="Times New Roman"/>
        </w:rPr>
      </w:pPr>
    </w:p>
    <w:p w14:paraId="01A1B0AF" w14:textId="45D9D712" w:rsidR="005845E0" w:rsidRPr="00F57FD9" w:rsidRDefault="00F57FD9" w:rsidP="006F1C54">
      <w:pPr>
        <w:pStyle w:val="ListParagraph"/>
        <w:numPr>
          <w:ilvl w:val="0"/>
          <w:numId w:val="6"/>
        </w:numPr>
        <w:ind w:left="709" w:hanging="851"/>
        <w:rPr>
          <w:rFonts w:ascii="Times New Roman" w:hAnsi="Times New Roman" w:cs="Times New Roman"/>
          <w:b/>
          <w:bCs/>
        </w:rPr>
      </w:pPr>
      <w:r w:rsidRPr="00F57FD9">
        <w:rPr>
          <w:rFonts w:ascii="Times New Roman" w:hAnsi="Times New Roman" w:cs="Times New Roman"/>
          <w:b/>
          <w:bCs/>
        </w:rPr>
        <w:t>Henshaw J</w:t>
      </w:r>
      <w:r w:rsidR="005845E0" w:rsidRPr="00F57FD9">
        <w:rPr>
          <w:rFonts w:ascii="Times New Roman" w:hAnsi="Times New Roman" w:cs="Times New Roman"/>
          <w:b/>
          <w:bCs/>
        </w:rPr>
        <w:t>: Introduction, statistical updates</w:t>
      </w:r>
    </w:p>
    <w:p w14:paraId="05DA1C1B" w14:textId="3B6A7ED4" w:rsidR="008F3A18" w:rsidRPr="00F57FD9" w:rsidRDefault="00247E44" w:rsidP="00BE0088">
      <w:pPr>
        <w:ind w:left="0" w:firstLine="0"/>
        <w:rPr>
          <w:rFonts w:ascii="Times New Roman" w:hAnsi="Times New Roman" w:cs="Times New Roman"/>
          <w:highlight w:val="yellow"/>
        </w:rPr>
      </w:pPr>
      <w:r w:rsidRPr="0078458D">
        <w:rPr>
          <w:rFonts w:ascii="Times New Roman" w:hAnsi="Times New Roman" w:cs="Times New Roman"/>
        </w:rPr>
        <w:t>This been another busy term and another busy year. A number of longer trials are running</w:t>
      </w:r>
      <w:r w:rsidR="008621D9">
        <w:rPr>
          <w:rFonts w:ascii="Times New Roman" w:hAnsi="Times New Roman" w:cs="Times New Roman"/>
        </w:rPr>
        <w:t>,</w:t>
      </w:r>
      <w:r w:rsidRPr="0078458D">
        <w:rPr>
          <w:rFonts w:ascii="Times New Roman" w:hAnsi="Times New Roman" w:cs="Times New Roman"/>
        </w:rPr>
        <w:t xml:space="preserve"> including SKAT</w:t>
      </w:r>
      <w:r w:rsidR="00305ED8" w:rsidRPr="00F57FD9">
        <w:rPr>
          <w:rFonts w:ascii="Times New Roman" w:hAnsi="Times New Roman" w:cs="Times New Roman"/>
        </w:rPr>
        <w:t xml:space="preserve"> </w:t>
      </w:r>
      <w:r w:rsidR="00F57FD9" w:rsidRPr="00F57FD9">
        <w:rPr>
          <w:rFonts w:ascii="Times New Roman" w:hAnsi="Times New Roman" w:cs="Times New Roman"/>
        </w:rPr>
        <w:t>and the</w:t>
      </w:r>
      <w:r w:rsidRPr="0078458D">
        <w:rPr>
          <w:rFonts w:ascii="Times New Roman" w:hAnsi="Times New Roman" w:cs="Times New Roman"/>
        </w:rPr>
        <w:t xml:space="preserve"> Russian </w:t>
      </w:r>
      <w:r w:rsidR="008621D9">
        <w:rPr>
          <w:rFonts w:ascii="Times New Roman" w:hAnsi="Times New Roman" w:cs="Times New Roman"/>
        </w:rPr>
        <w:t>a</w:t>
      </w:r>
      <w:r w:rsidRPr="0078458D">
        <w:rPr>
          <w:rFonts w:ascii="Times New Roman" w:hAnsi="Times New Roman" w:cs="Times New Roman"/>
        </w:rPr>
        <w:t>ircraft claims</w:t>
      </w:r>
      <w:r w:rsidR="004B21CB" w:rsidRPr="00F57FD9">
        <w:rPr>
          <w:rFonts w:ascii="Times New Roman" w:hAnsi="Times New Roman" w:cs="Times New Roman"/>
        </w:rPr>
        <w:t xml:space="preserve"> brought by owners and lessors agains</w:t>
      </w:r>
      <w:r w:rsidR="00666B71" w:rsidRPr="00F57FD9">
        <w:rPr>
          <w:rFonts w:ascii="Times New Roman" w:hAnsi="Times New Roman" w:cs="Times New Roman"/>
        </w:rPr>
        <w:t>t</w:t>
      </w:r>
      <w:r w:rsidR="004B21CB" w:rsidRPr="00F57FD9">
        <w:rPr>
          <w:rFonts w:ascii="Times New Roman" w:hAnsi="Times New Roman" w:cs="Times New Roman"/>
        </w:rPr>
        <w:t xml:space="preserve"> insurers</w:t>
      </w:r>
      <w:r w:rsidR="00E45E40">
        <w:rPr>
          <w:rFonts w:ascii="Times New Roman" w:hAnsi="Times New Roman" w:cs="Times New Roman"/>
        </w:rPr>
        <w:t>/reinsurers</w:t>
      </w:r>
      <w:r w:rsidRPr="0078458D">
        <w:rPr>
          <w:rFonts w:ascii="Times New Roman" w:hAnsi="Times New Roman" w:cs="Times New Roman"/>
        </w:rPr>
        <w:t xml:space="preserve">. In Spring 2025, Jacobs J will be hearing </w:t>
      </w:r>
      <w:r w:rsidR="008F3A18" w:rsidRPr="00F57FD9">
        <w:rPr>
          <w:rFonts w:ascii="Times New Roman" w:hAnsi="Times New Roman" w:cs="Times New Roman"/>
        </w:rPr>
        <w:t xml:space="preserve">The Public Institution for Social </w:t>
      </w:r>
      <w:r w:rsidR="00EC159C" w:rsidRPr="00F57FD9">
        <w:rPr>
          <w:rFonts w:ascii="Times New Roman" w:hAnsi="Times New Roman" w:cs="Times New Roman"/>
        </w:rPr>
        <w:t>S</w:t>
      </w:r>
      <w:r w:rsidR="008F3A18" w:rsidRPr="00F57FD9">
        <w:rPr>
          <w:rFonts w:ascii="Times New Roman" w:hAnsi="Times New Roman" w:cs="Times New Roman"/>
        </w:rPr>
        <w:t xml:space="preserve">ecurity </w:t>
      </w:r>
      <w:r w:rsidR="007E1E5C" w:rsidRPr="00F57FD9">
        <w:rPr>
          <w:rFonts w:ascii="Times New Roman" w:hAnsi="Times New Roman" w:cs="Times New Roman"/>
        </w:rPr>
        <w:t xml:space="preserve">v </w:t>
      </w:r>
      <w:r w:rsidR="00571965">
        <w:rPr>
          <w:rFonts w:ascii="Times New Roman" w:hAnsi="Times New Roman" w:cs="Times New Roman"/>
        </w:rPr>
        <w:t>Al-</w:t>
      </w:r>
      <w:proofErr w:type="spellStart"/>
      <w:r w:rsidR="00571965">
        <w:rPr>
          <w:rFonts w:ascii="Times New Roman" w:hAnsi="Times New Roman" w:cs="Times New Roman"/>
        </w:rPr>
        <w:t>Rajaan</w:t>
      </w:r>
      <w:proofErr w:type="spellEnd"/>
      <w:r w:rsidR="00571965">
        <w:rPr>
          <w:rFonts w:ascii="Times New Roman" w:hAnsi="Times New Roman" w:cs="Times New Roman"/>
        </w:rPr>
        <w:t xml:space="preserve"> and others </w:t>
      </w:r>
      <w:r w:rsidR="00EC159C" w:rsidRPr="00F57FD9">
        <w:rPr>
          <w:rFonts w:ascii="Times New Roman" w:hAnsi="Times New Roman" w:cs="Times New Roman"/>
        </w:rPr>
        <w:t xml:space="preserve">and His Honour Judge Pelling KC will be hearing </w:t>
      </w:r>
      <w:proofErr w:type="spellStart"/>
      <w:r w:rsidR="00F57FD9" w:rsidRPr="00F57FD9">
        <w:rPr>
          <w:rFonts w:ascii="Times New Roman" w:hAnsi="Times New Roman" w:cs="Times New Roman"/>
        </w:rPr>
        <w:t>Palmali</w:t>
      </w:r>
      <w:proofErr w:type="spellEnd"/>
      <w:r w:rsidR="00F57FD9" w:rsidRPr="00F57FD9">
        <w:rPr>
          <w:rFonts w:ascii="Times New Roman" w:hAnsi="Times New Roman" w:cs="Times New Roman"/>
        </w:rPr>
        <w:t xml:space="preserve"> Shipping SA v </w:t>
      </w:r>
      <w:proofErr w:type="spellStart"/>
      <w:r w:rsidR="00F57FD9" w:rsidRPr="00F57FD9">
        <w:rPr>
          <w:rFonts w:ascii="Times New Roman" w:hAnsi="Times New Roman" w:cs="Times New Roman"/>
        </w:rPr>
        <w:t>Litasko</w:t>
      </w:r>
      <w:proofErr w:type="spellEnd"/>
      <w:r w:rsidR="00F57FD9" w:rsidRPr="00F57FD9">
        <w:rPr>
          <w:rFonts w:ascii="Times New Roman" w:hAnsi="Times New Roman" w:cs="Times New Roman"/>
        </w:rPr>
        <w:t xml:space="preserve"> SA.</w:t>
      </w:r>
    </w:p>
    <w:tbl>
      <w:tblPr>
        <w:tblW w:w="167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5"/>
      </w:tblGrid>
      <w:tr w:rsidR="00EC159C" w:rsidRPr="00F57FD9" w14:paraId="75F4CD93" w14:textId="77777777" w:rsidTr="0078458D">
        <w:trPr>
          <w:tblCellSpacing w:w="15" w:type="dxa"/>
        </w:trPr>
        <w:tc>
          <w:tcPr>
            <w:tcW w:w="4899" w:type="pct"/>
            <w:vAlign w:val="bottom"/>
            <w:hideMark/>
          </w:tcPr>
          <w:p w14:paraId="63A96E2E" w14:textId="77777777" w:rsidR="00EC159C" w:rsidRPr="00F57FD9" w:rsidRDefault="00EC159C" w:rsidP="008F3A18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EC159C" w:rsidRPr="00F57FD9" w14:paraId="17B96E35" w14:textId="77777777" w:rsidTr="00784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CA8E15" w14:textId="77777777" w:rsidR="00EC159C" w:rsidRPr="00F57FD9" w:rsidRDefault="00EC159C" w:rsidP="008F3A18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0FD12733" w14:textId="2B077260" w:rsidR="0091265B" w:rsidRDefault="00247E44" w:rsidP="00BE0088">
      <w:pPr>
        <w:spacing w:line="256" w:lineRule="auto"/>
        <w:ind w:left="0" w:firstLine="0"/>
        <w:rPr>
          <w:rFonts w:ascii="Times New Roman" w:hAnsi="Times New Roman" w:cs="Times New Roman"/>
        </w:rPr>
      </w:pPr>
      <w:r w:rsidRPr="0078458D">
        <w:rPr>
          <w:rFonts w:ascii="Times New Roman" w:hAnsi="Times New Roman" w:cs="Times New Roman"/>
        </w:rPr>
        <w:t xml:space="preserve">There have been a high </w:t>
      </w:r>
      <w:r w:rsidR="00FD499F" w:rsidRPr="00F57FD9">
        <w:rPr>
          <w:rFonts w:ascii="Times New Roman" w:hAnsi="Times New Roman" w:cs="Times New Roman"/>
        </w:rPr>
        <w:t>number</w:t>
      </w:r>
      <w:r w:rsidRPr="0078458D">
        <w:rPr>
          <w:rFonts w:ascii="Times New Roman" w:hAnsi="Times New Roman" w:cs="Times New Roman"/>
        </w:rPr>
        <w:t xml:space="preserve"> of paper applications, urgent applications and </w:t>
      </w:r>
      <w:r w:rsidR="00FD499F" w:rsidRPr="00F57FD9">
        <w:rPr>
          <w:rFonts w:ascii="Times New Roman" w:hAnsi="Times New Roman" w:cs="Times New Roman"/>
        </w:rPr>
        <w:t>a</w:t>
      </w:r>
      <w:r w:rsidRPr="0078458D">
        <w:rPr>
          <w:rFonts w:ascii="Times New Roman" w:hAnsi="Times New Roman" w:cs="Times New Roman"/>
        </w:rPr>
        <w:t>pplications</w:t>
      </w:r>
      <w:r w:rsidRPr="00F57FD9">
        <w:rPr>
          <w:rFonts w:ascii="Times New Roman" w:hAnsi="Times New Roman" w:cs="Times New Roman"/>
        </w:rPr>
        <w:t xml:space="preserve"> </w:t>
      </w:r>
      <w:r w:rsidRPr="0078458D">
        <w:rPr>
          <w:rFonts w:ascii="Times New Roman" w:hAnsi="Times New Roman" w:cs="Times New Roman"/>
        </w:rPr>
        <w:t xml:space="preserve">for </w:t>
      </w:r>
      <w:r w:rsidR="00FD499F" w:rsidRPr="00F57FD9">
        <w:rPr>
          <w:rFonts w:ascii="Times New Roman" w:hAnsi="Times New Roman" w:cs="Times New Roman"/>
        </w:rPr>
        <w:t>a</w:t>
      </w:r>
      <w:r w:rsidRPr="0078458D">
        <w:rPr>
          <w:rFonts w:ascii="Times New Roman" w:hAnsi="Times New Roman" w:cs="Times New Roman"/>
        </w:rPr>
        <w:t>nti</w:t>
      </w:r>
      <w:r w:rsidR="00FD499F" w:rsidRPr="00F57FD9">
        <w:rPr>
          <w:rFonts w:ascii="Times New Roman" w:hAnsi="Times New Roman" w:cs="Times New Roman"/>
        </w:rPr>
        <w:t>-s</w:t>
      </w:r>
      <w:r w:rsidRPr="0078458D">
        <w:rPr>
          <w:rFonts w:ascii="Times New Roman" w:hAnsi="Times New Roman" w:cs="Times New Roman"/>
        </w:rPr>
        <w:t>uit</w:t>
      </w:r>
      <w:r w:rsidR="00FD499F" w:rsidRPr="00F57FD9">
        <w:rPr>
          <w:rFonts w:ascii="Times New Roman" w:hAnsi="Times New Roman" w:cs="Times New Roman"/>
        </w:rPr>
        <w:t xml:space="preserve"> i</w:t>
      </w:r>
      <w:r w:rsidRPr="0078458D">
        <w:rPr>
          <w:rFonts w:ascii="Times New Roman" w:hAnsi="Times New Roman" w:cs="Times New Roman"/>
        </w:rPr>
        <w:t>njunctions. There has been no notable change in the mix of work. Th</w:t>
      </w:r>
      <w:r w:rsidR="00FD499F" w:rsidRPr="00F57FD9">
        <w:rPr>
          <w:rFonts w:ascii="Times New Roman" w:hAnsi="Times New Roman" w:cs="Times New Roman"/>
        </w:rPr>
        <w:t>e</w:t>
      </w:r>
      <w:r w:rsidRPr="0078458D">
        <w:rPr>
          <w:rFonts w:ascii="Times New Roman" w:hAnsi="Times New Roman" w:cs="Times New Roman"/>
        </w:rPr>
        <w:t xml:space="preserve"> court has seen a few cases </w:t>
      </w:r>
      <w:r w:rsidRPr="00F57FD9">
        <w:rPr>
          <w:rFonts w:ascii="Times New Roman" w:hAnsi="Times New Roman" w:cs="Times New Roman"/>
        </w:rPr>
        <w:t>conducted</w:t>
      </w:r>
      <w:r w:rsidRPr="0078458D">
        <w:rPr>
          <w:rFonts w:ascii="Times New Roman" w:hAnsi="Times New Roman" w:cs="Times New Roman"/>
        </w:rPr>
        <w:t xml:space="preserve"> using the Shorter and Flexible Trial Schemes</w:t>
      </w:r>
      <w:r w:rsidR="00571965">
        <w:rPr>
          <w:rFonts w:ascii="Times New Roman" w:hAnsi="Times New Roman" w:cs="Times New Roman"/>
        </w:rPr>
        <w:t xml:space="preserve">.  </w:t>
      </w:r>
      <w:r w:rsidR="00946A26">
        <w:rPr>
          <w:rFonts w:ascii="Times New Roman" w:hAnsi="Times New Roman" w:cs="Times New Roman"/>
        </w:rPr>
        <w:t>These could be more frequently used in</w:t>
      </w:r>
      <w:r w:rsidRPr="0078458D">
        <w:rPr>
          <w:rFonts w:ascii="Times New Roman" w:hAnsi="Times New Roman" w:cs="Times New Roman"/>
        </w:rPr>
        <w:t xml:space="preserve"> appropriate</w:t>
      </w:r>
      <w:r w:rsidR="00946A26">
        <w:rPr>
          <w:rFonts w:ascii="Times New Roman" w:hAnsi="Times New Roman" w:cs="Times New Roman"/>
        </w:rPr>
        <w:t xml:space="preserve"> </w:t>
      </w:r>
      <w:proofErr w:type="gramStart"/>
      <w:r w:rsidR="00946A26">
        <w:rPr>
          <w:rFonts w:ascii="Times New Roman" w:hAnsi="Times New Roman" w:cs="Times New Roman"/>
        </w:rPr>
        <w:t>cases</w:t>
      </w:r>
      <w:r w:rsidR="009742E9" w:rsidRPr="00F57FD9">
        <w:rPr>
          <w:rFonts w:ascii="Times New Roman" w:hAnsi="Times New Roman" w:cs="Times New Roman"/>
        </w:rPr>
        <w:t>,</w:t>
      </w:r>
      <w:r w:rsidR="00346E4C">
        <w:rPr>
          <w:rFonts w:ascii="Times New Roman" w:hAnsi="Times New Roman" w:cs="Times New Roman"/>
        </w:rPr>
        <w:t xml:space="preserve"> </w:t>
      </w:r>
      <w:r w:rsidR="00946A26">
        <w:rPr>
          <w:rFonts w:ascii="Times New Roman" w:hAnsi="Times New Roman" w:cs="Times New Roman"/>
        </w:rPr>
        <w:t>and</w:t>
      </w:r>
      <w:proofErr w:type="gramEnd"/>
      <w:r w:rsidR="00946A26">
        <w:rPr>
          <w:rFonts w:ascii="Times New Roman" w:hAnsi="Times New Roman" w:cs="Times New Roman"/>
        </w:rPr>
        <w:t xml:space="preserve"> have benefits including </w:t>
      </w:r>
      <w:r w:rsidR="00F57FD9" w:rsidRPr="00F57FD9">
        <w:rPr>
          <w:rFonts w:ascii="Times New Roman" w:hAnsi="Times New Roman" w:cs="Times New Roman"/>
        </w:rPr>
        <w:t>streamlined</w:t>
      </w:r>
      <w:r w:rsidRPr="0078458D">
        <w:rPr>
          <w:rFonts w:ascii="Times New Roman" w:hAnsi="Times New Roman" w:cs="Times New Roman"/>
        </w:rPr>
        <w:t xml:space="preserve"> disclosure processes</w:t>
      </w:r>
      <w:r w:rsidR="001D1B5D" w:rsidRPr="00F57FD9">
        <w:rPr>
          <w:rFonts w:ascii="Times New Roman" w:hAnsi="Times New Roman" w:cs="Times New Roman"/>
        </w:rPr>
        <w:t>.</w:t>
      </w:r>
    </w:p>
    <w:p w14:paraId="4E2B57D1" w14:textId="77777777" w:rsidR="00BE0088" w:rsidRPr="00F57FD9" w:rsidRDefault="00BE0088" w:rsidP="00BE0088">
      <w:pPr>
        <w:spacing w:line="256" w:lineRule="auto"/>
        <w:ind w:left="0" w:firstLine="0"/>
        <w:rPr>
          <w:rFonts w:ascii="Times New Roman" w:hAnsi="Times New Roman" w:cs="Times New Roman"/>
        </w:rPr>
      </w:pPr>
    </w:p>
    <w:p w14:paraId="4C6A9BA2" w14:textId="23ECF8FD" w:rsidR="002D7153" w:rsidRPr="00F57FD9" w:rsidRDefault="000012A4" w:rsidP="0078458D">
      <w:pPr>
        <w:tabs>
          <w:tab w:val="left" w:pos="709"/>
        </w:tabs>
        <w:spacing w:line="256" w:lineRule="auto"/>
        <w:ind w:left="68" w:firstLine="0"/>
        <w:rPr>
          <w:rFonts w:ascii="Times New Roman" w:hAnsi="Times New Roman" w:cs="Times New Roman"/>
        </w:rPr>
      </w:pPr>
      <w:r w:rsidRPr="00F57FD9">
        <w:rPr>
          <w:rFonts w:ascii="Times New Roman" w:hAnsi="Times New Roman" w:cs="Times New Roman"/>
        </w:rPr>
        <w:t xml:space="preserve">The following statistics were relayed to the User Group: </w:t>
      </w:r>
    </w:p>
    <w:p w14:paraId="0F855680" w14:textId="7B40337B" w:rsidR="00B45007" w:rsidRPr="00F57FD9" w:rsidRDefault="004F6CDC" w:rsidP="00B45007">
      <w:pPr>
        <w:pStyle w:val="ListParagraph"/>
        <w:numPr>
          <w:ilvl w:val="0"/>
          <w:numId w:val="26"/>
        </w:numPr>
        <w:spacing w:line="254" w:lineRule="auto"/>
        <w:ind w:left="709" w:hanging="709"/>
        <w:rPr>
          <w:rFonts w:ascii="Times New Roman" w:hAnsi="Times New Roman" w:cs="Times New Roman"/>
          <w:u w:val="single"/>
        </w:rPr>
      </w:pPr>
      <w:r w:rsidRPr="00F57FD9">
        <w:rPr>
          <w:rFonts w:ascii="Times New Roman" w:hAnsi="Times New Roman" w:cs="Times New Roman"/>
          <w:u w:val="single"/>
        </w:rPr>
        <w:t xml:space="preserve">Year on Year </w:t>
      </w:r>
      <w:r w:rsidR="007A436E" w:rsidRPr="00F57FD9">
        <w:rPr>
          <w:rFonts w:ascii="Times New Roman" w:hAnsi="Times New Roman" w:cs="Times New Roman"/>
          <w:u w:val="single"/>
        </w:rPr>
        <w:t>Comparison</w:t>
      </w:r>
      <w:r w:rsidR="00A70E18" w:rsidRPr="00F57FD9">
        <w:rPr>
          <w:rFonts w:ascii="Times New Roman" w:hAnsi="Times New Roman" w:cs="Times New Roman"/>
          <w:u w:val="single"/>
        </w:rPr>
        <w:t xml:space="preserve"> of </w:t>
      </w:r>
      <w:r w:rsidR="00F57FD9" w:rsidRPr="00F57FD9">
        <w:rPr>
          <w:rFonts w:ascii="Times New Roman" w:hAnsi="Times New Roman" w:cs="Times New Roman"/>
          <w:u w:val="single"/>
        </w:rPr>
        <w:t>Commercial and</w:t>
      </w:r>
      <w:r w:rsidR="00D052A6" w:rsidRPr="00F57FD9">
        <w:rPr>
          <w:rFonts w:ascii="Times New Roman" w:hAnsi="Times New Roman" w:cs="Times New Roman"/>
          <w:u w:val="single"/>
        </w:rPr>
        <w:t xml:space="preserve"> Admiralty </w:t>
      </w:r>
      <w:r w:rsidR="00A70E18" w:rsidRPr="00F57FD9">
        <w:rPr>
          <w:rFonts w:ascii="Times New Roman" w:hAnsi="Times New Roman" w:cs="Times New Roman"/>
          <w:u w:val="single"/>
        </w:rPr>
        <w:t>Court Business</w:t>
      </w:r>
      <w:r w:rsidR="00D052A6" w:rsidRPr="00F57FD9">
        <w:rPr>
          <w:rFonts w:ascii="Times New Roman" w:hAnsi="Times New Roman" w:cs="Times New Roman"/>
          <w:u w:val="single"/>
        </w:rPr>
        <w:t xml:space="preserve"> (</w:t>
      </w:r>
      <w:r w:rsidR="00882654" w:rsidRPr="00F57FD9">
        <w:rPr>
          <w:rFonts w:ascii="Times New Roman" w:hAnsi="Times New Roman" w:cs="Times New Roman"/>
          <w:u w:val="single"/>
        </w:rPr>
        <w:t>excluding</w:t>
      </w:r>
      <w:r w:rsidR="00D052A6" w:rsidRPr="00F57FD9">
        <w:rPr>
          <w:rFonts w:ascii="Times New Roman" w:hAnsi="Times New Roman" w:cs="Times New Roman"/>
          <w:u w:val="single"/>
        </w:rPr>
        <w:t xml:space="preserve"> LCCC save as indicated</w:t>
      </w:r>
      <w:r w:rsidR="00BE0088" w:rsidRPr="00F57FD9">
        <w:rPr>
          <w:rFonts w:ascii="Times New Roman" w:hAnsi="Times New Roman" w:cs="Times New Roman"/>
          <w:u w:val="single"/>
        </w:rPr>
        <w:t>):</w:t>
      </w:r>
      <w:r w:rsidR="007A436E" w:rsidRPr="00F57FD9">
        <w:rPr>
          <w:rFonts w:ascii="Times New Roman" w:hAnsi="Times New Roman" w:cs="Times New Roman"/>
          <w:u w:val="single"/>
        </w:rPr>
        <w:t xml:space="preserve"> </w:t>
      </w:r>
    </w:p>
    <w:p w14:paraId="2121B7F6" w14:textId="2C43DB10" w:rsidR="001333ED" w:rsidRPr="0078458D" w:rsidRDefault="001333ED" w:rsidP="00022F9A">
      <w:pPr>
        <w:pStyle w:val="ListParagraph"/>
        <w:spacing w:line="254" w:lineRule="auto"/>
        <w:ind w:left="709" w:firstLine="0"/>
        <w:rPr>
          <w:rFonts w:ascii="Times New Roman" w:hAnsi="Times New Roman" w:cs="Times New Roman"/>
          <w:u w:val="single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830"/>
        <w:gridCol w:w="2977"/>
        <w:gridCol w:w="3119"/>
      </w:tblGrid>
      <w:tr w:rsidR="00D052A6" w:rsidRPr="00F57FD9" w14:paraId="504F9C94" w14:textId="77777777" w:rsidTr="0078458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98F9" w14:textId="77777777" w:rsidR="00D052A6" w:rsidRPr="0078458D" w:rsidRDefault="00D052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807E" w14:textId="01029879" w:rsidR="00D052A6" w:rsidRPr="0078458D" w:rsidRDefault="00F57FD9" w:rsidP="007845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7FD9">
              <w:rPr>
                <w:rFonts w:ascii="Times New Roman" w:hAnsi="Times New Roman" w:cs="Times New Roman"/>
                <w:b/>
                <w:bCs/>
              </w:rPr>
              <w:t>October 2022</w:t>
            </w:r>
            <w:r w:rsidR="00D052A6" w:rsidRPr="0078458D">
              <w:rPr>
                <w:rFonts w:ascii="Times New Roman" w:hAnsi="Times New Roman" w:cs="Times New Roman"/>
                <w:b/>
                <w:bCs/>
              </w:rPr>
              <w:t xml:space="preserve"> to September 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3B50" w14:textId="77777777" w:rsidR="00D052A6" w:rsidRPr="0078458D" w:rsidRDefault="00D052A6" w:rsidP="007845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458D">
              <w:rPr>
                <w:rFonts w:ascii="Times New Roman" w:hAnsi="Times New Roman" w:cs="Times New Roman"/>
                <w:b/>
                <w:bCs/>
              </w:rPr>
              <w:t>October 2023 to September 2024</w:t>
            </w:r>
          </w:p>
        </w:tc>
      </w:tr>
      <w:tr w:rsidR="00D052A6" w:rsidRPr="00F57FD9" w14:paraId="3ADBD098" w14:textId="77777777" w:rsidTr="0078458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CCDC" w14:textId="61799F44" w:rsidR="00D052A6" w:rsidRPr="0078458D" w:rsidRDefault="00EA6177" w:rsidP="0078458D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78458D">
              <w:rPr>
                <w:rFonts w:ascii="Times New Roman" w:hAnsi="Times New Roman" w:cs="Times New Roman"/>
                <w:b/>
                <w:bCs/>
              </w:rPr>
              <w:t xml:space="preserve">Commercial </w:t>
            </w:r>
            <w:r w:rsidR="00D052A6" w:rsidRPr="0078458D">
              <w:rPr>
                <w:rFonts w:ascii="Times New Roman" w:hAnsi="Times New Roman" w:cs="Times New Roman"/>
                <w:b/>
                <w:bCs/>
              </w:rPr>
              <w:t>Claims issued</w:t>
            </w:r>
            <w:r w:rsidRPr="0078458D">
              <w:rPr>
                <w:rFonts w:ascii="Times New Roman" w:hAnsi="Times New Roman" w:cs="Times New Roman"/>
                <w:b/>
                <w:bCs/>
              </w:rPr>
              <w:t>:</w:t>
            </w:r>
            <w:r w:rsidR="00D052A6" w:rsidRPr="0078458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DC765" w14:textId="77777777" w:rsidR="00D052A6" w:rsidRPr="0078458D" w:rsidRDefault="00D052A6">
            <w:pPr>
              <w:rPr>
                <w:rFonts w:ascii="Times New Roman" w:hAnsi="Times New Roman" w:cs="Times New Roman"/>
              </w:rPr>
            </w:pPr>
            <w:r w:rsidRPr="0078458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65BA" w14:textId="77777777" w:rsidR="00D052A6" w:rsidRPr="0078458D" w:rsidRDefault="00D052A6">
            <w:pPr>
              <w:rPr>
                <w:rFonts w:ascii="Times New Roman" w:hAnsi="Times New Roman" w:cs="Times New Roman"/>
              </w:rPr>
            </w:pPr>
            <w:r w:rsidRPr="0078458D">
              <w:rPr>
                <w:rFonts w:ascii="Times New Roman" w:hAnsi="Times New Roman" w:cs="Times New Roman"/>
              </w:rPr>
              <w:t>835</w:t>
            </w:r>
          </w:p>
        </w:tc>
      </w:tr>
      <w:tr w:rsidR="00D052A6" w:rsidRPr="00F57FD9" w14:paraId="1BBC1B72" w14:textId="77777777" w:rsidTr="0078458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22F9" w14:textId="77777777" w:rsidR="00D052A6" w:rsidRPr="0078458D" w:rsidRDefault="00D052A6" w:rsidP="0078458D">
            <w:pPr>
              <w:jc w:val="left"/>
              <w:rPr>
                <w:rFonts w:ascii="Times New Roman" w:hAnsi="Times New Roman" w:cs="Times New Roman"/>
              </w:rPr>
            </w:pPr>
            <w:r w:rsidRPr="0078458D">
              <w:rPr>
                <w:rFonts w:ascii="Times New Roman" w:hAnsi="Times New Roman" w:cs="Times New Roman"/>
              </w:rPr>
              <w:t>Trials listed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0766F" w14:textId="77777777" w:rsidR="00D052A6" w:rsidRPr="0078458D" w:rsidRDefault="00D052A6">
            <w:pPr>
              <w:rPr>
                <w:rFonts w:ascii="Times New Roman" w:hAnsi="Times New Roman" w:cs="Times New Roman"/>
              </w:rPr>
            </w:pPr>
            <w:r w:rsidRPr="0078458D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C6135" w14:textId="77777777" w:rsidR="00D052A6" w:rsidRPr="0078458D" w:rsidRDefault="00D052A6">
            <w:pPr>
              <w:rPr>
                <w:rFonts w:ascii="Times New Roman" w:hAnsi="Times New Roman" w:cs="Times New Roman"/>
              </w:rPr>
            </w:pPr>
            <w:r w:rsidRPr="0078458D">
              <w:rPr>
                <w:rFonts w:ascii="Times New Roman" w:hAnsi="Times New Roman" w:cs="Times New Roman"/>
              </w:rPr>
              <w:t>95</w:t>
            </w:r>
          </w:p>
        </w:tc>
      </w:tr>
      <w:tr w:rsidR="00D052A6" w:rsidRPr="00F57FD9" w14:paraId="144CC7C8" w14:textId="77777777" w:rsidTr="0078458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AB60" w14:textId="77777777" w:rsidR="00D052A6" w:rsidRPr="0078458D" w:rsidRDefault="00D052A6" w:rsidP="0078458D">
            <w:pPr>
              <w:jc w:val="left"/>
              <w:rPr>
                <w:rFonts w:ascii="Times New Roman" w:hAnsi="Times New Roman" w:cs="Times New Roman"/>
              </w:rPr>
            </w:pPr>
            <w:r w:rsidRPr="0078458D">
              <w:rPr>
                <w:rFonts w:ascii="Times New Roman" w:hAnsi="Times New Roman" w:cs="Times New Roman"/>
              </w:rPr>
              <w:t>Trials heard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C35E0" w14:textId="77777777" w:rsidR="00D052A6" w:rsidRPr="0078458D" w:rsidRDefault="00D052A6">
            <w:pPr>
              <w:rPr>
                <w:rFonts w:ascii="Times New Roman" w:hAnsi="Times New Roman" w:cs="Times New Roman"/>
              </w:rPr>
            </w:pPr>
            <w:r w:rsidRPr="0078458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AE77" w14:textId="77777777" w:rsidR="00D052A6" w:rsidRPr="0078458D" w:rsidRDefault="00D052A6">
            <w:pPr>
              <w:rPr>
                <w:rFonts w:ascii="Times New Roman" w:hAnsi="Times New Roman" w:cs="Times New Roman"/>
              </w:rPr>
            </w:pPr>
            <w:r w:rsidRPr="0078458D">
              <w:rPr>
                <w:rFonts w:ascii="Times New Roman" w:hAnsi="Times New Roman" w:cs="Times New Roman"/>
              </w:rPr>
              <w:t>41</w:t>
            </w:r>
          </w:p>
        </w:tc>
      </w:tr>
      <w:tr w:rsidR="00D052A6" w:rsidRPr="00F57FD9" w14:paraId="136161FC" w14:textId="77777777" w:rsidTr="0078458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F6D5" w14:textId="77777777" w:rsidR="00D052A6" w:rsidRPr="0078458D" w:rsidRDefault="00D052A6" w:rsidP="0078458D">
            <w:pPr>
              <w:jc w:val="left"/>
              <w:rPr>
                <w:rFonts w:ascii="Times New Roman" w:hAnsi="Times New Roman" w:cs="Times New Roman"/>
              </w:rPr>
            </w:pPr>
            <w:r w:rsidRPr="0078458D">
              <w:rPr>
                <w:rFonts w:ascii="Times New Roman" w:hAnsi="Times New Roman" w:cs="Times New Roman"/>
              </w:rPr>
              <w:t>Trials settlement rate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258A" w14:textId="77777777" w:rsidR="00D052A6" w:rsidRPr="0078458D" w:rsidRDefault="00D052A6">
            <w:pPr>
              <w:rPr>
                <w:rFonts w:ascii="Times New Roman" w:hAnsi="Times New Roman" w:cs="Times New Roman"/>
              </w:rPr>
            </w:pPr>
            <w:r w:rsidRPr="0078458D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0901" w14:textId="77777777" w:rsidR="00D052A6" w:rsidRPr="0078458D" w:rsidRDefault="00D052A6">
            <w:pPr>
              <w:rPr>
                <w:rFonts w:ascii="Times New Roman" w:hAnsi="Times New Roman" w:cs="Times New Roman"/>
              </w:rPr>
            </w:pPr>
            <w:r w:rsidRPr="0078458D">
              <w:rPr>
                <w:rFonts w:ascii="Times New Roman" w:hAnsi="Times New Roman" w:cs="Times New Roman"/>
              </w:rPr>
              <w:t>57%</w:t>
            </w:r>
          </w:p>
        </w:tc>
      </w:tr>
      <w:tr w:rsidR="00D052A6" w:rsidRPr="00F57FD9" w14:paraId="2CB5B59E" w14:textId="77777777" w:rsidTr="0078458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ABEF" w14:textId="77777777" w:rsidR="00D052A6" w:rsidRPr="0078458D" w:rsidRDefault="00D052A6" w:rsidP="0078458D">
            <w:pPr>
              <w:jc w:val="left"/>
              <w:rPr>
                <w:rFonts w:ascii="Times New Roman" w:hAnsi="Times New Roman" w:cs="Times New Roman"/>
              </w:rPr>
            </w:pPr>
            <w:r w:rsidRPr="0078458D">
              <w:rPr>
                <w:rFonts w:ascii="Times New Roman" w:hAnsi="Times New Roman" w:cs="Times New Roman"/>
              </w:rPr>
              <w:t>Hearings listed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8A9D1" w14:textId="77777777" w:rsidR="00D052A6" w:rsidRPr="0078458D" w:rsidRDefault="00D052A6">
            <w:pPr>
              <w:rPr>
                <w:rFonts w:ascii="Times New Roman" w:hAnsi="Times New Roman" w:cs="Times New Roman"/>
              </w:rPr>
            </w:pPr>
            <w:r w:rsidRPr="0078458D">
              <w:rPr>
                <w:rFonts w:ascii="Times New Roman" w:hAnsi="Times New Roman" w:cs="Times New Roman"/>
              </w:rPr>
              <w:t>1,179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A765" w14:textId="77777777" w:rsidR="00D052A6" w:rsidRPr="0078458D" w:rsidRDefault="00D052A6">
            <w:pPr>
              <w:rPr>
                <w:rFonts w:ascii="Times New Roman" w:hAnsi="Times New Roman" w:cs="Times New Roman"/>
              </w:rPr>
            </w:pPr>
            <w:r w:rsidRPr="0078458D">
              <w:rPr>
                <w:rFonts w:ascii="Times New Roman" w:hAnsi="Times New Roman" w:cs="Times New Roman"/>
              </w:rPr>
              <w:t>1,251</w:t>
            </w:r>
          </w:p>
        </w:tc>
      </w:tr>
      <w:tr w:rsidR="00D052A6" w:rsidRPr="00F57FD9" w14:paraId="788E486A" w14:textId="77777777" w:rsidTr="0078458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368E" w14:textId="77777777" w:rsidR="00D052A6" w:rsidRPr="0078458D" w:rsidRDefault="00D052A6" w:rsidP="0078458D">
            <w:pPr>
              <w:jc w:val="left"/>
              <w:rPr>
                <w:rFonts w:ascii="Times New Roman" w:hAnsi="Times New Roman" w:cs="Times New Roman"/>
              </w:rPr>
            </w:pPr>
            <w:r w:rsidRPr="0078458D">
              <w:rPr>
                <w:rFonts w:ascii="Times New Roman" w:hAnsi="Times New Roman" w:cs="Times New Roman"/>
              </w:rPr>
              <w:t>Hearings effective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ABC5B" w14:textId="77777777" w:rsidR="00D052A6" w:rsidRPr="0078458D" w:rsidRDefault="00D052A6">
            <w:pPr>
              <w:rPr>
                <w:rFonts w:ascii="Times New Roman" w:hAnsi="Times New Roman" w:cs="Times New Roman"/>
              </w:rPr>
            </w:pPr>
            <w:r w:rsidRPr="0078458D">
              <w:rPr>
                <w:rFonts w:ascii="Times New Roman" w:hAnsi="Times New Roman" w:cs="Times New Roman"/>
              </w:rPr>
              <w:t>839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AF93" w14:textId="77777777" w:rsidR="00D052A6" w:rsidRPr="0078458D" w:rsidRDefault="00D052A6">
            <w:pPr>
              <w:rPr>
                <w:rFonts w:ascii="Times New Roman" w:hAnsi="Times New Roman" w:cs="Times New Roman"/>
              </w:rPr>
            </w:pPr>
            <w:r w:rsidRPr="0078458D">
              <w:rPr>
                <w:rFonts w:ascii="Times New Roman" w:hAnsi="Times New Roman" w:cs="Times New Roman"/>
              </w:rPr>
              <w:t>884</w:t>
            </w:r>
          </w:p>
        </w:tc>
      </w:tr>
      <w:tr w:rsidR="00D052A6" w:rsidRPr="00F57FD9" w14:paraId="364279D6" w14:textId="77777777" w:rsidTr="0078458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CF3A3" w14:textId="77777777" w:rsidR="00D052A6" w:rsidRPr="0078458D" w:rsidRDefault="00D052A6" w:rsidP="0078458D">
            <w:pPr>
              <w:jc w:val="left"/>
              <w:rPr>
                <w:rFonts w:ascii="Times New Roman" w:hAnsi="Times New Roman" w:cs="Times New Roman"/>
              </w:rPr>
            </w:pPr>
            <w:r w:rsidRPr="0078458D">
              <w:rPr>
                <w:rFonts w:ascii="Times New Roman" w:hAnsi="Times New Roman" w:cs="Times New Roman"/>
              </w:rPr>
              <w:t>Hearings settlement rate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B61B3" w14:textId="77777777" w:rsidR="00D052A6" w:rsidRPr="0078458D" w:rsidRDefault="00D052A6">
            <w:pPr>
              <w:rPr>
                <w:rFonts w:ascii="Times New Roman" w:hAnsi="Times New Roman" w:cs="Times New Roman"/>
              </w:rPr>
            </w:pPr>
            <w:r w:rsidRPr="0078458D">
              <w:rPr>
                <w:rFonts w:ascii="Times New Roman" w:hAnsi="Times New Roman" w:cs="Times New Roman"/>
              </w:rPr>
              <w:t>29%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FCD51" w14:textId="77777777" w:rsidR="00D052A6" w:rsidRPr="0078458D" w:rsidRDefault="00D052A6">
            <w:pPr>
              <w:rPr>
                <w:rFonts w:ascii="Times New Roman" w:hAnsi="Times New Roman" w:cs="Times New Roman"/>
              </w:rPr>
            </w:pPr>
            <w:r w:rsidRPr="0078458D">
              <w:rPr>
                <w:rFonts w:ascii="Times New Roman" w:hAnsi="Times New Roman" w:cs="Times New Roman"/>
              </w:rPr>
              <w:t>29%</w:t>
            </w:r>
          </w:p>
        </w:tc>
      </w:tr>
      <w:tr w:rsidR="00D052A6" w:rsidRPr="00F57FD9" w14:paraId="21494414" w14:textId="77777777" w:rsidTr="0078458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DFAF" w14:textId="77777777" w:rsidR="00D052A6" w:rsidRPr="0078458D" w:rsidRDefault="00D052A6" w:rsidP="0078458D">
            <w:pPr>
              <w:jc w:val="left"/>
              <w:rPr>
                <w:rFonts w:ascii="Times New Roman" w:hAnsi="Times New Roman" w:cs="Times New Roman"/>
              </w:rPr>
            </w:pPr>
            <w:r w:rsidRPr="0078458D">
              <w:rPr>
                <w:rFonts w:ascii="Times New Roman" w:hAnsi="Times New Roman" w:cs="Times New Roman"/>
              </w:rPr>
              <w:t>Urgent applications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A075B" w14:textId="52BEC743" w:rsidR="00D052A6" w:rsidRPr="0078458D" w:rsidRDefault="00D052A6">
            <w:pPr>
              <w:rPr>
                <w:rFonts w:ascii="Times New Roman" w:hAnsi="Times New Roman" w:cs="Times New Roman"/>
              </w:rPr>
            </w:pPr>
            <w:r w:rsidRPr="0078458D">
              <w:rPr>
                <w:rFonts w:ascii="Times New Roman" w:hAnsi="Times New Roman" w:cs="Times New Roman"/>
              </w:rPr>
              <w:t>74 across Hilary, Easter, Trinity and Long Vacation 2024</w:t>
            </w:r>
          </w:p>
        </w:tc>
      </w:tr>
      <w:tr w:rsidR="00D052A6" w:rsidRPr="00F57FD9" w14:paraId="22CFF48F" w14:textId="77777777" w:rsidTr="0078458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582EB" w14:textId="509D0C4A" w:rsidR="00D052A6" w:rsidRPr="0078458D" w:rsidRDefault="00D052A6" w:rsidP="0078458D">
            <w:pPr>
              <w:jc w:val="left"/>
              <w:rPr>
                <w:rFonts w:ascii="Times New Roman" w:hAnsi="Times New Roman" w:cs="Times New Roman"/>
              </w:rPr>
            </w:pPr>
            <w:r w:rsidRPr="0078458D">
              <w:rPr>
                <w:rFonts w:ascii="Times New Roman" w:hAnsi="Times New Roman" w:cs="Times New Roman"/>
              </w:rPr>
              <w:lastRenderedPageBreak/>
              <w:t xml:space="preserve">Paper </w:t>
            </w:r>
            <w:r w:rsidR="00F57FD9" w:rsidRPr="00F57FD9">
              <w:rPr>
                <w:rFonts w:ascii="Times New Roman" w:hAnsi="Times New Roman" w:cs="Times New Roman"/>
              </w:rPr>
              <w:t>applications (</w:t>
            </w:r>
            <w:r w:rsidRPr="0078458D">
              <w:rPr>
                <w:rFonts w:ascii="Times New Roman" w:hAnsi="Times New Roman" w:cs="Times New Roman"/>
              </w:rPr>
              <w:t xml:space="preserve">including LCCC and Financial List)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2812" w14:textId="77777777" w:rsidR="00D052A6" w:rsidRPr="0078458D" w:rsidRDefault="00D052A6">
            <w:pPr>
              <w:rPr>
                <w:rFonts w:ascii="Times New Roman" w:hAnsi="Times New Roman" w:cs="Times New Roman"/>
              </w:rPr>
            </w:pPr>
            <w:r w:rsidRPr="0078458D">
              <w:rPr>
                <w:rFonts w:ascii="Times New Roman" w:hAnsi="Times New Roman" w:cs="Times New Roman"/>
              </w:rPr>
              <w:t>5,377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04F2" w14:textId="77777777" w:rsidR="00D052A6" w:rsidRPr="0078458D" w:rsidRDefault="00D052A6">
            <w:pPr>
              <w:rPr>
                <w:rFonts w:ascii="Times New Roman" w:hAnsi="Times New Roman" w:cs="Times New Roman"/>
              </w:rPr>
            </w:pPr>
            <w:r w:rsidRPr="0078458D">
              <w:rPr>
                <w:rFonts w:ascii="Times New Roman" w:hAnsi="Times New Roman" w:cs="Times New Roman"/>
              </w:rPr>
              <w:t>4,906</w:t>
            </w:r>
          </w:p>
        </w:tc>
      </w:tr>
      <w:tr w:rsidR="00D052A6" w:rsidRPr="00F57FD9" w14:paraId="7F00A233" w14:textId="77777777" w:rsidTr="0078458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5DFBA" w14:textId="7C09F85E" w:rsidR="00D052A6" w:rsidRPr="0078458D" w:rsidRDefault="00D052A6" w:rsidP="0078458D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78458D">
              <w:rPr>
                <w:rFonts w:ascii="Times New Roman" w:hAnsi="Times New Roman" w:cs="Times New Roman"/>
                <w:b/>
                <w:bCs/>
              </w:rPr>
              <w:t>Arbitration applications: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AAE0" w14:textId="77777777" w:rsidR="00D052A6" w:rsidRPr="0078458D" w:rsidRDefault="00D052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3814" w14:textId="77777777" w:rsidR="00D052A6" w:rsidRPr="0078458D" w:rsidRDefault="00D052A6">
            <w:pPr>
              <w:rPr>
                <w:rFonts w:ascii="Times New Roman" w:hAnsi="Times New Roman" w:cs="Times New Roman"/>
              </w:rPr>
            </w:pPr>
          </w:p>
        </w:tc>
      </w:tr>
      <w:tr w:rsidR="00D052A6" w:rsidRPr="00F57FD9" w14:paraId="31A11DF9" w14:textId="77777777" w:rsidTr="0078458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8313" w14:textId="77777777" w:rsidR="00D052A6" w:rsidRPr="0078458D" w:rsidRDefault="00D052A6" w:rsidP="0078458D">
            <w:pPr>
              <w:jc w:val="left"/>
              <w:rPr>
                <w:rFonts w:ascii="Times New Roman" w:hAnsi="Times New Roman" w:cs="Times New Roman"/>
              </w:rPr>
            </w:pPr>
            <w:r w:rsidRPr="0078458D">
              <w:rPr>
                <w:rFonts w:ascii="Times New Roman" w:hAnsi="Times New Roman" w:cs="Times New Roman"/>
              </w:rPr>
              <w:t>Section 44 injunctions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0562F" w14:textId="77777777" w:rsidR="00D052A6" w:rsidRPr="0078458D" w:rsidRDefault="00D052A6">
            <w:pPr>
              <w:rPr>
                <w:rFonts w:ascii="Times New Roman" w:hAnsi="Times New Roman" w:cs="Times New Roman"/>
              </w:rPr>
            </w:pPr>
            <w:r w:rsidRPr="0078458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6FA3A" w14:textId="77777777" w:rsidR="00D052A6" w:rsidRPr="0078458D" w:rsidRDefault="00D052A6">
            <w:pPr>
              <w:rPr>
                <w:rFonts w:ascii="Times New Roman" w:hAnsi="Times New Roman" w:cs="Times New Roman"/>
              </w:rPr>
            </w:pPr>
            <w:r w:rsidRPr="0078458D">
              <w:rPr>
                <w:rFonts w:ascii="Times New Roman" w:hAnsi="Times New Roman" w:cs="Times New Roman"/>
              </w:rPr>
              <w:t>49</w:t>
            </w:r>
          </w:p>
        </w:tc>
      </w:tr>
      <w:tr w:rsidR="00D052A6" w:rsidRPr="00F57FD9" w14:paraId="057F574E" w14:textId="77777777" w:rsidTr="0078458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79C12" w14:textId="5DF25BD6" w:rsidR="00D052A6" w:rsidRPr="0078458D" w:rsidRDefault="00D052A6" w:rsidP="0078458D">
            <w:pPr>
              <w:jc w:val="left"/>
              <w:rPr>
                <w:rFonts w:ascii="Times New Roman" w:hAnsi="Times New Roman" w:cs="Times New Roman"/>
              </w:rPr>
            </w:pPr>
            <w:r w:rsidRPr="0078458D">
              <w:rPr>
                <w:rFonts w:ascii="Times New Roman" w:hAnsi="Times New Roman" w:cs="Times New Roman"/>
              </w:rPr>
              <w:t>Section 67 jurisdiction chall</w:t>
            </w:r>
            <w:r w:rsidR="00E47CF3" w:rsidRPr="00F57FD9">
              <w:rPr>
                <w:rFonts w:ascii="Times New Roman" w:hAnsi="Times New Roman" w:cs="Times New Roman"/>
              </w:rPr>
              <w:t>enge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245F" w14:textId="77777777" w:rsidR="00D052A6" w:rsidRPr="0078458D" w:rsidRDefault="00D052A6">
            <w:pPr>
              <w:rPr>
                <w:rFonts w:ascii="Times New Roman" w:hAnsi="Times New Roman" w:cs="Times New Roman"/>
              </w:rPr>
            </w:pPr>
            <w:r w:rsidRPr="007845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3570" w14:textId="77777777" w:rsidR="00D052A6" w:rsidRPr="0078458D" w:rsidRDefault="00D052A6">
            <w:pPr>
              <w:rPr>
                <w:rFonts w:ascii="Times New Roman" w:hAnsi="Times New Roman" w:cs="Times New Roman"/>
              </w:rPr>
            </w:pPr>
            <w:r w:rsidRPr="0078458D">
              <w:rPr>
                <w:rFonts w:ascii="Times New Roman" w:hAnsi="Times New Roman" w:cs="Times New Roman"/>
              </w:rPr>
              <w:t>25</w:t>
            </w:r>
          </w:p>
        </w:tc>
      </w:tr>
      <w:tr w:rsidR="00D052A6" w:rsidRPr="00F57FD9" w14:paraId="16440C0E" w14:textId="77777777" w:rsidTr="0078458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50735" w14:textId="4463FB7B" w:rsidR="00D052A6" w:rsidRPr="0078458D" w:rsidRDefault="00D052A6" w:rsidP="0078458D">
            <w:pPr>
              <w:jc w:val="left"/>
              <w:rPr>
                <w:rFonts w:ascii="Times New Roman" w:hAnsi="Times New Roman" w:cs="Times New Roman"/>
              </w:rPr>
            </w:pPr>
            <w:r w:rsidRPr="0078458D">
              <w:rPr>
                <w:rFonts w:ascii="Times New Roman" w:hAnsi="Times New Roman" w:cs="Times New Roman"/>
              </w:rPr>
              <w:t>Section 68 procedural irreg</w:t>
            </w:r>
            <w:r w:rsidR="00E47CF3" w:rsidRPr="00F57FD9">
              <w:rPr>
                <w:rFonts w:ascii="Times New Roman" w:hAnsi="Times New Roman" w:cs="Times New Roman"/>
              </w:rPr>
              <w:t>ularity</w:t>
            </w:r>
            <w:r w:rsidR="00B572A9" w:rsidRPr="00F57FD9">
              <w:rPr>
                <w:rFonts w:ascii="Times New Roman" w:hAnsi="Times New Roman" w:cs="Times New Roman"/>
              </w:rPr>
              <w:t xml:space="preserve"> challenge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34C0" w14:textId="77777777" w:rsidR="00D052A6" w:rsidRPr="0078458D" w:rsidRDefault="00D052A6">
            <w:pPr>
              <w:rPr>
                <w:rFonts w:ascii="Times New Roman" w:hAnsi="Times New Roman" w:cs="Times New Roman"/>
              </w:rPr>
            </w:pPr>
            <w:r w:rsidRPr="0078458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E81F1" w14:textId="77777777" w:rsidR="00D052A6" w:rsidRPr="0078458D" w:rsidRDefault="00D052A6">
            <w:pPr>
              <w:rPr>
                <w:rFonts w:ascii="Times New Roman" w:hAnsi="Times New Roman" w:cs="Times New Roman"/>
              </w:rPr>
            </w:pPr>
            <w:r w:rsidRPr="0078458D">
              <w:rPr>
                <w:rFonts w:ascii="Times New Roman" w:hAnsi="Times New Roman" w:cs="Times New Roman"/>
              </w:rPr>
              <w:t>36</w:t>
            </w:r>
          </w:p>
        </w:tc>
      </w:tr>
      <w:tr w:rsidR="00D052A6" w:rsidRPr="00F57FD9" w14:paraId="629A8D1D" w14:textId="77777777" w:rsidTr="0078458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F2A5C" w14:textId="20D55244" w:rsidR="00D052A6" w:rsidRPr="0078458D" w:rsidRDefault="00D052A6" w:rsidP="0078458D">
            <w:pPr>
              <w:jc w:val="left"/>
              <w:rPr>
                <w:rFonts w:ascii="Times New Roman" w:hAnsi="Times New Roman" w:cs="Times New Roman"/>
              </w:rPr>
            </w:pPr>
            <w:r w:rsidRPr="0078458D">
              <w:rPr>
                <w:rFonts w:ascii="Times New Roman" w:hAnsi="Times New Roman" w:cs="Times New Roman"/>
              </w:rPr>
              <w:t>Section 69 appeal on</w:t>
            </w:r>
            <w:r w:rsidR="00E47CF3" w:rsidRPr="00F57FD9">
              <w:rPr>
                <w:rFonts w:ascii="Times New Roman" w:hAnsi="Times New Roman" w:cs="Times New Roman"/>
              </w:rPr>
              <w:t xml:space="preserve"> a</w:t>
            </w:r>
            <w:r w:rsidRPr="0078458D">
              <w:rPr>
                <w:rFonts w:ascii="Times New Roman" w:hAnsi="Times New Roman" w:cs="Times New Roman"/>
              </w:rPr>
              <w:t xml:space="preserve"> point of law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EAE1" w14:textId="77777777" w:rsidR="00D052A6" w:rsidRPr="0078458D" w:rsidRDefault="00D052A6">
            <w:pPr>
              <w:rPr>
                <w:rFonts w:ascii="Times New Roman" w:hAnsi="Times New Roman" w:cs="Times New Roman"/>
              </w:rPr>
            </w:pPr>
            <w:r w:rsidRPr="0078458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A350" w14:textId="77777777" w:rsidR="00D052A6" w:rsidRPr="0078458D" w:rsidRDefault="00D052A6">
            <w:pPr>
              <w:rPr>
                <w:rFonts w:ascii="Times New Roman" w:hAnsi="Times New Roman" w:cs="Times New Roman"/>
              </w:rPr>
            </w:pPr>
            <w:r w:rsidRPr="0078458D">
              <w:rPr>
                <w:rFonts w:ascii="Times New Roman" w:hAnsi="Times New Roman" w:cs="Times New Roman"/>
              </w:rPr>
              <w:t>54</w:t>
            </w:r>
          </w:p>
        </w:tc>
      </w:tr>
    </w:tbl>
    <w:p w14:paraId="5E248812" w14:textId="77777777" w:rsidR="00D052A6" w:rsidRPr="0078458D" w:rsidRDefault="00D052A6" w:rsidP="00D052A6">
      <w:pPr>
        <w:rPr>
          <w:rFonts w:ascii="Times New Roman" w:hAnsi="Times New Roman" w:cs="Times New Roman"/>
          <w:kern w:val="2"/>
          <w14:ligatures w14:val="standardContextual"/>
        </w:rPr>
      </w:pPr>
    </w:p>
    <w:p w14:paraId="3A850204" w14:textId="7D154AC0" w:rsidR="00D052A6" w:rsidRPr="0078458D" w:rsidRDefault="00326AC4" w:rsidP="0078458D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u w:val="single"/>
        </w:rPr>
      </w:pPr>
      <w:r w:rsidRPr="0078458D">
        <w:rPr>
          <w:rFonts w:ascii="Times New Roman" w:hAnsi="Times New Roman" w:cs="Times New Roman"/>
          <w:u w:val="single"/>
        </w:rPr>
        <w:t xml:space="preserve">Lead times as </w:t>
      </w:r>
      <w:r w:rsidR="00F57FD9" w:rsidRPr="00F57FD9">
        <w:rPr>
          <w:rFonts w:ascii="Times New Roman" w:hAnsi="Times New Roman" w:cs="Times New Roman"/>
          <w:u w:val="single"/>
        </w:rPr>
        <w:t>of</w:t>
      </w:r>
      <w:r w:rsidRPr="0078458D">
        <w:rPr>
          <w:rFonts w:ascii="Times New Roman" w:hAnsi="Times New Roman" w:cs="Times New Roman"/>
          <w:u w:val="single"/>
        </w:rPr>
        <w:t xml:space="preserve"> 9 December 2025</w:t>
      </w:r>
      <w:r w:rsidR="00D052A6" w:rsidRPr="0078458D">
        <w:rPr>
          <w:rFonts w:ascii="Times New Roman" w:hAnsi="Times New Roman" w:cs="Times New Roman"/>
          <w:u w:val="single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341"/>
        <w:gridCol w:w="4560"/>
      </w:tblGrid>
      <w:tr w:rsidR="00844AC9" w:rsidRPr="00F57FD9" w14:paraId="4DE1A2D3" w14:textId="77777777" w:rsidTr="0078458D">
        <w:tc>
          <w:tcPr>
            <w:tcW w:w="4341" w:type="dxa"/>
          </w:tcPr>
          <w:p w14:paraId="335FAAA3" w14:textId="310EAA5D" w:rsidR="00844AC9" w:rsidRPr="00F57FD9" w:rsidRDefault="00844AC9" w:rsidP="00D052A6">
            <w:pPr>
              <w:ind w:left="0" w:firstLine="0"/>
              <w:rPr>
                <w:rFonts w:ascii="Times New Roman" w:hAnsi="Times New Roman" w:cs="Times New Roman"/>
              </w:rPr>
            </w:pPr>
            <w:r w:rsidRPr="00F57FD9">
              <w:rPr>
                <w:rFonts w:ascii="Times New Roman" w:hAnsi="Times New Roman" w:cs="Times New Roman"/>
              </w:rPr>
              <w:t>Application hearings up to and including half a day</w:t>
            </w:r>
          </w:p>
        </w:tc>
        <w:tc>
          <w:tcPr>
            <w:tcW w:w="0" w:type="auto"/>
          </w:tcPr>
          <w:p w14:paraId="7822108B" w14:textId="00D500B5" w:rsidR="00844AC9" w:rsidRPr="00F57FD9" w:rsidRDefault="00844AC9" w:rsidP="00D052A6">
            <w:pPr>
              <w:ind w:left="0" w:firstLine="0"/>
              <w:rPr>
                <w:rFonts w:ascii="Times New Roman" w:hAnsi="Times New Roman" w:cs="Times New Roman"/>
              </w:rPr>
            </w:pPr>
            <w:r w:rsidRPr="00F57FD9">
              <w:rPr>
                <w:rFonts w:ascii="Times New Roman" w:hAnsi="Times New Roman" w:cs="Times New Roman"/>
              </w:rPr>
              <w:t>Fridays from 21 February 2025</w:t>
            </w:r>
          </w:p>
        </w:tc>
      </w:tr>
      <w:tr w:rsidR="00844AC9" w:rsidRPr="00F57FD9" w14:paraId="51E349CF" w14:textId="77777777" w:rsidTr="0078458D">
        <w:tc>
          <w:tcPr>
            <w:tcW w:w="4341" w:type="dxa"/>
          </w:tcPr>
          <w:p w14:paraId="64305C15" w14:textId="6F4B6779" w:rsidR="00844AC9" w:rsidRPr="00F57FD9" w:rsidRDefault="00844AC9" w:rsidP="00D052A6">
            <w:pPr>
              <w:ind w:left="0" w:firstLine="0"/>
              <w:rPr>
                <w:rFonts w:ascii="Times New Roman" w:hAnsi="Times New Roman" w:cs="Times New Roman"/>
              </w:rPr>
            </w:pPr>
            <w:r w:rsidRPr="00F57FD9">
              <w:rPr>
                <w:rFonts w:ascii="Times New Roman" w:hAnsi="Times New Roman" w:cs="Times New Roman"/>
              </w:rPr>
              <w:t>Application hearing of 1 day or more</w:t>
            </w:r>
          </w:p>
        </w:tc>
        <w:tc>
          <w:tcPr>
            <w:tcW w:w="0" w:type="auto"/>
          </w:tcPr>
          <w:p w14:paraId="2E496CE5" w14:textId="6CE1116E" w:rsidR="00844AC9" w:rsidRPr="00F57FD9" w:rsidRDefault="00844AC9" w:rsidP="00D052A6">
            <w:pPr>
              <w:ind w:left="0" w:firstLine="0"/>
              <w:rPr>
                <w:rFonts w:ascii="Times New Roman" w:hAnsi="Times New Roman" w:cs="Times New Roman"/>
              </w:rPr>
            </w:pPr>
            <w:r w:rsidRPr="00F57FD9">
              <w:rPr>
                <w:rFonts w:ascii="Times New Roman" w:hAnsi="Times New Roman" w:cs="Times New Roman"/>
              </w:rPr>
              <w:t>From 7 April 2025</w:t>
            </w:r>
          </w:p>
        </w:tc>
      </w:tr>
      <w:tr w:rsidR="00844AC9" w:rsidRPr="00F57FD9" w14:paraId="5D724FAD" w14:textId="77777777" w:rsidTr="0078458D">
        <w:tc>
          <w:tcPr>
            <w:tcW w:w="4341" w:type="dxa"/>
          </w:tcPr>
          <w:p w14:paraId="17936205" w14:textId="7D763D60" w:rsidR="00844AC9" w:rsidRPr="00F57FD9" w:rsidRDefault="00844AC9" w:rsidP="00D052A6">
            <w:pPr>
              <w:ind w:left="0" w:firstLine="0"/>
              <w:rPr>
                <w:rFonts w:ascii="Times New Roman" w:hAnsi="Times New Roman" w:cs="Times New Roman"/>
              </w:rPr>
            </w:pPr>
            <w:r w:rsidRPr="00F57FD9">
              <w:rPr>
                <w:rFonts w:ascii="Times New Roman" w:hAnsi="Times New Roman" w:cs="Times New Roman"/>
              </w:rPr>
              <w:t>Trials up to 1 week</w:t>
            </w:r>
          </w:p>
        </w:tc>
        <w:tc>
          <w:tcPr>
            <w:tcW w:w="0" w:type="auto"/>
          </w:tcPr>
          <w:p w14:paraId="0C2408CD" w14:textId="64B390BE" w:rsidR="00844AC9" w:rsidRPr="00F57FD9" w:rsidRDefault="00844AC9" w:rsidP="00D052A6">
            <w:pPr>
              <w:ind w:left="0" w:firstLine="0"/>
              <w:rPr>
                <w:rFonts w:ascii="Times New Roman" w:hAnsi="Times New Roman" w:cs="Times New Roman"/>
              </w:rPr>
            </w:pPr>
            <w:r w:rsidRPr="00F57FD9">
              <w:rPr>
                <w:rFonts w:ascii="Times New Roman" w:hAnsi="Times New Roman" w:cs="Times New Roman"/>
              </w:rPr>
              <w:t xml:space="preserve">From the week of 3 November 2025 then </w:t>
            </w:r>
            <w:r w:rsidR="00F57FD9" w:rsidRPr="00F57FD9">
              <w:rPr>
                <w:rFonts w:ascii="Times New Roman" w:hAnsi="Times New Roman" w:cs="Times New Roman"/>
              </w:rPr>
              <w:t>from January</w:t>
            </w:r>
            <w:r w:rsidRPr="00F57FD9">
              <w:rPr>
                <w:rFonts w:ascii="Times New Roman" w:hAnsi="Times New Roman" w:cs="Times New Roman"/>
              </w:rPr>
              <w:t xml:space="preserve"> 2026</w:t>
            </w:r>
          </w:p>
        </w:tc>
      </w:tr>
      <w:tr w:rsidR="00844AC9" w:rsidRPr="00F57FD9" w14:paraId="5449DBCA" w14:textId="77777777" w:rsidTr="0078458D">
        <w:tc>
          <w:tcPr>
            <w:tcW w:w="4341" w:type="dxa"/>
          </w:tcPr>
          <w:p w14:paraId="05678A53" w14:textId="1E8F7439" w:rsidR="00844AC9" w:rsidRPr="00F57FD9" w:rsidRDefault="00844AC9" w:rsidP="00D052A6">
            <w:pPr>
              <w:ind w:left="0" w:firstLine="0"/>
              <w:rPr>
                <w:rFonts w:ascii="Times New Roman" w:hAnsi="Times New Roman" w:cs="Times New Roman"/>
              </w:rPr>
            </w:pPr>
            <w:r w:rsidRPr="00F57FD9">
              <w:rPr>
                <w:rFonts w:ascii="Times New Roman" w:hAnsi="Times New Roman" w:cs="Times New Roman"/>
              </w:rPr>
              <w:t>Trials of 2-4 weeks</w:t>
            </w:r>
          </w:p>
        </w:tc>
        <w:tc>
          <w:tcPr>
            <w:tcW w:w="0" w:type="auto"/>
          </w:tcPr>
          <w:p w14:paraId="703249E5" w14:textId="234EC8C0" w:rsidR="00844AC9" w:rsidRPr="00F57FD9" w:rsidRDefault="00F57FD9" w:rsidP="00D052A6">
            <w:pPr>
              <w:ind w:left="0" w:firstLine="0"/>
              <w:rPr>
                <w:rFonts w:ascii="Times New Roman" w:hAnsi="Times New Roman" w:cs="Times New Roman"/>
              </w:rPr>
            </w:pPr>
            <w:r w:rsidRPr="00F57FD9">
              <w:rPr>
                <w:rFonts w:ascii="Times New Roman" w:hAnsi="Times New Roman" w:cs="Times New Roman"/>
              </w:rPr>
              <w:t>From January</w:t>
            </w:r>
            <w:r w:rsidR="00844AC9" w:rsidRPr="00F57FD9">
              <w:rPr>
                <w:rFonts w:ascii="Times New Roman" w:hAnsi="Times New Roman" w:cs="Times New Roman"/>
              </w:rPr>
              <w:t xml:space="preserve"> 2026</w:t>
            </w:r>
          </w:p>
        </w:tc>
      </w:tr>
      <w:tr w:rsidR="00844AC9" w:rsidRPr="00F57FD9" w14:paraId="78194C0F" w14:textId="77777777" w:rsidTr="0078458D">
        <w:tc>
          <w:tcPr>
            <w:tcW w:w="4341" w:type="dxa"/>
          </w:tcPr>
          <w:p w14:paraId="3081A921" w14:textId="235C1CBE" w:rsidR="00844AC9" w:rsidRPr="00F57FD9" w:rsidRDefault="00844AC9" w:rsidP="00D052A6">
            <w:pPr>
              <w:ind w:left="0" w:firstLine="0"/>
              <w:rPr>
                <w:rFonts w:ascii="Times New Roman" w:hAnsi="Times New Roman" w:cs="Times New Roman"/>
              </w:rPr>
            </w:pPr>
            <w:r w:rsidRPr="00F57FD9">
              <w:rPr>
                <w:rFonts w:ascii="Times New Roman" w:hAnsi="Times New Roman" w:cs="Times New Roman"/>
              </w:rPr>
              <w:t>Trials over 4 weeks</w:t>
            </w:r>
          </w:p>
        </w:tc>
        <w:tc>
          <w:tcPr>
            <w:tcW w:w="0" w:type="auto"/>
          </w:tcPr>
          <w:p w14:paraId="79421B2B" w14:textId="6ECC5DD9" w:rsidR="00844AC9" w:rsidRPr="00F57FD9" w:rsidRDefault="00844AC9" w:rsidP="00D052A6">
            <w:pPr>
              <w:ind w:left="0" w:firstLine="0"/>
              <w:rPr>
                <w:rFonts w:ascii="Times New Roman" w:hAnsi="Times New Roman" w:cs="Times New Roman"/>
              </w:rPr>
            </w:pPr>
            <w:r w:rsidRPr="00F57FD9">
              <w:rPr>
                <w:rFonts w:ascii="Times New Roman" w:hAnsi="Times New Roman" w:cs="Times New Roman"/>
              </w:rPr>
              <w:t>From 23 February 2026</w:t>
            </w:r>
          </w:p>
        </w:tc>
      </w:tr>
    </w:tbl>
    <w:p w14:paraId="74FCACB8" w14:textId="77777777" w:rsidR="00844AC9" w:rsidRPr="00F57FD9" w:rsidRDefault="00844AC9" w:rsidP="00D052A6">
      <w:pPr>
        <w:rPr>
          <w:rFonts w:ascii="Times New Roman" w:hAnsi="Times New Roman" w:cs="Times New Roman"/>
        </w:rPr>
      </w:pPr>
    </w:p>
    <w:p w14:paraId="5099A0B4" w14:textId="4350B4F3" w:rsidR="00EA6177" w:rsidRPr="00F57FD9" w:rsidRDefault="00EA6177" w:rsidP="0078458D">
      <w:pPr>
        <w:ind w:left="0" w:firstLine="0"/>
        <w:rPr>
          <w:rFonts w:ascii="Times New Roman" w:hAnsi="Times New Roman" w:cs="Times New Roman"/>
          <w:u w:val="single"/>
        </w:rPr>
      </w:pPr>
      <w:r w:rsidRPr="00F57FD9">
        <w:rPr>
          <w:rFonts w:ascii="Times New Roman" w:hAnsi="Times New Roman" w:cs="Times New Roman"/>
        </w:rPr>
        <w:t>Mr Justice Henshaw extended his thanks to Francesca Girardot (Commercial Court lawyer), the Listing Officers and clerks</w:t>
      </w:r>
      <w:r w:rsidR="00326AC4" w:rsidRPr="00F57FD9">
        <w:rPr>
          <w:rFonts w:ascii="Times New Roman" w:hAnsi="Times New Roman" w:cs="Times New Roman"/>
        </w:rPr>
        <w:t xml:space="preserve"> for their </w:t>
      </w:r>
      <w:r w:rsidR="00287AE7">
        <w:rPr>
          <w:rFonts w:ascii="Times New Roman" w:hAnsi="Times New Roman" w:cs="Times New Roman"/>
        </w:rPr>
        <w:t>work</w:t>
      </w:r>
      <w:r w:rsidR="00326AC4" w:rsidRPr="00F57FD9">
        <w:rPr>
          <w:rFonts w:ascii="Times New Roman" w:hAnsi="Times New Roman" w:cs="Times New Roman"/>
        </w:rPr>
        <w:t xml:space="preserve">. </w:t>
      </w:r>
    </w:p>
    <w:bookmarkEnd w:id="0"/>
    <w:p w14:paraId="261253D3" w14:textId="77777777" w:rsidR="00EA6177" w:rsidRPr="0078458D" w:rsidRDefault="00EA6177" w:rsidP="0078458D">
      <w:pPr>
        <w:tabs>
          <w:tab w:val="left" w:pos="142"/>
        </w:tabs>
        <w:ind w:left="0" w:firstLine="0"/>
        <w:jc w:val="left"/>
        <w:rPr>
          <w:rFonts w:ascii="Times New Roman" w:hAnsi="Times New Roman" w:cs="Times New Roman"/>
        </w:rPr>
      </w:pPr>
    </w:p>
    <w:p w14:paraId="075CE2AC" w14:textId="097003A9" w:rsidR="00D052A6" w:rsidRPr="00F57FD9" w:rsidRDefault="00D052A6" w:rsidP="00420522">
      <w:pPr>
        <w:pStyle w:val="ListParagraph"/>
        <w:numPr>
          <w:ilvl w:val="0"/>
          <w:numId w:val="6"/>
        </w:numPr>
        <w:tabs>
          <w:tab w:val="left" w:pos="142"/>
        </w:tabs>
        <w:ind w:hanging="644"/>
        <w:rPr>
          <w:rFonts w:ascii="Times New Roman" w:hAnsi="Times New Roman" w:cs="Times New Roman"/>
          <w:b/>
          <w:bCs/>
        </w:rPr>
      </w:pPr>
      <w:r w:rsidRPr="0078458D">
        <w:rPr>
          <w:rFonts w:ascii="Times New Roman" w:hAnsi="Times New Roman" w:cs="Times New Roman"/>
          <w:b/>
          <w:bCs/>
        </w:rPr>
        <w:t>Waksman J: Early Neutral Evaluation</w:t>
      </w:r>
    </w:p>
    <w:p w14:paraId="2949127C" w14:textId="34CAF814" w:rsidR="00EA6177" w:rsidRPr="0078458D" w:rsidRDefault="00EA6177" w:rsidP="0078458D">
      <w:pPr>
        <w:tabs>
          <w:tab w:val="left" w:pos="142"/>
        </w:tabs>
        <w:ind w:left="0" w:firstLine="0"/>
        <w:rPr>
          <w:rFonts w:ascii="Times New Roman" w:hAnsi="Times New Roman" w:cs="Times New Roman"/>
        </w:rPr>
      </w:pPr>
      <w:r w:rsidRPr="0078458D">
        <w:rPr>
          <w:rFonts w:ascii="Times New Roman" w:hAnsi="Times New Roman" w:cs="Times New Roman"/>
        </w:rPr>
        <w:t xml:space="preserve">Mr Justice Waksman confirmed that the </w:t>
      </w:r>
      <w:r w:rsidR="00263337" w:rsidRPr="00F57FD9">
        <w:rPr>
          <w:rFonts w:ascii="Times New Roman" w:hAnsi="Times New Roman" w:cs="Times New Roman"/>
        </w:rPr>
        <w:t>C</w:t>
      </w:r>
      <w:r w:rsidR="003B5E76" w:rsidRPr="00F57FD9">
        <w:rPr>
          <w:rFonts w:ascii="Times New Roman" w:hAnsi="Times New Roman" w:cs="Times New Roman"/>
        </w:rPr>
        <w:t>ourt</w:t>
      </w:r>
      <w:r w:rsidRPr="0078458D">
        <w:rPr>
          <w:rFonts w:ascii="Times New Roman" w:hAnsi="Times New Roman" w:cs="Times New Roman"/>
        </w:rPr>
        <w:t xml:space="preserve"> is trying to find </w:t>
      </w:r>
      <w:r w:rsidR="003B5E76" w:rsidRPr="00F57FD9">
        <w:rPr>
          <w:rFonts w:ascii="Times New Roman" w:hAnsi="Times New Roman" w:cs="Times New Roman"/>
        </w:rPr>
        <w:t>alternatives</w:t>
      </w:r>
      <w:r w:rsidRPr="0078458D">
        <w:rPr>
          <w:rFonts w:ascii="Times New Roman" w:hAnsi="Times New Roman" w:cs="Times New Roman"/>
        </w:rPr>
        <w:t xml:space="preserve"> to fully blown trials (with the costs implications that these entail) in situations where mediation may not work. Early Neutral Evaluation of a case could be useful and could </w:t>
      </w:r>
      <w:r w:rsidR="008621D9">
        <w:rPr>
          <w:rFonts w:ascii="Times New Roman" w:hAnsi="Times New Roman" w:cs="Times New Roman"/>
        </w:rPr>
        <w:t xml:space="preserve">be </w:t>
      </w:r>
      <w:r w:rsidR="00BE0088">
        <w:rPr>
          <w:rFonts w:ascii="Times New Roman" w:hAnsi="Times New Roman" w:cs="Times New Roman"/>
        </w:rPr>
        <w:t>done</w:t>
      </w:r>
      <w:r w:rsidRPr="0078458D">
        <w:rPr>
          <w:rFonts w:ascii="Times New Roman" w:hAnsi="Times New Roman" w:cs="Times New Roman"/>
        </w:rPr>
        <w:t xml:space="preserve"> very swiftly </w:t>
      </w:r>
      <w:r w:rsidR="006551C7" w:rsidRPr="00F57FD9">
        <w:rPr>
          <w:rFonts w:ascii="Times New Roman" w:hAnsi="Times New Roman" w:cs="Times New Roman"/>
        </w:rPr>
        <w:t xml:space="preserve">if commercial </w:t>
      </w:r>
      <w:r w:rsidRPr="0078458D">
        <w:rPr>
          <w:rFonts w:ascii="Times New Roman" w:hAnsi="Times New Roman" w:cs="Times New Roman"/>
        </w:rPr>
        <w:t xml:space="preserve">clients </w:t>
      </w:r>
      <w:r w:rsidR="006551C7" w:rsidRPr="00F57FD9">
        <w:rPr>
          <w:rFonts w:ascii="Times New Roman" w:hAnsi="Times New Roman" w:cs="Times New Roman"/>
        </w:rPr>
        <w:t>are interested in this.</w:t>
      </w:r>
    </w:p>
    <w:p w14:paraId="3E6CF4C1" w14:textId="77777777" w:rsidR="00A83097" w:rsidRPr="00F57FD9" w:rsidRDefault="00A83097" w:rsidP="006F1C54">
      <w:pPr>
        <w:pStyle w:val="ListParagraph"/>
        <w:tabs>
          <w:tab w:val="left" w:pos="142"/>
        </w:tabs>
        <w:ind w:firstLine="0"/>
        <w:rPr>
          <w:rFonts w:ascii="Times New Roman" w:hAnsi="Times New Roman" w:cs="Times New Roman"/>
          <w:b/>
          <w:bCs/>
        </w:rPr>
      </w:pPr>
    </w:p>
    <w:p w14:paraId="4FEBAD5B" w14:textId="77777777" w:rsidR="00332315" w:rsidRPr="00F57FD9" w:rsidRDefault="00332315" w:rsidP="006F1C54">
      <w:pPr>
        <w:pStyle w:val="ListParagraph"/>
        <w:ind w:left="709" w:firstLine="0"/>
        <w:rPr>
          <w:rFonts w:ascii="Times New Roman" w:hAnsi="Times New Roman" w:cs="Times New Roman"/>
          <w:u w:val="single"/>
        </w:rPr>
      </w:pPr>
    </w:p>
    <w:p w14:paraId="2DE1AF7F" w14:textId="75E2B2E0" w:rsidR="001D3E13" w:rsidRPr="00F57FD9" w:rsidRDefault="001D3E13" w:rsidP="006F1C54">
      <w:pPr>
        <w:pStyle w:val="ListParagraph"/>
        <w:numPr>
          <w:ilvl w:val="0"/>
          <w:numId w:val="6"/>
        </w:numPr>
        <w:ind w:hanging="720"/>
        <w:rPr>
          <w:rFonts w:ascii="Times New Roman" w:hAnsi="Times New Roman" w:cs="Times New Roman"/>
          <w:b/>
          <w:bCs/>
        </w:rPr>
      </w:pPr>
      <w:bookmarkStart w:id="1" w:name="_Hlk170476394"/>
      <w:r w:rsidRPr="00F57FD9">
        <w:rPr>
          <w:rFonts w:ascii="Times New Roman" w:hAnsi="Times New Roman" w:cs="Times New Roman"/>
          <w:b/>
          <w:bCs/>
        </w:rPr>
        <w:t xml:space="preserve">Michael Tame: </w:t>
      </w:r>
      <w:r w:rsidR="00F93887" w:rsidRPr="00F57FD9">
        <w:rPr>
          <w:rFonts w:ascii="Times New Roman" w:hAnsi="Times New Roman" w:cs="Times New Roman"/>
          <w:b/>
          <w:bCs/>
        </w:rPr>
        <w:t>T</w:t>
      </w:r>
      <w:r w:rsidRPr="00F57FD9">
        <w:rPr>
          <w:rFonts w:ascii="Times New Roman" w:hAnsi="Times New Roman" w:cs="Times New Roman"/>
          <w:b/>
          <w:bCs/>
        </w:rPr>
        <w:t xml:space="preserve">he </w:t>
      </w:r>
      <w:r w:rsidR="00F93887" w:rsidRPr="00F57FD9">
        <w:rPr>
          <w:rFonts w:ascii="Times New Roman" w:hAnsi="Times New Roman" w:cs="Times New Roman"/>
          <w:b/>
          <w:bCs/>
        </w:rPr>
        <w:t>V</w:t>
      </w:r>
      <w:r w:rsidRPr="00F57FD9">
        <w:rPr>
          <w:rFonts w:ascii="Times New Roman" w:hAnsi="Times New Roman" w:cs="Times New Roman"/>
          <w:b/>
          <w:bCs/>
        </w:rPr>
        <w:t xml:space="preserve">iew from </w:t>
      </w:r>
      <w:r w:rsidR="00F702F4" w:rsidRPr="00F57FD9">
        <w:rPr>
          <w:rFonts w:ascii="Times New Roman" w:hAnsi="Times New Roman" w:cs="Times New Roman"/>
          <w:b/>
          <w:bCs/>
        </w:rPr>
        <w:t xml:space="preserve">the </w:t>
      </w:r>
      <w:r w:rsidRPr="00F57FD9">
        <w:rPr>
          <w:rFonts w:ascii="Times New Roman" w:hAnsi="Times New Roman" w:cs="Times New Roman"/>
          <w:b/>
          <w:bCs/>
        </w:rPr>
        <w:t>Listin</w:t>
      </w:r>
      <w:r w:rsidR="00F702F4" w:rsidRPr="00F57FD9">
        <w:rPr>
          <w:rFonts w:ascii="Times New Roman" w:hAnsi="Times New Roman" w:cs="Times New Roman"/>
          <w:b/>
          <w:bCs/>
        </w:rPr>
        <w:t xml:space="preserve">g Office </w:t>
      </w:r>
    </w:p>
    <w:p w14:paraId="089ADDE6" w14:textId="77777777" w:rsidR="008569ED" w:rsidRPr="00F57FD9" w:rsidRDefault="008569ED" w:rsidP="006F1C54">
      <w:pPr>
        <w:pStyle w:val="ListParagraph"/>
        <w:rPr>
          <w:rFonts w:ascii="Times New Roman" w:hAnsi="Times New Roman" w:cs="Times New Roman"/>
          <w:b/>
          <w:bCs/>
        </w:rPr>
      </w:pPr>
    </w:p>
    <w:p w14:paraId="7B288693" w14:textId="015C888C" w:rsidR="00022F9A" w:rsidRPr="008621D9" w:rsidRDefault="00F9145B" w:rsidP="00F57FD9">
      <w:pPr>
        <w:pStyle w:val="ListParagraph"/>
        <w:numPr>
          <w:ilvl w:val="0"/>
          <w:numId w:val="34"/>
        </w:numPr>
        <w:ind w:left="709" w:hanging="425"/>
      </w:pPr>
      <w:r w:rsidRPr="0078458D">
        <w:rPr>
          <w:rFonts w:ascii="Times New Roman" w:hAnsi="Times New Roman" w:cs="Times New Roman"/>
        </w:rPr>
        <w:t>M</w:t>
      </w:r>
      <w:r w:rsidR="00753F03" w:rsidRPr="0078458D">
        <w:rPr>
          <w:rFonts w:ascii="Times New Roman" w:hAnsi="Times New Roman" w:cs="Times New Roman"/>
        </w:rPr>
        <w:t xml:space="preserve">r Tame thanked all </w:t>
      </w:r>
      <w:r w:rsidR="00F57FD9" w:rsidRPr="00F57FD9">
        <w:rPr>
          <w:rFonts w:ascii="Times New Roman" w:hAnsi="Times New Roman" w:cs="Times New Roman"/>
        </w:rPr>
        <w:t>c</w:t>
      </w:r>
      <w:r w:rsidR="00753F03" w:rsidRPr="0078458D">
        <w:rPr>
          <w:rFonts w:ascii="Times New Roman" w:hAnsi="Times New Roman" w:cs="Times New Roman"/>
        </w:rPr>
        <w:t xml:space="preserve">ourt </w:t>
      </w:r>
      <w:r w:rsidR="00F57FD9" w:rsidRPr="00F57FD9">
        <w:rPr>
          <w:rFonts w:ascii="Times New Roman" w:hAnsi="Times New Roman" w:cs="Times New Roman"/>
        </w:rPr>
        <w:t>u</w:t>
      </w:r>
      <w:r w:rsidR="00753F03" w:rsidRPr="0078458D">
        <w:rPr>
          <w:rFonts w:ascii="Times New Roman" w:hAnsi="Times New Roman" w:cs="Times New Roman"/>
        </w:rPr>
        <w:t xml:space="preserve">sers for their support over the </w:t>
      </w:r>
      <w:r w:rsidR="00F57FD9" w:rsidRPr="00F57FD9">
        <w:rPr>
          <w:rFonts w:ascii="Times New Roman" w:hAnsi="Times New Roman" w:cs="Times New Roman"/>
        </w:rPr>
        <w:t>last</w:t>
      </w:r>
      <w:r w:rsidR="00753F03" w:rsidRPr="0078458D">
        <w:rPr>
          <w:rFonts w:ascii="Times New Roman" w:hAnsi="Times New Roman" w:cs="Times New Roman"/>
        </w:rPr>
        <w:t xml:space="preserve"> </w:t>
      </w:r>
      <w:r w:rsidR="00F57FD9" w:rsidRPr="00F57FD9">
        <w:rPr>
          <w:rFonts w:ascii="Times New Roman" w:hAnsi="Times New Roman" w:cs="Times New Roman"/>
        </w:rPr>
        <w:t>6 months</w:t>
      </w:r>
      <w:r w:rsidR="00753F03" w:rsidRPr="0078458D">
        <w:rPr>
          <w:rFonts w:ascii="Times New Roman" w:hAnsi="Times New Roman" w:cs="Times New Roman"/>
        </w:rPr>
        <w:t xml:space="preserve">, which has seen the </w:t>
      </w:r>
      <w:r w:rsidR="00702EED" w:rsidRPr="0078458D">
        <w:rPr>
          <w:rFonts w:ascii="Times New Roman" w:hAnsi="Times New Roman" w:cs="Times New Roman"/>
        </w:rPr>
        <w:t xml:space="preserve">successful </w:t>
      </w:r>
      <w:r w:rsidR="00753F03" w:rsidRPr="0078458D">
        <w:rPr>
          <w:rFonts w:ascii="Times New Roman" w:hAnsi="Times New Roman" w:cs="Times New Roman"/>
        </w:rPr>
        <w:t xml:space="preserve">implementation of the </w:t>
      </w:r>
      <w:r w:rsidR="00702EED" w:rsidRPr="0078458D">
        <w:rPr>
          <w:rFonts w:ascii="Times New Roman" w:hAnsi="Times New Roman" w:cs="Times New Roman"/>
        </w:rPr>
        <w:t xml:space="preserve">Commercial Court </w:t>
      </w:r>
      <w:r w:rsidR="00DA5331">
        <w:rPr>
          <w:rFonts w:ascii="Times New Roman" w:hAnsi="Times New Roman" w:cs="Times New Roman"/>
        </w:rPr>
        <w:t>O</w:t>
      </w:r>
      <w:r w:rsidR="00702EED" w:rsidRPr="0078458D">
        <w:rPr>
          <w:rFonts w:ascii="Times New Roman" w:hAnsi="Times New Roman" w:cs="Times New Roman"/>
        </w:rPr>
        <w:t>n-notice Paper Applications Checklist</w:t>
      </w:r>
      <w:r w:rsidR="00753F03" w:rsidRPr="0078458D">
        <w:rPr>
          <w:rFonts w:ascii="Times New Roman" w:hAnsi="Times New Roman" w:cs="Times New Roman"/>
        </w:rPr>
        <w:t xml:space="preserve">. </w:t>
      </w:r>
      <w:r w:rsidR="00702EED" w:rsidRPr="0078458D">
        <w:rPr>
          <w:rFonts w:ascii="Times New Roman" w:hAnsi="Times New Roman" w:cs="Times New Roman"/>
        </w:rPr>
        <w:t xml:space="preserve"> He</w:t>
      </w:r>
      <w:r w:rsidR="008A1818" w:rsidRPr="0078458D">
        <w:rPr>
          <w:rFonts w:ascii="Times New Roman" w:hAnsi="Times New Roman" w:cs="Times New Roman"/>
        </w:rPr>
        <w:t xml:space="preserve"> </w:t>
      </w:r>
      <w:r w:rsidR="00702EED" w:rsidRPr="0078458D">
        <w:rPr>
          <w:rFonts w:ascii="Times New Roman" w:hAnsi="Times New Roman" w:cs="Times New Roman"/>
        </w:rPr>
        <w:t xml:space="preserve">expressed his personal thanks to </w:t>
      </w:r>
      <w:r w:rsidR="008A1818" w:rsidRPr="0078458D">
        <w:rPr>
          <w:rFonts w:ascii="Times New Roman" w:hAnsi="Times New Roman" w:cs="Times New Roman"/>
        </w:rPr>
        <w:t xml:space="preserve">Richard Williams and Melissa Jones from </w:t>
      </w:r>
      <w:r w:rsidR="00924373" w:rsidRPr="0078458D">
        <w:rPr>
          <w:rFonts w:ascii="Times New Roman" w:hAnsi="Times New Roman" w:cs="Times New Roman"/>
        </w:rPr>
        <w:t>Lexis Nex</w:t>
      </w:r>
      <w:r w:rsidR="00DA5331">
        <w:rPr>
          <w:rFonts w:ascii="Times New Roman" w:hAnsi="Times New Roman" w:cs="Times New Roman"/>
        </w:rPr>
        <w:t>i</w:t>
      </w:r>
      <w:r w:rsidR="00924373" w:rsidRPr="0078458D">
        <w:rPr>
          <w:rFonts w:ascii="Times New Roman" w:hAnsi="Times New Roman" w:cs="Times New Roman"/>
        </w:rPr>
        <w:t xml:space="preserve">s for their support and guidance </w:t>
      </w:r>
      <w:r w:rsidR="00DA5331">
        <w:rPr>
          <w:rFonts w:ascii="Times New Roman" w:hAnsi="Times New Roman" w:cs="Times New Roman"/>
        </w:rPr>
        <w:t>in</w:t>
      </w:r>
      <w:r w:rsidR="00924373" w:rsidRPr="0078458D">
        <w:rPr>
          <w:rFonts w:ascii="Times New Roman" w:hAnsi="Times New Roman" w:cs="Times New Roman"/>
        </w:rPr>
        <w:t xml:space="preserve"> preparing the checklist</w:t>
      </w:r>
      <w:r w:rsidR="00287AE7">
        <w:rPr>
          <w:rFonts w:ascii="Times New Roman" w:hAnsi="Times New Roman" w:cs="Times New Roman"/>
        </w:rPr>
        <w:t>.</w:t>
      </w:r>
    </w:p>
    <w:p w14:paraId="1E7D6A7C" w14:textId="77777777" w:rsidR="008621D9" w:rsidRPr="00F57FD9" w:rsidRDefault="008621D9" w:rsidP="008621D9">
      <w:pPr>
        <w:pStyle w:val="ListParagraph"/>
        <w:ind w:left="709" w:firstLine="0"/>
      </w:pPr>
    </w:p>
    <w:p w14:paraId="0C0462CD" w14:textId="55EF0E64" w:rsidR="00F92C0F" w:rsidRDefault="00924373" w:rsidP="00F57FD9">
      <w:pPr>
        <w:pStyle w:val="ListParagraph"/>
        <w:numPr>
          <w:ilvl w:val="0"/>
          <w:numId w:val="26"/>
        </w:numPr>
        <w:jc w:val="left"/>
        <w:rPr>
          <w:rFonts w:ascii="Times New Roman" w:hAnsi="Times New Roman" w:cs="Times New Roman"/>
        </w:rPr>
      </w:pPr>
      <w:r w:rsidRPr="00F57FD9">
        <w:rPr>
          <w:rFonts w:ascii="Times New Roman" w:hAnsi="Times New Roman" w:cs="Times New Roman"/>
        </w:rPr>
        <w:t xml:space="preserve">The Commercial </w:t>
      </w:r>
      <w:r w:rsidR="00BE0088" w:rsidRPr="00F57FD9">
        <w:rPr>
          <w:rFonts w:ascii="Times New Roman" w:hAnsi="Times New Roman" w:cs="Times New Roman"/>
        </w:rPr>
        <w:t>Court</w:t>
      </w:r>
      <w:r w:rsidRPr="00F57FD9">
        <w:rPr>
          <w:rFonts w:ascii="Times New Roman" w:hAnsi="Times New Roman" w:cs="Times New Roman"/>
        </w:rPr>
        <w:t xml:space="preserve"> continues t</w:t>
      </w:r>
      <w:r w:rsidR="009E36D7" w:rsidRPr="00F57FD9">
        <w:rPr>
          <w:rFonts w:ascii="Times New Roman" w:hAnsi="Times New Roman" w:cs="Times New Roman"/>
        </w:rPr>
        <w:t>o be busy</w:t>
      </w:r>
      <w:r w:rsidR="00DA5331">
        <w:rPr>
          <w:rFonts w:ascii="Times New Roman" w:hAnsi="Times New Roman" w:cs="Times New Roman"/>
        </w:rPr>
        <w:t>. Lo</w:t>
      </w:r>
      <w:r w:rsidR="009E36D7" w:rsidRPr="00F57FD9">
        <w:rPr>
          <w:rFonts w:ascii="Times New Roman" w:hAnsi="Times New Roman" w:cs="Times New Roman"/>
        </w:rPr>
        <w:t xml:space="preserve">sing a member of staff to jury service had an </w:t>
      </w:r>
      <w:r w:rsidR="00BE0088" w:rsidRPr="00F57FD9">
        <w:rPr>
          <w:rFonts w:ascii="Times New Roman" w:hAnsi="Times New Roman" w:cs="Times New Roman"/>
        </w:rPr>
        <w:t>impact</w:t>
      </w:r>
      <w:r w:rsidR="009E36D7" w:rsidRPr="00F57FD9">
        <w:rPr>
          <w:rFonts w:ascii="Times New Roman" w:hAnsi="Times New Roman" w:cs="Times New Roman"/>
        </w:rPr>
        <w:t xml:space="preserve"> on email turnaround. </w:t>
      </w:r>
      <w:r w:rsidR="00A53DB5" w:rsidRPr="00F57FD9">
        <w:rPr>
          <w:rFonts w:ascii="Times New Roman" w:hAnsi="Times New Roman" w:cs="Times New Roman"/>
        </w:rPr>
        <w:t xml:space="preserve">There has been a further change of staff where Daniel Hull has moved to </w:t>
      </w:r>
      <w:r w:rsidR="00DA5331">
        <w:rPr>
          <w:rFonts w:ascii="Times New Roman" w:hAnsi="Times New Roman" w:cs="Times New Roman"/>
        </w:rPr>
        <w:t xml:space="preserve">the </w:t>
      </w:r>
      <w:r w:rsidR="00A53DB5" w:rsidRPr="00F57FD9">
        <w:rPr>
          <w:rFonts w:ascii="Times New Roman" w:hAnsi="Times New Roman" w:cs="Times New Roman"/>
        </w:rPr>
        <w:t>Chancery</w:t>
      </w:r>
      <w:r w:rsidR="00DA5331">
        <w:rPr>
          <w:rFonts w:ascii="Times New Roman" w:hAnsi="Times New Roman" w:cs="Times New Roman"/>
        </w:rPr>
        <w:t xml:space="preserve"> Listing Team</w:t>
      </w:r>
      <w:r w:rsidR="00287AE7">
        <w:rPr>
          <w:rFonts w:ascii="Times New Roman" w:hAnsi="Times New Roman" w:cs="Times New Roman"/>
        </w:rPr>
        <w:t>.</w:t>
      </w:r>
    </w:p>
    <w:p w14:paraId="37D70921" w14:textId="77777777" w:rsidR="008621D9" w:rsidRPr="00F57FD9" w:rsidRDefault="008621D9" w:rsidP="008621D9">
      <w:pPr>
        <w:pStyle w:val="ListParagraph"/>
        <w:ind w:firstLine="0"/>
        <w:jc w:val="left"/>
        <w:rPr>
          <w:rFonts w:ascii="Times New Roman" w:hAnsi="Times New Roman" w:cs="Times New Roman"/>
        </w:rPr>
      </w:pPr>
    </w:p>
    <w:p w14:paraId="56645C5F" w14:textId="4F0800A0" w:rsidR="00205AA7" w:rsidRDefault="00205AA7" w:rsidP="00F57FD9">
      <w:pPr>
        <w:pStyle w:val="ListParagraph"/>
        <w:numPr>
          <w:ilvl w:val="0"/>
          <w:numId w:val="26"/>
        </w:numPr>
        <w:jc w:val="left"/>
        <w:rPr>
          <w:rFonts w:ascii="Times New Roman" w:hAnsi="Times New Roman" w:cs="Times New Roman"/>
        </w:rPr>
      </w:pPr>
      <w:r w:rsidRPr="00F57FD9">
        <w:rPr>
          <w:rFonts w:ascii="Times New Roman" w:hAnsi="Times New Roman" w:cs="Times New Roman"/>
        </w:rPr>
        <w:t xml:space="preserve">When filing an arbitration bundle with the court, </w:t>
      </w:r>
      <w:r w:rsidR="00B93C1B">
        <w:rPr>
          <w:rFonts w:ascii="Times New Roman" w:hAnsi="Times New Roman" w:cs="Times New Roman"/>
        </w:rPr>
        <w:t>c</w:t>
      </w:r>
      <w:r w:rsidRPr="00F57FD9">
        <w:rPr>
          <w:rFonts w:ascii="Times New Roman" w:hAnsi="Times New Roman" w:cs="Times New Roman"/>
        </w:rPr>
        <w:t xml:space="preserve">ourt </w:t>
      </w:r>
      <w:r w:rsidR="00B93C1B">
        <w:rPr>
          <w:rFonts w:ascii="Times New Roman" w:hAnsi="Times New Roman" w:cs="Times New Roman"/>
        </w:rPr>
        <w:t>u</w:t>
      </w:r>
      <w:r w:rsidRPr="00F57FD9">
        <w:rPr>
          <w:rFonts w:ascii="Times New Roman" w:hAnsi="Times New Roman" w:cs="Times New Roman"/>
        </w:rPr>
        <w:t>sers are now asked to provide a time e</w:t>
      </w:r>
      <w:r w:rsidR="00797B53" w:rsidRPr="00F57FD9">
        <w:rPr>
          <w:rFonts w:ascii="Times New Roman" w:hAnsi="Times New Roman" w:cs="Times New Roman"/>
        </w:rPr>
        <w:t>stimate to assist in allocating th</w:t>
      </w:r>
      <w:r w:rsidR="00B3540A" w:rsidRPr="00F57FD9">
        <w:rPr>
          <w:rFonts w:ascii="Times New Roman" w:hAnsi="Times New Roman" w:cs="Times New Roman"/>
        </w:rPr>
        <w:t>e bundle to the next available Judge</w:t>
      </w:r>
      <w:r w:rsidR="00B93C1B">
        <w:rPr>
          <w:rFonts w:ascii="Times New Roman" w:hAnsi="Times New Roman" w:cs="Times New Roman"/>
        </w:rPr>
        <w:t xml:space="preserve">. </w:t>
      </w:r>
      <w:r w:rsidR="00B3540A" w:rsidRPr="00F57FD9">
        <w:rPr>
          <w:rFonts w:ascii="Times New Roman" w:hAnsi="Times New Roman" w:cs="Times New Roman"/>
        </w:rPr>
        <w:t xml:space="preserve">An increase in </w:t>
      </w:r>
      <w:r w:rsidR="00BE0088" w:rsidRPr="00F57FD9">
        <w:rPr>
          <w:rFonts w:ascii="Times New Roman" w:hAnsi="Times New Roman" w:cs="Times New Roman"/>
        </w:rPr>
        <w:t>arbitration</w:t>
      </w:r>
      <w:r w:rsidR="00DA5331">
        <w:rPr>
          <w:rFonts w:ascii="Times New Roman" w:hAnsi="Times New Roman" w:cs="Times New Roman"/>
        </w:rPr>
        <w:t xml:space="preserve"> challenges and appeals </w:t>
      </w:r>
      <w:r w:rsidR="00B3540A" w:rsidRPr="00F57FD9">
        <w:rPr>
          <w:rFonts w:ascii="Times New Roman" w:hAnsi="Times New Roman" w:cs="Times New Roman"/>
        </w:rPr>
        <w:t xml:space="preserve">has led </w:t>
      </w:r>
      <w:r w:rsidR="00BE0088" w:rsidRPr="00F57FD9">
        <w:rPr>
          <w:rFonts w:ascii="Times New Roman" w:hAnsi="Times New Roman" w:cs="Times New Roman"/>
        </w:rPr>
        <w:t>to</w:t>
      </w:r>
      <w:r w:rsidR="00B3540A" w:rsidRPr="00F57FD9">
        <w:rPr>
          <w:rFonts w:ascii="Times New Roman" w:hAnsi="Times New Roman" w:cs="Times New Roman"/>
        </w:rPr>
        <w:t xml:space="preserve"> a </w:t>
      </w:r>
      <w:r w:rsidR="00DA5331">
        <w:rPr>
          <w:rFonts w:ascii="Times New Roman" w:hAnsi="Times New Roman" w:cs="Times New Roman"/>
        </w:rPr>
        <w:t>slight backlog b</w:t>
      </w:r>
      <w:r w:rsidR="00B3540A" w:rsidRPr="00F57FD9">
        <w:rPr>
          <w:rFonts w:ascii="Times New Roman" w:hAnsi="Times New Roman" w:cs="Times New Roman"/>
        </w:rPr>
        <w:t xml:space="preserve">ut we are </w:t>
      </w:r>
      <w:r w:rsidR="00DA5331" w:rsidRPr="00F57FD9">
        <w:rPr>
          <w:rFonts w:ascii="Times New Roman" w:hAnsi="Times New Roman" w:cs="Times New Roman"/>
        </w:rPr>
        <w:t>n</w:t>
      </w:r>
      <w:r w:rsidR="00DA5331">
        <w:rPr>
          <w:rFonts w:ascii="Times New Roman" w:hAnsi="Times New Roman" w:cs="Times New Roman"/>
        </w:rPr>
        <w:t>o</w:t>
      </w:r>
      <w:r w:rsidR="00DA5331" w:rsidRPr="00F57FD9">
        <w:rPr>
          <w:rFonts w:ascii="Times New Roman" w:hAnsi="Times New Roman" w:cs="Times New Roman"/>
        </w:rPr>
        <w:t>w</w:t>
      </w:r>
      <w:r w:rsidR="00B3540A" w:rsidRPr="00F57FD9">
        <w:rPr>
          <w:rFonts w:ascii="Times New Roman" w:hAnsi="Times New Roman" w:cs="Times New Roman"/>
        </w:rPr>
        <w:t xml:space="preserve"> back to where we were in July 2024</w:t>
      </w:r>
      <w:r w:rsidR="00287AE7">
        <w:rPr>
          <w:rFonts w:ascii="Times New Roman" w:hAnsi="Times New Roman" w:cs="Times New Roman"/>
        </w:rPr>
        <w:t>.</w:t>
      </w:r>
    </w:p>
    <w:p w14:paraId="76FA83E1" w14:textId="77777777" w:rsidR="008621D9" w:rsidRPr="008621D9" w:rsidRDefault="008621D9" w:rsidP="008621D9">
      <w:pPr>
        <w:pStyle w:val="ListParagraph"/>
        <w:rPr>
          <w:rFonts w:ascii="Times New Roman" w:hAnsi="Times New Roman" w:cs="Times New Roman"/>
        </w:rPr>
      </w:pPr>
    </w:p>
    <w:p w14:paraId="6323FF00" w14:textId="77777777" w:rsidR="008621D9" w:rsidRPr="00F57FD9" w:rsidRDefault="008621D9" w:rsidP="008621D9">
      <w:pPr>
        <w:pStyle w:val="ListParagraph"/>
        <w:ind w:firstLine="0"/>
        <w:jc w:val="left"/>
        <w:rPr>
          <w:rFonts w:ascii="Times New Roman" w:hAnsi="Times New Roman" w:cs="Times New Roman"/>
        </w:rPr>
      </w:pPr>
    </w:p>
    <w:p w14:paraId="4FA8A489" w14:textId="64809C36" w:rsidR="00247A70" w:rsidRDefault="00247A70" w:rsidP="00F57FD9">
      <w:pPr>
        <w:pStyle w:val="ListParagraph"/>
        <w:numPr>
          <w:ilvl w:val="0"/>
          <w:numId w:val="26"/>
        </w:numPr>
        <w:jc w:val="left"/>
        <w:rPr>
          <w:rFonts w:ascii="Times New Roman" w:hAnsi="Times New Roman" w:cs="Times New Roman"/>
        </w:rPr>
      </w:pPr>
      <w:r w:rsidRPr="00F57FD9">
        <w:rPr>
          <w:rFonts w:ascii="Times New Roman" w:hAnsi="Times New Roman" w:cs="Times New Roman"/>
        </w:rPr>
        <w:t xml:space="preserve">The User Group was reminded that there will be no Judges available during the Christmas Vacation. </w:t>
      </w:r>
      <w:r w:rsidR="00B40506" w:rsidRPr="00F57FD9">
        <w:rPr>
          <w:rFonts w:ascii="Times New Roman" w:hAnsi="Times New Roman" w:cs="Times New Roman"/>
        </w:rPr>
        <w:t>Between now and the</w:t>
      </w:r>
      <w:r w:rsidR="00B41C8B" w:rsidRPr="00F57FD9">
        <w:rPr>
          <w:rFonts w:ascii="Times New Roman" w:hAnsi="Times New Roman" w:cs="Times New Roman"/>
        </w:rPr>
        <w:t xml:space="preserve"> end of term</w:t>
      </w:r>
      <w:r w:rsidR="00B40506" w:rsidRPr="00F57FD9">
        <w:rPr>
          <w:rFonts w:ascii="Times New Roman" w:hAnsi="Times New Roman" w:cs="Times New Roman"/>
        </w:rPr>
        <w:t xml:space="preserve">, there will come a </w:t>
      </w:r>
      <w:r w:rsidR="00316932" w:rsidRPr="00F57FD9">
        <w:rPr>
          <w:rFonts w:ascii="Times New Roman" w:hAnsi="Times New Roman" w:cs="Times New Roman"/>
        </w:rPr>
        <w:t xml:space="preserve">saturation </w:t>
      </w:r>
      <w:r w:rsidR="00B40506" w:rsidRPr="00F57FD9">
        <w:rPr>
          <w:rFonts w:ascii="Times New Roman" w:hAnsi="Times New Roman" w:cs="Times New Roman"/>
        </w:rPr>
        <w:t xml:space="preserve">point where there will be no further judicial availability </w:t>
      </w:r>
      <w:r w:rsidR="00316932" w:rsidRPr="00F57FD9">
        <w:rPr>
          <w:rFonts w:ascii="Times New Roman" w:hAnsi="Times New Roman" w:cs="Times New Roman"/>
        </w:rPr>
        <w:t>to consider expedition requests</w:t>
      </w:r>
      <w:r w:rsidR="00DA5331">
        <w:rPr>
          <w:rFonts w:ascii="Times New Roman" w:hAnsi="Times New Roman" w:cs="Times New Roman"/>
        </w:rPr>
        <w:t xml:space="preserve"> or </w:t>
      </w:r>
      <w:r w:rsidR="00316932" w:rsidRPr="00F57FD9">
        <w:rPr>
          <w:rFonts w:ascii="Times New Roman" w:hAnsi="Times New Roman" w:cs="Times New Roman"/>
        </w:rPr>
        <w:t>conduct urgent hearings</w:t>
      </w:r>
      <w:r w:rsidR="00DA5331">
        <w:rPr>
          <w:rFonts w:ascii="Times New Roman" w:hAnsi="Times New Roman" w:cs="Times New Roman"/>
        </w:rPr>
        <w:t>.</w:t>
      </w:r>
      <w:r w:rsidR="00316932" w:rsidRPr="00F57FD9">
        <w:rPr>
          <w:rFonts w:ascii="Times New Roman" w:hAnsi="Times New Roman" w:cs="Times New Roman"/>
        </w:rPr>
        <w:t xml:space="preserve"> </w:t>
      </w:r>
    </w:p>
    <w:p w14:paraId="0586A2F2" w14:textId="77777777" w:rsidR="002321CB" w:rsidRPr="002321CB" w:rsidRDefault="002321CB" w:rsidP="002321CB">
      <w:pPr>
        <w:jc w:val="left"/>
        <w:rPr>
          <w:rFonts w:ascii="Times New Roman" w:hAnsi="Times New Roman" w:cs="Times New Roman"/>
        </w:rPr>
      </w:pPr>
    </w:p>
    <w:p w14:paraId="76C01202" w14:textId="62CBB06D" w:rsidR="00D77C48" w:rsidRDefault="00420522" w:rsidP="00D77C48">
      <w:pPr>
        <w:pStyle w:val="ListParagraph"/>
        <w:numPr>
          <w:ilvl w:val="0"/>
          <w:numId w:val="6"/>
        </w:numPr>
        <w:spacing w:line="256" w:lineRule="auto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Henshaw J: </w:t>
      </w:r>
      <w:r w:rsidR="00D77C48" w:rsidRPr="00D77C48">
        <w:rPr>
          <w:rFonts w:ascii="Times New Roman" w:hAnsi="Times New Roman" w:cs="Times New Roman"/>
          <w:b/>
          <w:bCs/>
        </w:rPr>
        <w:t xml:space="preserve">Time for judgment corrections and </w:t>
      </w:r>
      <w:proofErr w:type="spellStart"/>
      <w:r w:rsidR="00D77C48" w:rsidRPr="00D77C48">
        <w:rPr>
          <w:rFonts w:ascii="Times New Roman" w:hAnsi="Times New Roman" w:cs="Times New Roman"/>
          <w:b/>
          <w:bCs/>
        </w:rPr>
        <w:t>consequentials</w:t>
      </w:r>
      <w:proofErr w:type="spellEnd"/>
    </w:p>
    <w:p w14:paraId="0F8B7AF6" w14:textId="77777777" w:rsidR="00420522" w:rsidRDefault="00420522" w:rsidP="00420522">
      <w:pPr>
        <w:pStyle w:val="ListParagraph"/>
        <w:spacing w:line="256" w:lineRule="auto"/>
        <w:ind w:left="644" w:firstLine="0"/>
        <w:jc w:val="left"/>
        <w:rPr>
          <w:rFonts w:ascii="Times New Roman" w:hAnsi="Times New Roman" w:cs="Times New Roman"/>
          <w:b/>
          <w:bCs/>
        </w:rPr>
      </w:pPr>
    </w:p>
    <w:p w14:paraId="0D84AEBA" w14:textId="010CC775" w:rsidR="00420522" w:rsidRPr="00FA00E8" w:rsidRDefault="002342D0" w:rsidP="00420522">
      <w:pPr>
        <w:pStyle w:val="ListParagraph"/>
        <w:spacing w:line="256" w:lineRule="auto"/>
        <w:ind w:left="644" w:firstLine="0"/>
        <w:jc w:val="left"/>
        <w:rPr>
          <w:rFonts w:ascii="Times New Roman" w:hAnsi="Times New Roman" w:cs="Times New Roman"/>
        </w:rPr>
      </w:pPr>
      <w:r w:rsidRPr="00FA00E8">
        <w:rPr>
          <w:rFonts w:ascii="Times New Roman" w:hAnsi="Times New Roman" w:cs="Times New Roman"/>
        </w:rPr>
        <w:t xml:space="preserve">Mr Justice Henshaw reported that </w:t>
      </w:r>
      <w:r w:rsidR="006817A1" w:rsidRPr="00FA00E8">
        <w:rPr>
          <w:rFonts w:ascii="Times New Roman" w:hAnsi="Times New Roman" w:cs="Times New Roman"/>
        </w:rPr>
        <w:t>t</w:t>
      </w:r>
      <w:r w:rsidR="00781682" w:rsidRPr="00FA00E8">
        <w:rPr>
          <w:rFonts w:ascii="Times New Roman" w:hAnsi="Times New Roman" w:cs="Times New Roman"/>
        </w:rPr>
        <w:t xml:space="preserve">he </w:t>
      </w:r>
      <w:r w:rsidR="006817A1" w:rsidRPr="00FA00E8">
        <w:rPr>
          <w:rFonts w:ascii="Times New Roman" w:hAnsi="Times New Roman" w:cs="Times New Roman"/>
        </w:rPr>
        <w:t xml:space="preserve">Judges aim </w:t>
      </w:r>
      <w:r w:rsidR="00781682" w:rsidRPr="00FA00E8">
        <w:rPr>
          <w:rFonts w:ascii="Times New Roman" w:hAnsi="Times New Roman" w:cs="Times New Roman"/>
        </w:rPr>
        <w:t xml:space="preserve"> to minimise the time between corrections and </w:t>
      </w:r>
      <w:r w:rsidR="00061686" w:rsidRPr="00FA00E8">
        <w:rPr>
          <w:rFonts w:ascii="Times New Roman" w:hAnsi="Times New Roman" w:cs="Times New Roman"/>
        </w:rPr>
        <w:t>hand down</w:t>
      </w:r>
      <w:r w:rsidR="00E15033" w:rsidRPr="00FA00E8">
        <w:rPr>
          <w:rFonts w:ascii="Times New Roman" w:hAnsi="Times New Roman" w:cs="Times New Roman"/>
        </w:rPr>
        <w:t xml:space="preserve"> and to deal with </w:t>
      </w:r>
      <w:proofErr w:type="spellStart"/>
      <w:r w:rsidR="000F4456" w:rsidRPr="00FA00E8">
        <w:rPr>
          <w:rFonts w:ascii="Times New Roman" w:hAnsi="Times New Roman" w:cs="Times New Roman"/>
        </w:rPr>
        <w:t>consequentials</w:t>
      </w:r>
      <w:proofErr w:type="spellEnd"/>
      <w:r w:rsidR="000F4456" w:rsidRPr="00FA00E8">
        <w:rPr>
          <w:rFonts w:ascii="Times New Roman" w:hAnsi="Times New Roman" w:cs="Times New Roman"/>
        </w:rPr>
        <w:t xml:space="preserve"> </w:t>
      </w:r>
      <w:r w:rsidR="00A860B2" w:rsidRPr="00FA00E8">
        <w:rPr>
          <w:rFonts w:ascii="Times New Roman" w:hAnsi="Times New Roman" w:cs="Times New Roman"/>
        </w:rPr>
        <w:t>a</w:t>
      </w:r>
      <w:r w:rsidR="000F4456" w:rsidRPr="00FA00E8">
        <w:rPr>
          <w:rFonts w:ascii="Times New Roman" w:hAnsi="Times New Roman" w:cs="Times New Roman"/>
        </w:rPr>
        <w:t xml:space="preserve">s soon as possible after </w:t>
      </w:r>
      <w:r w:rsidR="00781682" w:rsidRPr="00FA00E8">
        <w:rPr>
          <w:rFonts w:ascii="Times New Roman" w:hAnsi="Times New Roman" w:cs="Times New Roman"/>
        </w:rPr>
        <w:t>judgment</w:t>
      </w:r>
      <w:r w:rsidR="000F4456" w:rsidRPr="00FA00E8">
        <w:rPr>
          <w:rFonts w:ascii="Times New Roman" w:hAnsi="Times New Roman" w:cs="Times New Roman"/>
        </w:rPr>
        <w:t xml:space="preserve">, </w:t>
      </w:r>
      <w:r w:rsidR="00A228F2" w:rsidRPr="00FA00E8">
        <w:rPr>
          <w:rFonts w:ascii="Times New Roman" w:hAnsi="Times New Roman" w:cs="Times New Roman"/>
        </w:rPr>
        <w:t xml:space="preserve">while matters are still fresh in the parties’ minds. </w:t>
      </w:r>
      <w:r w:rsidR="00064D8C" w:rsidRPr="00FA00E8">
        <w:rPr>
          <w:rFonts w:ascii="Times New Roman" w:hAnsi="Times New Roman" w:cs="Times New Roman"/>
        </w:rPr>
        <w:t xml:space="preserve">Judges will </w:t>
      </w:r>
      <w:r w:rsidR="00287AE7">
        <w:rPr>
          <w:rFonts w:ascii="Times New Roman" w:hAnsi="Times New Roman" w:cs="Times New Roman"/>
        </w:rPr>
        <w:t xml:space="preserve">aim to </w:t>
      </w:r>
      <w:r w:rsidR="00064D8C" w:rsidRPr="00FA00E8">
        <w:rPr>
          <w:rFonts w:ascii="Times New Roman" w:hAnsi="Times New Roman" w:cs="Times New Roman"/>
        </w:rPr>
        <w:t xml:space="preserve">warn parties where a long judgment is anticipated. </w:t>
      </w:r>
      <w:r w:rsidR="00F90519" w:rsidRPr="00FA00E8">
        <w:rPr>
          <w:rFonts w:ascii="Times New Roman" w:hAnsi="Times New Roman" w:cs="Times New Roman"/>
        </w:rPr>
        <w:t>Th</w:t>
      </w:r>
      <w:r w:rsidR="005C3E62" w:rsidRPr="00FA00E8">
        <w:rPr>
          <w:rFonts w:ascii="Times New Roman" w:hAnsi="Times New Roman" w:cs="Times New Roman"/>
        </w:rPr>
        <w:t xml:space="preserve">is is not prescriptive </w:t>
      </w:r>
      <w:r w:rsidR="00FB7354" w:rsidRPr="00FA00E8">
        <w:rPr>
          <w:rFonts w:ascii="Times New Roman" w:hAnsi="Times New Roman" w:cs="Times New Roman"/>
        </w:rPr>
        <w:t>and th</w:t>
      </w:r>
      <w:r w:rsidR="00F90519" w:rsidRPr="00FA00E8">
        <w:rPr>
          <w:rFonts w:ascii="Times New Roman" w:hAnsi="Times New Roman" w:cs="Times New Roman"/>
        </w:rPr>
        <w:t>ere may be a time where a longer time is needed for judgment</w:t>
      </w:r>
      <w:r w:rsidR="005C3E62" w:rsidRPr="00FA00E8">
        <w:rPr>
          <w:rFonts w:ascii="Times New Roman" w:hAnsi="Times New Roman" w:cs="Times New Roman"/>
        </w:rPr>
        <w:t xml:space="preserve"> corrections </w:t>
      </w:r>
      <w:r w:rsidR="00FB7354" w:rsidRPr="00FA00E8">
        <w:rPr>
          <w:rFonts w:ascii="Times New Roman" w:hAnsi="Times New Roman" w:cs="Times New Roman"/>
        </w:rPr>
        <w:t xml:space="preserve">or </w:t>
      </w:r>
      <w:r w:rsidR="00EB3066">
        <w:rPr>
          <w:rFonts w:ascii="Times New Roman" w:hAnsi="Times New Roman" w:cs="Times New Roman"/>
        </w:rPr>
        <w:t xml:space="preserve">before </w:t>
      </w:r>
      <w:proofErr w:type="spellStart"/>
      <w:r w:rsidR="00FB7354" w:rsidRPr="00FA00E8">
        <w:rPr>
          <w:rFonts w:ascii="Times New Roman" w:hAnsi="Times New Roman" w:cs="Times New Roman"/>
        </w:rPr>
        <w:t>consequentials</w:t>
      </w:r>
      <w:proofErr w:type="spellEnd"/>
      <w:r w:rsidR="00EB3066">
        <w:rPr>
          <w:rFonts w:ascii="Times New Roman" w:hAnsi="Times New Roman" w:cs="Times New Roman"/>
        </w:rPr>
        <w:t xml:space="preserve"> can be dealt with</w:t>
      </w:r>
      <w:r w:rsidR="005C3E62" w:rsidRPr="00FA00E8">
        <w:rPr>
          <w:rFonts w:ascii="Times New Roman" w:hAnsi="Times New Roman" w:cs="Times New Roman"/>
        </w:rPr>
        <w:t>.</w:t>
      </w:r>
      <w:r w:rsidR="00FA00E8" w:rsidRPr="00FA00E8">
        <w:rPr>
          <w:rFonts w:ascii="Times New Roman" w:hAnsi="Times New Roman" w:cs="Times New Roman"/>
        </w:rPr>
        <w:t xml:space="preserve"> The User Group </w:t>
      </w:r>
      <w:r w:rsidR="00B005DB">
        <w:rPr>
          <w:rFonts w:ascii="Times New Roman" w:hAnsi="Times New Roman" w:cs="Times New Roman"/>
        </w:rPr>
        <w:t xml:space="preserve">members are </w:t>
      </w:r>
      <w:r w:rsidR="00FA00E8" w:rsidRPr="00FA00E8">
        <w:rPr>
          <w:rFonts w:ascii="Times New Roman" w:hAnsi="Times New Roman" w:cs="Times New Roman"/>
        </w:rPr>
        <w:t xml:space="preserve"> invited to get in touch (via the Listing Office) if they have comments about this. </w:t>
      </w:r>
    </w:p>
    <w:p w14:paraId="791E55DB" w14:textId="77777777" w:rsidR="00D77C48" w:rsidRPr="00D77C48" w:rsidRDefault="00D77C48" w:rsidP="00D77C48">
      <w:pPr>
        <w:spacing w:line="256" w:lineRule="auto"/>
        <w:jc w:val="left"/>
        <w:rPr>
          <w:rFonts w:ascii="Times New Roman" w:hAnsi="Times New Roman" w:cs="Times New Roman"/>
        </w:rPr>
      </w:pPr>
    </w:p>
    <w:p w14:paraId="417FBF1A" w14:textId="437D6A2E" w:rsidR="00D77C48" w:rsidRDefault="00D77C48" w:rsidP="00D77C48">
      <w:pPr>
        <w:pStyle w:val="ListParagraph"/>
        <w:numPr>
          <w:ilvl w:val="0"/>
          <w:numId w:val="6"/>
        </w:numPr>
        <w:spacing w:line="256" w:lineRule="auto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Alex Gunning KC: </w:t>
      </w:r>
      <w:r w:rsidRPr="00D77C48">
        <w:rPr>
          <w:rFonts w:ascii="Times New Roman" w:hAnsi="Times New Roman" w:cs="Times New Roman"/>
          <w:b/>
          <w:bCs/>
        </w:rPr>
        <w:t xml:space="preserve">COMBAR </w:t>
      </w:r>
      <w:r>
        <w:rPr>
          <w:rFonts w:ascii="Times New Roman" w:hAnsi="Times New Roman" w:cs="Times New Roman"/>
          <w:b/>
          <w:bCs/>
        </w:rPr>
        <w:t>J</w:t>
      </w:r>
      <w:r w:rsidRPr="00D77C48">
        <w:rPr>
          <w:rFonts w:ascii="Times New Roman" w:hAnsi="Times New Roman" w:cs="Times New Roman"/>
          <w:b/>
          <w:bCs/>
        </w:rPr>
        <w:t xml:space="preserve">unior </w:t>
      </w:r>
      <w:r>
        <w:rPr>
          <w:rFonts w:ascii="Times New Roman" w:hAnsi="Times New Roman" w:cs="Times New Roman"/>
          <w:b/>
          <w:bCs/>
        </w:rPr>
        <w:t>A</w:t>
      </w:r>
      <w:r w:rsidRPr="00D77C48">
        <w:rPr>
          <w:rFonts w:ascii="Times New Roman" w:hAnsi="Times New Roman" w:cs="Times New Roman"/>
          <w:b/>
          <w:bCs/>
        </w:rPr>
        <w:t xml:space="preserve">dvocacy </w:t>
      </w:r>
      <w:r>
        <w:rPr>
          <w:rFonts w:ascii="Times New Roman" w:hAnsi="Times New Roman" w:cs="Times New Roman"/>
          <w:b/>
          <w:bCs/>
        </w:rPr>
        <w:t>S</w:t>
      </w:r>
      <w:r w:rsidRPr="00D77C48">
        <w:rPr>
          <w:rFonts w:ascii="Times New Roman" w:hAnsi="Times New Roman" w:cs="Times New Roman"/>
          <w:b/>
          <w:bCs/>
        </w:rPr>
        <w:t>urvey</w:t>
      </w:r>
    </w:p>
    <w:p w14:paraId="6B09F344" w14:textId="77777777" w:rsidR="00752EF2" w:rsidRDefault="00752EF2" w:rsidP="00752EF2">
      <w:pPr>
        <w:pStyle w:val="ListParagraph"/>
        <w:spacing w:line="256" w:lineRule="auto"/>
        <w:ind w:left="644" w:firstLine="0"/>
        <w:jc w:val="left"/>
        <w:rPr>
          <w:rFonts w:ascii="Times New Roman" w:hAnsi="Times New Roman" w:cs="Times New Roman"/>
          <w:b/>
          <w:bCs/>
        </w:rPr>
      </w:pPr>
    </w:p>
    <w:p w14:paraId="2DFA82E7" w14:textId="2726F6E1" w:rsidR="00752EF2" w:rsidRPr="005C2191" w:rsidRDefault="00752EF2" w:rsidP="00752EF2">
      <w:pPr>
        <w:pStyle w:val="ListParagraph"/>
        <w:spacing w:line="256" w:lineRule="auto"/>
        <w:ind w:left="644" w:firstLine="0"/>
        <w:jc w:val="left"/>
        <w:rPr>
          <w:rFonts w:ascii="Times New Roman" w:hAnsi="Times New Roman" w:cs="Times New Roman"/>
        </w:rPr>
      </w:pPr>
      <w:r w:rsidRPr="005C2191">
        <w:rPr>
          <w:rFonts w:ascii="Times New Roman" w:hAnsi="Times New Roman" w:cs="Times New Roman"/>
        </w:rPr>
        <w:t xml:space="preserve">Alex Gunning KC </w:t>
      </w:r>
      <w:r w:rsidR="00B005DB">
        <w:rPr>
          <w:rFonts w:ascii="Times New Roman" w:hAnsi="Times New Roman" w:cs="Times New Roman"/>
        </w:rPr>
        <w:t xml:space="preserve">confirmed </w:t>
      </w:r>
      <w:r w:rsidRPr="005C2191">
        <w:rPr>
          <w:rFonts w:ascii="Times New Roman" w:hAnsi="Times New Roman" w:cs="Times New Roman"/>
        </w:rPr>
        <w:t xml:space="preserve"> that the survey show</w:t>
      </w:r>
      <w:r w:rsidR="00D41D1E" w:rsidRPr="005C2191">
        <w:rPr>
          <w:rFonts w:ascii="Times New Roman" w:hAnsi="Times New Roman" w:cs="Times New Roman"/>
        </w:rPr>
        <w:t>s</w:t>
      </w:r>
      <w:r w:rsidRPr="005C2191">
        <w:rPr>
          <w:rFonts w:ascii="Times New Roman" w:hAnsi="Times New Roman" w:cs="Times New Roman"/>
        </w:rPr>
        <w:t xml:space="preserve"> </w:t>
      </w:r>
      <w:r w:rsidR="00013821" w:rsidRPr="005C2191">
        <w:rPr>
          <w:rFonts w:ascii="Times New Roman" w:hAnsi="Times New Roman" w:cs="Times New Roman"/>
        </w:rPr>
        <w:t xml:space="preserve">signs of </w:t>
      </w:r>
      <w:r w:rsidRPr="005C2191">
        <w:rPr>
          <w:rFonts w:ascii="Times New Roman" w:hAnsi="Times New Roman" w:cs="Times New Roman"/>
        </w:rPr>
        <w:t xml:space="preserve"> progress being made</w:t>
      </w:r>
      <w:r w:rsidR="00A67A7E" w:rsidRPr="005C2191">
        <w:rPr>
          <w:rFonts w:ascii="Times New Roman" w:hAnsi="Times New Roman" w:cs="Times New Roman"/>
        </w:rPr>
        <w:t xml:space="preserve"> to facilitate </w:t>
      </w:r>
      <w:r w:rsidR="0088249B" w:rsidRPr="005C2191">
        <w:rPr>
          <w:rFonts w:ascii="Times New Roman" w:hAnsi="Times New Roman" w:cs="Times New Roman"/>
        </w:rPr>
        <w:t xml:space="preserve">junior advocacy </w:t>
      </w:r>
      <w:r w:rsidR="00A67A7E" w:rsidRPr="005C2191">
        <w:rPr>
          <w:rFonts w:ascii="Times New Roman" w:hAnsi="Times New Roman" w:cs="Times New Roman"/>
        </w:rPr>
        <w:t xml:space="preserve">opportunities </w:t>
      </w:r>
      <w:r w:rsidR="00013821" w:rsidRPr="005C2191">
        <w:rPr>
          <w:rFonts w:ascii="Times New Roman" w:hAnsi="Times New Roman" w:cs="Times New Roman"/>
        </w:rPr>
        <w:t xml:space="preserve">during key parts of the </w:t>
      </w:r>
      <w:r w:rsidR="000373FE" w:rsidRPr="005C2191">
        <w:rPr>
          <w:rFonts w:ascii="Times New Roman" w:hAnsi="Times New Roman" w:cs="Times New Roman"/>
        </w:rPr>
        <w:t xml:space="preserve">trial.  </w:t>
      </w:r>
      <w:r w:rsidR="00FB3473">
        <w:rPr>
          <w:rFonts w:ascii="Times New Roman" w:hAnsi="Times New Roman" w:cs="Times New Roman"/>
        </w:rPr>
        <w:t>Mr Justice Henshaw noted that in a trial before him d</w:t>
      </w:r>
      <w:r w:rsidR="000373FE" w:rsidRPr="005C2191">
        <w:rPr>
          <w:rFonts w:ascii="Times New Roman" w:hAnsi="Times New Roman" w:cs="Times New Roman"/>
        </w:rPr>
        <w:t xml:space="preserve">uring the </w:t>
      </w:r>
      <w:r w:rsidR="000A7B93">
        <w:rPr>
          <w:rFonts w:ascii="Times New Roman" w:hAnsi="Times New Roman" w:cs="Times New Roman"/>
        </w:rPr>
        <w:t>s</w:t>
      </w:r>
      <w:r w:rsidR="000373FE" w:rsidRPr="005C2191">
        <w:rPr>
          <w:rFonts w:ascii="Times New Roman" w:hAnsi="Times New Roman" w:cs="Times New Roman"/>
        </w:rPr>
        <w:t>ummer</w:t>
      </w:r>
      <w:r w:rsidR="00F4227E">
        <w:rPr>
          <w:rFonts w:ascii="Times New Roman" w:hAnsi="Times New Roman" w:cs="Times New Roman"/>
        </w:rPr>
        <w:t>,</w:t>
      </w:r>
      <w:r w:rsidR="000373FE" w:rsidRPr="005C2191">
        <w:rPr>
          <w:rFonts w:ascii="Times New Roman" w:hAnsi="Times New Roman" w:cs="Times New Roman"/>
        </w:rPr>
        <w:t xml:space="preserve"> </w:t>
      </w:r>
      <w:r w:rsidR="00F4227E" w:rsidRPr="005C2191">
        <w:rPr>
          <w:rFonts w:ascii="Times New Roman" w:hAnsi="Times New Roman" w:cs="Times New Roman"/>
        </w:rPr>
        <w:t>junior</w:t>
      </w:r>
      <w:r w:rsidR="00FB3473">
        <w:rPr>
          <w:rFonts w:ascii="Times New Roman" w:hAnsi="Times New Roman" w:cs="Times New Roman"/>
        </w:rPr>
        <w:t>s</w:t>
      </w:r>
      <w:r w:rsidR="000373FE" w:rsidRPr="005C2191">
        <w:rPr>
          <w:rFonts w:ascii="Times New Roman" w:hAnsi="Times New Roman" w:cs="Times New Roman"/>
        </w:rPr>
        <w:t xml:space="preserve"> </w:t>
      </w:r>
      <w:r w:rsidR="00FB3473">
        <w:rPr>
          <w:rFonts w:ascii="Times New Roman" w:hAnsi="Times New Roman" w:cs="Times New Roman"/>
        </w:rPr>
        <w:t>were</w:t>
      </w:r>
      <w:r w:rsidR="00FB3473" w:rsidRPr="005C2191">
        <w:rPr>
          <w:rFonts w:ascii="Times New Roman" w:hAnsi="Times New Roman" w:cs="Times New Roman"/>
        </w:rPr>
        <w:t xml:space="preserve"> </w:t>
      </w:r>
      <w:r w:rsidR="000373FE" w:rsidRPr="005C2191">
        <w:rPr>
          <w:rFonts w:ascii="Times New Roman" w:hAnsi="Times New Roman" w:cs="Times New Roman"/>
        </w:rPr>
        <w:t>given important role</w:t>
      </w:r>
      <w:r w:rsidR="00FB3473">
        <w:rPr>
          <w:rFonts w:ascii="Times New Roman" w:hAnsi="Times New Roman" w:cs="Times New Roman"/>
        </w:rPr>
        <w:t>s</w:t>
      </w:r>
      <w:r w:rsidR="000373FE" w:rsidRPr="005C2191">
        <w:rPr>
          <w:rFonts w:ascii="Times New Roman" w:hAnsi="Times New Roman" w:cs="Times New Roman"/>
        </w:rPr>
        <w:t xml:space="preserve"> </w:t>
      </w:r>
      <w:r w:rsidR="00FB3473">
        <w:rPr>
          <w:rFonts w:ascii="Times New Roman" w:hAnsi="Times New Roman" w:cs="Times New Roman"/>
        </w:rPr>
        <w:t>in</w:t>
      </w:r>
      <w:r w:rsidR="00350575" w:rsidRPr="005C2191">
        <w:rPr>
          <w:rFonts w:ascii="Times New Roman" w:hAnsi="Times New Roman" w:cs="Times New Roman"/>
        </w:rPr>
        <w:t xml:space="preserve"> </w:t>
      </w:r>
      <w:r w:rsidR="00FB3473">
        <w:rPr>
          <w:rFonts w:ascii="Times New Roman" w:hAnsi="Times New Roman" w:cs="Times New Roman"/>
        </w:rPr>
        <w:t xml:space="preserve">oral </w:t>
      </w:r>
      <w:r w:rsidR="00350575" w:rsidRPr="005C2191">
        <w:rPr>
          <w:rFonts w:ascii="Times New Roman" w:hAnsi="Times New Roman" w:cs="Times New Roman"/>
        </w:rPr>
        <w:t>opening</w:t>
      </w:r>
      <w:r w:rsidR="00FB3473">
        <w:rPr>
          <w:rFonts w:ascii="Times New Roman" w:hAnsi="Times New Roman" w:cs="Times New Roman"/>
        </w:rPr>
        <w:t xml:space="preserve"> submissions</w:t>
      </w:r>
      <w:r w:rsidR="00350575" w:rsidRPr="005C2191">
        <w:rPr>
          <w:rFonts w:ascii="Times New Roman" w:hAnsi="Times New Roman" w:cs="Times New Roman"/>
        </w:rPr>
        <w:t xml:space="preserve">, </w:t>
      </w:r>
      <w:r w:rsidR="00FB3473">
        <w:rPr>
          <w:rFonts w:ascii="Times New Roman" w:hAnsi="Times New Roman" w:cs="Times New Roman"/>
        </w:rPr>
        <w:t xml:space="preserve">examination of </w:t>
      </w:r>
      <w:r w:rsidR="00350575" w:rsidRPr="005C2191">
        <w:rPr>
          <w:rFonts w:ascii="Times New Roman" w:hAnsi="Times New Roman" w:cs="Times New Roman"/>
        </w:rPr>
        <w:t>witnesses of fact and expert</w:t>
      </w:r>
      <w:r w:rsidR="00FB3473">
        <w:rPr>
          <w:rFonts w:ascii="Times New Roman" w:hAnsi="Times New Roman" w:cs="Times New Roman"/>
        </w:rPr>
        <w:t>s,</w:t>
      </w:r>
      <w:r w:rsidR="00350575" w:rsidRPr="005C2191">
        <w:rPr>
          <w:rFonts w:ascii="Times New Roman" w:hAnsi="Times New Roman" w:cs="Times New Roman"/>
        </w:rPr>
        <w:t xml:space="preserve"> as well as closing submissions. COMBAR </w:t>
      </w:r>
      <w:r w:rsidR="005C2191" w:rsidRPr="005C2191">
        <w:rPr>
          <w:rFonts w:ascii="Times New Roman" w:hAnsi="Times New Roman" w:cs="Times New Roman"/>
        </w:rPr>
        <w:t xml:space="preserve">is </w:t>
      </w:r>
      <w:r w:rsidR="00350575" w:rsidRPr="005C2191">
        <w:rPr>
          <w:rFonts w:ascii="Times New Roman" w:hAnsi="Times New Roman" w:cs="Times New Roman"/>
        </w:rPr>
        <w:t>taki</w:t>
      </w:r>
      <w:r w:rsidR="005C2191" w:rsidRPr="005C2191">
        <w:rPr>
          <w:rFonts w:ascii="Times New Roman" w:hAnsi="Times New Roman" w:cs="Times New Roman"/>
        </w:rPr>
        <w:t>n</w:t>
      </w:r>
      <w:r w:rsidR="00350575" w:rsidRPr="005C2191">
        <w:rPr>
          <w:rFonts w:ascii="Times New Roman" w:hAnsi="Times New Roman" w:cs="Times New Roman"/>
        </w:rPr>
        <w:t xml:space="preserve">g </w:t>
      </w:r>
      <w:r w:rsidR="00FB3473">
        <w:rPr>
          <w:rFonts w:ascii="Times New Roman" w:hAnsi="Times New Roman" w:cs="Times New Roman"/>
        </w:rPr>
        <w:t>responses</w:t>
      </w:r>
      <w:r w:rsidR="00FB3473" w:rsidRPr="005C2191">
        <w:rPr>
          <w:rFonts w:ascii="Times New Roman" w:hAnsi="Times New Roman" w:cs="Times New Roman"/>
        </w:rPr>
        <w:t xml:space="preserve"> </w:t>
      </w:r>
      <w:r w:rsidR="00350575" w:rsidRPr="005C2191">
        <w:rPr>
          <w:rFonts w:ascii="Times New Roman" w:hAnsi="Times New Roman" w:cs="Times New Roman"/>
        </w:rPr>
        <w:t xml:space="preserve">up until </w:t>
      </w:r>
      <w:r w:rsidR="005C2191" w:rsidRPr="005C2191">
        <w:rPr>
          <w:rFonts w:ascii="Times New Roman" w:hAnsi="Times New Roman" w:cs="Times New Roman"/>
        </w:rPr>
        <w:t>Friday 13 December 2024</w:t>
      </w:r>
      <w:r w:rsidR="00F4227E">
        <w:rPr>
          <w:rFonts w:ascii="Times New Roman" w:hAnsi="Times New Roman" w:cs="Times New Roman"/>
        </w:rPr>
        <w:t xml:space="preserve"> when the survey is closed for comments.</w:t>
      </w:r>
      <w:r w:rsidR="005C2191" w:rsidRPr="005C2191">
        <w:rPr>
          <w:rFonts w:ascii="Times New Roman" w:hAnsi="Times New Roman" w:cs="Times New Roman"/>
        </w:rPr>
        <w:t xml:space="preserve"> </w:t>
      </w:r>
    </w:p>
    <w:p w14:paraId="554D52B1" w14:textId="77777777" w:rsidR="00D77C48" w:rsidRPr="00D77C48" w:rsidRDefault="00D77C48" w:rsidP="00D77C48">
      <w:pPr>
        <w:jc w:val="left"/>
        <w:rPr>
          <w:rFonts w:ascii="Times New Roman" w:hAnsi="Times New Roman" w:cs="Times New Roman"/>
        </w:rPr>
      </w:pPr>
    </w:p>
    <w:bookmarkEnd w:id="1"/>
    <w:p w14:paraId="093B6410" w14:textId="5E3B9884" w:rsidR="001D3E13" w:rsidRPr="0078458D" w:rsidRDefault="001D3E13" w:rsidP="00E2543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 w:cs="Times New Roman"/>
        </w:rPr>
      </w:pPr>
      <w:r w:rsidRPr="00F57FD9">
        <w:rPr>
          <w:rFonts w:ascii="Times New Roman" w:hAnsi="Times New Roman" w:cs="Times New Roman"/>
          <w:b/>
          <w:bCs/>
        </w:rPr>
        <w:t>Robin Knowles J</w:t>
      </w:r>
      <w:r w:rsidR="00424140" w:rsidRPr="00F57FD9">
        <w:rPr>
          <w:rFonts w:ascii="Times New Roman" w:hAnsi="Times New Roman" w:cs="Times New Roman"/>
          <w:b/>
          <w:bCs/>
        </w:rPr>
        <w:t>:</w:t>
      </w:r>
      <w:r w:rsidRPr="00F57FD9">
        <w:rPr>
          <w:rFonts w:ascii="Times New Roman" w:hAnsi="Times New Roman" w:cs="Times New Roman"/>
          <w:b/>
          <w:bCs/>
        </w:rPr>
        <w:t xml:space="preserve"> </w:t>
      </w:r>
      <w:r w:rsidR="00424140" w:rsidRPr="00F57FD9">
        <w:rPr>
          <w:rFonts w:ascii="Times New Roman" w:hAnsi="Times New Roman" w:cs="Times New Roman"/>
          <w:b/>
          <w:bCs/>
        </w:rPr>
        <w:t>Update from the Standing Forum of Commercial Courts (</w:t>
      </w:r>
      <w:proofErr w:type="spellStart"/>
      <w:r w:rsidR="00424140" w:rsidRPr="00F57FD9">
        <w:rPr>
          <w:rFonts w:ascii="Times New Roman" w:hAnsi="Times New Roman" w:cs="Times New Roman"/>
          <w:b/>
          <w:bCs/>
        </w:rPr>
        <w:t>SIFoCC</w:t>
      </w:r>
      <w:proofErr w:type="spellEnd"/>
      <w:r w:rsidR="00424140" w:rsidRPr="00F57FD9">
        <w:rPr>
          <w:rFonts w:ascii="Times New Roman" w:hAnsi="Times New Roman" w:cs="Times New Roman"/>
          <w:b/>
          <w:bCs/>
        </w:rPr>
        <w:t>)</w:t>
      </w:r>
    </w:p>
    <w:p w14:paraId="2F56EC00" w14:textId="77777777" w:rsidR="005E5222" w:rsidRPr="00F57FD9" w:rsidRDefault="005E5222" w:rsidP="0078458D">
      <w:pPr>
        <w:pStyle w:val="ListParagraph"/>
        <w:autoSpaceDE w:val="0"/>
        <w:autoSpaceDN w:val="0"/>
        <w:adjustRightInd w:val="0"/>
        <w:spacing w:after="0" w:line="240" w:lineRule="auto"/>
        <w:ind w:left="644" w:right="-23" w:firstLine="0"/>
        <w:rPr>
          <w:rFonts w:ascii="Times New Roman" w:hAnsi="Times New Roman" w:cs="Times New Roman"/>
        </w:rPr>
      </w:pPr>
    </w:p>
    <w:p w14:paraId="7D460546" w14:textId="418C08BD" w:rsidR="00326AC4" w:rsidRPr="00F57FD9" w:rsidRDefault="008621D9" w:rsidP="006F1C54">
      <w:pPr>
        <w:pStyle w:val="ListParagraph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 Justice Robin Knowles confirmed that </w:t>
      </w:r>
      <w:proofErr w:type="spellStart"/>
      <w:r w:rsidR="002366F8" w:rsidRPr="00F57FD9">
        <w:rPr>
          <w:rFonts w:ascii="Times New Roman" w:hAnsi="Times New Roman" w:cs="Times New Roman"/>
        </w:rPr>
        <w:t>SIFoCC</w:t>
      </w:r>
      <w:proofErr w:type="spellEnd"/>
      <w:r w:rsidR="0028435A" w:rsidRPr="00F57FD9">
        <w:rPr>
          <w:rFonts w:ascii="Times New Roman" w:hAnsi="Times New Roman" w:cs="Times New Roman"/>
        </w:rPr>
        <w:t xml:space="preserve"> </w:t>
      </w:r>
      <w:r w:rsidR="00326AC4" w:rsidRPr="00F57FD9">
        <w:rPr>
          <w:rFonts w:ascii="Times New Roman" w:hAnsi="Times New Roman" w:cs="Times New Roman"/>
        </w:rPr>
        <w:t xml:space="preserve">is pleased to host a secretariat in 58 jurisdictions. This has been another busy 12 months as </w:t>
      </w:r>
      <w:proofErr w:type="spellStart"/>
      <w:r w:rsidR="00326AC4" w:rsidRPr="00F57FD9">
        <w:rPr>
          <w:rFonts w:ascii="Times New Roman" w:hAnsi="Times New Roman" w:cs="Times New Roman"/>
        </w:rPr>
        <w:t>SIFoCC</w:t>
      </w:r>
      <w:proofErr w:type="spellEnd"/>
      <w:r w:rsidR="00326AC4" w:rsidRPr="00F57FD9">
        <w:rPr>
          <w:rFonts w:ascii="Times New Roman" w:hAnsi="Times New Roman" w:cs="Times New Roman"/>
        </w:rPr>
        <w:t xml:space="preserve"> moved into its 8</w:t>
      </w:r>
      <w:r w:rsidR="00326AC4" w:rsidRPr="0078458D">
        <w:rPr>
          <w:rFonts w:ascii="Times New Roman" w:hAnsi="Times New Roman" w:cs="Times New Roman"/>
          <w:vertAlign w:val="superscript"/>
        </w:rPr>
        <w:t>th</w:t>
      </w:r>
      <w:r w:rsidR="00326AC4" w:rsidRPr="00F57FD9">
        <w:rPr>
          <w:rFonts w:ascii="Times New Roman" w:hAnsi="Times New Roman" w:cs="Times New Roman"/>
        </w:rPr>
        <w:t xml:space="preserve"> year.</w:t>
      </w:r>
      <w:r w:rsidR="00D77C48">
        <w:rPr>
          <w:rFonts w:ascii="Times New Roman" w:hAnsi="Times New Roman" w:cs="Times New Roman"/>
        </w:rPr>
        <w:t xml:space="preserve"> </w:t>
      </w:r>
      <w:r w:rsidR="00326AC4" w:rsidRPr="00F57FD9">
        <w:rPr>
          <w:rFonts w:ascii="Times New Roman" w:hAnsi="Times New Roman" w:cs="Times New Roman"/>
        </w:rPr>
        <w:t xml:space="preserve">Gatherings have mostly been in person with regular smaller and more focused activities. </w:t>
      </w:r>
    </w:p>
    <w:p w14:paraId="07BEE3FD" w14:textId="77777777" w:rsidR="00EA1A68" w:rsidRPr="00F57FD9" w:rsidRDefault="00EA1A68" w:rsidP="006F1C54">
      <w:pPr>
        <w:pStyle w:val="ListParagraph"/>
        <w:ind w:firstLine="0"/>
        <w:rPr>
          <w:rFonts w:ascii="Times New Roman" w:hAnsi="Times New Roman" w:cs="Times New Roman"/>
        </w:rPr>
      </w:pPr>
    </w:p>
    <w:p w14:paraId="125B13CE" w14:textId="49537A4C" w:rsidR="00326AC4" w:rsidRPr="00F57FD9" w:rsidRDefault="00D77C48" w:rsidP="006F1C54">
      <w:pPr>
        <w:pStyle w:val="ListParagraph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</w:t>
      </w:r>
      <w:r w:rsidR="00326AC4" w:rsidRPr="00F57FD9">
        <w:rPr>
          <w:rFonts w:ascii="Times New Roman" w:hAnsi="Times New Roman" w:cs="Times New Roman"/>
        </w:rPr>
        <w:t xml:space="preserve">is year, </w:t>
      </w:r>
      <w:proofErr w:type="spellStart"/>
      <w:r w:rsidR="00326AC4" w:rsidRPr="00F57FD9">
        <w:rPr>
          <w:rFonts w:ascii="Times New Roman" w:hAnsi="Times New Roman" w:cs="Times New Roman"/>
        </w:rPr>
        <w:t>SIFoCC</w:t>
      </w:r>
      <w:proofErr w:type="spellEnd"/>
      <w:r w:rsidR="00326AC4" w:rsidRPr="00F57FD9">
        <w:rPr>
          <w:rFonts w:ascii="Times New Roman" w:hAnsi="Times New Roman" w:cs="Times New Roman"/>
        </w:rPr>
        <w:t xml:space="preserve"> worked with Sri Lanka and South Africa</w:t>
      </w:r>
      <w:r>
        <w:rPr>
          <w:rFonts w:ascii="Times New Roman" w:hAnsi="Times New Roman" w:cs="Times New Roman"/>
        </w:rPr>
        <w:t xml:space="preserve"> </w:t>
      </w:r>
      <w:r w:rsidR="00684D72">
        <w:rPr>
          <w:rFonts w:ascii="Times New Roman" w:hAnsi="Times New Roman" w:cs="Times New Roman"/>
        </w:rPr>
        <w:t xml:space="preserve">and </w:t>
      </w:r>
      <w:r w:rsidR="00684D72" w:rsidRPr="00F57FD9">
        <w:rPr>
          <w:rFonts w:ascii="Times New Roman" w:hAnsi="Times New Roman" w:cs="Times New Roman"/>
        </w:rPr>
        <w:t>next</w:t>
      </w:r>
      <w:r w:rsidR="00326AC4" w:rsidRPr="00F57FD9">
        <w:rPr>
          <w:rFonts w:ascii="Times New Roman" w:hAnsi="Times New Roman" w:cs="Times New Roman"/>
        </w:rPr>
        <w:t xml:space="preserve"> year </w:t>
      </w:r>
      <w:r w:rsidR="008621D9">
        <w:rPr>
          <w:rFonts w:ascii="Times New Roman" w:hAnsi="Times New Roman" w:cs="Times New Roman"/>
        </w:rPr>
        <w:t xml:space="preserve">it </w:t>
      </w:r>
      <w:r w:rsidR="00326AC4" w:rsidRPr="00F57FD9">
        <w:rPr>
          <w:rFonts w:ascii="Times New Roman" w:hAnsi="Times New Roman" w:cs="Times New Roman"/>
        </w:rPr>
        <w:t>will work with Ukraine and the Gambia.</w:t>
      </w:r>
      <w:r w:rsidR="005E5222" w:rsidRPr="00F57FD9">
        <w:rPr>
          <w:rFonts w:ascii="Times New Roman" w:hAnsi="Times New Roman" w:cs="Times New Roman"/>
        </w:rPr>
        <w:t xml:space="preserve"> </w:t>
      </w:r>
      <w:proofErr w:type="spellStart"/>
      <w:r w:rsidR="005E5222" w:rsidRPr="00F57FD9">
        <w:rPr>
          <w:rFonts w:ascii="Times New Roman" w:hAnsi="Times New Roman" w:cs="Times New Roman"/>
        </w:rPr>
        <w:t>SIFoCC’s</w:t>
      </w:r>
      <w:proofErr w:type="spellEnd"/>
      <w:r w:rsidR="005E5222" w:rsidRPr="00F57FD9">
        <w:rPr>
          <w:rFonts w:ascii="Times New Roman" w:hAnsi="Times New Roman" w:cs="Times New Roman"/>
        </w:rPr>
        <w:t xml:space="preserve"> Multilateral Memorandum on Enforcement of Commercial Judgments for Money has been revised once again and the 3</w:t>
      </w:r>
      <w:r w:rsidR="005E5222" w:rsidRPr="00F57FD9">
        <w:rPr>
          <w:rFonts w:ascii="Times New Roman" w:hAnsi="Times New Roman" w:cs="Times New Roman"/>
          <w:vertAlign w:val="superscript"/>
        </w:rPr>
        <w:t>rd</w:t>
      </w:r>
      <w:r w:rsidR="005E5222" w:rsidRPr="00F57FD9">
        <w:rPr>
          <w:rFonts w:ascii="Times New Roman" w:hAnsi="Times New Roman" w:cs="Times New Roman"/>
        </w:rPr>
        <w:t xml:space="preserve"> edition has been published with a revised commentary. </w:t>
      </w:r>
    </w:p>
    <w:p w14:paraId="069A5D4A" w14:textId="77777777" w:rsidR="00EA1A68" w:rsidRPr="00F57FD9" w:rsidRDefault="00EA1A68" w:rsidP="006F1C54">
      <w:pPr>
        <w:pStyle w:val="ListParagraph"/>
        <w:ind w:firstLine="0"/>
        <w:rPr>
          <w:rFonts w:ascii="Times New Roman" w:hAnsi="Times New Roman" w:cs="Times New Roman"/>
        </w:rPr>
      </w:pPr>
    </w:p>
    <w:p w14:paraId="0CB66D0D" w14:textId="64BF0ED8" w:rsidR="005E5222" w:rsidRPr="00F57FD9" w:rsidRDefault="005E5222" w:rsidP="006F1C54">
      <w:pPr>
        <w:pStyle w:val="ListParagraph"/>
        <w:ind w:firstLine="0"/>
        <w:rPr>
          <w:rFonts w:ascii="Times New Roman" w:hAnsi="Times New Roman" w:cs="Times New Roman"/>
        </w:rPr>
      </w:pPr>
      <w:r w:rsidRPr="00F57FD9">
        <w:rPr>
          <w:rFonts w:ascii="Times New Roman" w:hAnsi="Times New Roman" w:cs="Times New Roman"/>
        </w:rPr>
        <w:t xml:space="preserve">On 15 </w:t>
      </w:r>
      <w:r w:rsidR="003B5E76" w:rsidRPr="00F57FD9">
        <w:rPr>
          <w:rFonts w:ascii="Times New Roman" w:hAnsi="Times New Roman" w:cs="Times New Roman"/>
        </w:rPr>
        <w:t>January</w:t>
      </w:r>
      <w:r w:rsidRPr="00F57FD9">
        <w:rPr>
          <w:rFonts w:ascii="Times New Roman" w:hAnsi="Times New Roman" w:cs="Times New Roman"/>
        </w:rPr>
        <w:t xml:space="preserve"> 2</w:t>
      </w:r>
      <w:r w:rsidR="00EA1A68" w:rsidRPr="00F57FD9">
        <w:rPr>
          <w:rFonts w:ascii="Times New Roman" w:hAnsi="Times New Roman" w:cs="Times New Roman"/>
        </w:rPr>
        <w:t>0</w:t>
      </w:r>
      <w:r w:rsidRPr="00F57FD9">
        <w:rPr>
          <w:rFonts w:ascii="Times New Roman" w:hAnsi="Times New Roman" w:cs="Times New Roman"/>
        </w:rPr>
        <w:t>25, the Report from 5</w:t>
      </w:r>
      <w:r w:rsidRPr="00F57FD9">
        <w:rPr>
          <w:rFonts w:ascii="Times New Roman" w:hAnsi="Times New Roman" w:cs="Times New Roman"/>
          <w:vertAlign w:val="superscript"/>
        </w:rPr>
        <w:t>th</w:t>
      </w:r>
      <w:r w:rsidRPr="00F57FD9">
        <w:rPr>
          <w:rFonts w:ascii="Times New Roman" w:hAnsi="Times New Roman" w:cs="Times New Roman"/>
        </w:rPr>
        <w:t xml:space="preserve"> </w:t>
      </w:r>
      <w:r w:rsidR="00EA1A68" w:rsidRPr="00F57FD9">
        <w:rPr>
          <w:rFonts w:ascii="Times New Roman" w:hAnsi="Times New Roman" w:cs="Times New Roman"/>
        </w:rPr>
        <w:t>F</w:t>
      </w:r>
      <w:r w:rsidRPr="00F57FD9">
        <w:rPr>
          <w:rFonts w:ascii="Times New Roman" w:hAnsi="Times New Roman" w:cs="Times New Roman"/>
        </w:rPr>
        <w:t xml:space="preserve">ull </w:t>
      </w:r>
      <w:proofErr w:type="spellStart"/>
      <w:r w:rsidRPr="00F57FD9">
        <w:rPr>
          <w:rFonts w:ascii="Times New Roman" w:hAnsi="Times New Roman" w:cs="Times New Roman"/>
        </w:rPr>
        <w:t>SIFoCC</w:t>
      </w:r>
      <w:proofErr w:type="spellEnd"/>
      <w:r w:rsidRPr="00F57FD9">
        <w:rPr>
          <w:rFonts w:ascii="Times New Roman" w:hAnsi="Times New Roman" w:cs="Times New Roman"/>
        </w:rPr>
        <w:t xml:space="preserve"> meeting will be published</w:t>
      </w:r>
      <w:r w:rsidR="00D77C48">
        <w:rPr>
          <w:rFonts w:ascii="Times New Roman" w:hAnsi="Times New Roman" w:cs="Times New Roman"/>
        </w:rPr>
        <w:t>.</w:t>
      </w:r>
      <w:r w:rsidRPr="00F57FD9">
        <w:rPr>
          <w:rFonts w:ascii="Times New Roman" w:hAnsi="Times New Roman" w:cs="Times New Roman"/>
        </w:rPr>
        <w:t xml:space="preserve"> </w:t>
      </w:r>
      <w:r w:rsidR="00BE0088" w:rsidRPr="00F57FD9">
        <w:rPr>
          <w:rFonts w:ascii="Times New Roman" w:hAnsi="Times New Roman" w:cs="Times New Roman"/>
        </w:rPr>
        <w:t xml:space="preserve">This </w:t>
      </w:r>
      <w:r w:rsidR="008621D9">
        <w:rPr>
          <w:rFonts w:ascii="Times New Roman" w:hAnsi="Times New Roman" w:cs="Times New Roman"/>
        </w:rPr>
        <w:t xml:space="preserve">meeting </w:t>
      </w:r>
      <w:r w:rsidR="00BE0088" w:rsidRPr="00F57FD9">
        <w:rPr>
          <w:rFonts w:ascii="Times New Roman" w:hAnsi="Times New Roman" w:cs="Times New Roman"/>
        </w:rPr>
        <w:t>took</w:t>
      </w:r>
      <w:r w:rsidRPr="00F57FD9">
        <w:rPr>
          <w:rFonts w:ascii="Times New Roman" w:hAnsi="Times New Roman" w:cs="Times New Roman"/>
        </w:rPr>
        <w:t xml:space="preserve"> place in Doha, Qatar and Robin Knowles J hopes that the </w:t>
      </w:r>
      <w:r w:rsidR="003B5E76" w:rsidRPr="00F57FD9">
        <w:rPr>
          <w:rFonts w:ascii="Times New Roman" w:hAnsi="Times New Roman" w:cs="Times New Roman"/>
        </w:rPr>
        <w:t>Group</w:t>
      </w:r>
      <w:r w:rsidRPr="00F57FD9">
        <w:rPr>
          <w:rFonts w:ascii="Times New Roman" w:hAnsi="Times New Roman" w:cs="Times New Roman"/>
        </w:rPr>
        <w:t xml:space="preserve"> will find it useful and interesting reading</w:t>
      </w:r>
      <w:r w:rsidR="00BE0088" w:rsidRPr="00F57FD9">
        <w:rPr>
          <w:rFonts w:ascii="Times New Roman" w:hAnsi="Times New Roman" w:cs="Times New Roman"/>
        </w:rPr>
        <w:t xml:space="preserve">. </w:t>
      </w:r>
      <w:r w:rsidRPr="00F57FD9">
        <w:rPr>
          <w:rFonts w:ascii="Times New Roman" w:hAnsi="Times New Roman" w:cs="Times New Roman"/>
        </w:rPr>
        <w:t>Topic under discussion included:</w:t>
      </w:r>
    </w:p>
    <w:p w14:paraId="19C2DC64" w14:textId="77777777" w:rsidR="001418A1" w:rsidRPr="00F57FD9" w:rsidRDefault="001418A1" w:rsidP="006F1C54">
      <w:pPr>
        <w:pStyle w:val="ListParagraph"/>
        <w:ind w:firstLine="0"/>
        <w:rPr>
          <w:rFonts w:ascii="Times New Roman" w:hAnsi="Times New Roman" w:cs="Times New Roman"/>
        </w:rPr>
      </w:pPr>
    </w:p>
    <w:p w14:paraId="470C2B9B" w14:textId="77777777" w:rsidR="005E5222" w:rsidRPr="00F57FD9" w:rsidRDefault="005E5222" w:rsidP="005E522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F57FD9">
        <w:rPr>
          <w:rFonts w:ascii="Times New Roman" w:hAnsi="Times New Roman" w:cs="Times New Roman"/>
        </w:rPr>
        <w:t>The relationship between the Commercial Court/arbitration/mediation;</w:t>
      </w:r>
    </w:p>
    <w:p w14:paraId="38F1C1AF" w14:textId="36E93502" w:rsidR="005E5222" w:rsidRPr="00F57FD9" w:rsidRDefault="005E5222" w:rsidP="005E522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F57FD9">
        <w:rPr>
          <w:rFonts w:ascii="Times New Roman" w:hAnsi="Times New Roman" w:cs="Times New Roman"/>
        </w:rPr>
        <w:t xml:space="preserve">Third </w:t>
      </w:r>
      <w:r w:rsidR="00D77C48">
        <w:rPr>
          <w:rFonts w:ascii="Times New Roman" w:hAnsi="Times New Roman" w:cs="Times New Roman"/>
        </w:rPr>
        <w:t>p</w:t>
      </w:r>
      <w:r w:rsidRPr="00F57FD9">
        <w:rPr>
          <w:rFonts w:ascii="Times New Roman" w:hAnsi="Times New Roman" w:cs="Times New Roman"/>
        </w:rPr>
        <w:t xml:space="preserve">arty </w:t>
      </w:r>
      <w:r w:rsidR="00D77C48">
        <w:rPr>
          <w:rFonts w:ascii="Times New Roman" w:hAnsi="Times New Roman" w:cs="Times New Roman"/>
        </w:rPr>
        <w:t>l</w:t>
      </w:r>
      <w:r w:rsidRPr="00F57FD9">
        <w:rPr>
          <w:rFonts w:ascii="Times New Roman" w:hAnsi="Times New Roman" w:cs="Times New Roman"/>
        </w:rPr>
        <w:t xml:space="preserve">itigation </w:t>
      </w:r>
      <w:r w:rsidR="00D77C48">
        <w:rPr>
          <w:rFonts w:ascii="Times New Roman" w:hAnsi="Times New Roman" w:cs="Times New Roman"/>
        </w:rPr>
        <w:t>f</w:t>
      </w:r>
      <w:r w:rsidRPr="00F57FD9">
        <w:rPr>
          <w:rFonts w:ascii="Times New Roman" w:hAnsi="Times New Roman" w:cs="Times New Roman"/>
        </w:rPr>
        <w:t>unding;</w:t>
      </w:r>
    </w:p>
    <w:p w14:paraId="2DA03164" w14:textId="77777777" w:rsidR="005E5222" w:rsidRPr="00F57FD9" w:rsidRDefault="005E5222" w:rsidP="005E522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F57FD9">
        <w:rPr>
          <w:rFonts w:ascii="Times New Roman" w:hAnsi="Times New Roman" w:cs="Times New Roman"/>
        </w:rPr>
        <w:t>Case management;</w:t>
      </w:r>
    </w:p>
    <w:p w14:paraId="7593827F" w14:textId="77777777" w:rsidR="005E5222" w:rsidRPr="00F57FD9" w:rsidRDefault="005E5222" w:rsidP="005E522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F57FD9">
        <w:rPr>
          <w:rFonts w:ascii="Times New Roman" w:hAnsi="Times New Roman" w:cs="Times New Roman"/>
        </w:rPr>
        <w:t>AI, not just within the context of dispute resolution system but also engaging in disputes where AI is in place;</w:t>
      </w:r>
    </w:p>
    <w:p w14:paraId="370232AE" w14:textId="0DA26AC2" w:rsidR="005E5222" w:rsidRPr="00F57FD9" w:rsidRDefault="005E5222" w:rsidP="005E522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F57FD9">
        <w:rPr>
          <w:rFonts w:ascii="Times New Roman" w:hAnsi="Times New Roman" w:cs="Times New Roman"/>
        </w:rPr>
        <w:t xml:space="preserve">Corporate </w:t>
      </w:r>
      <w:r w:rsidR="00D77C48">
        <w:rPr>
          <w:rFonts w:ascii="Times New Roman" w:hAnsi="Times New Roman" w:cs="Times New Roman"/>
        </w:rPr>
        <w:t>l</w:t>
      </w:r>
      <w:r w:rsidRPr="00F57FD9">
        <w:rPr>
          <w:rFonts w:ascii="Times New Roman" w:hAnsi="Times New Roman" w:cs="Times New Roman"/>
        </w:rPr>
        <w:t xml:space="preserve">egal </w:t>
      </w:r>
      <w:r w:rsidR="00D77C48">
        <w:rPr>
          <w:rFonts w:ascii="Times New Roman" w:hAnsi="Times New Roman" w:cs="Times New Roman"/>
        </w:rPr>
        <w:t>r</w:t>
      </w:r>
      <w:r w:rsidRPr="00F57FD9">
        <w:rPr>
          <w:rFonts w:ascii="Times New Roman" w:hAnsi="Times New Roman" w:cs="Times New Roman"/>
        </w:rPr>
        <w:t xml:space="preserve">esponsibility at </w:t>
      </w:r>
      <w:r w:rsidR="00D77C48">
        <w:rPr>
          <w:rFonts w:ascii="Times New Roman" w:hAnsi="Times New Roman" w:cs="Times New Roman"/>
        </w:rPr>
        <w:t>b</w:t>
      </w:r>
      <w:r w:rsidRPr="00F57FD9">
        <w:rPr>
          <w:rFonts w:ascii="Times New Roman" w:hAnsi="Times New Roman" w:cs="Times New Roman"/>
        </w:rPr>
        <w:t>oard level where issues include climate change and global development;</w:t>
      </w:r>
      <w:r w:rsidR="000A7B93">
        <w:rPr>
          <w:rFonts w:ascii="Times New Roman" w:hAnsi="Times New Roman" w:cs="Times New Roman"/>
        </w:rPr>
        <w:t xml:space="preserve"> and</w:t>
      </w:r>
    </w:p>
    <w:p w14:paraId="6A5F1074" w14:textId="77777777" w:rsidR="005E5222" w:rsidRPr="00F57FD9" w:rsidRDefault="005E5222" w:rsidP="005E522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F57FD9">
        <w:rPr>
          <w:rFonts w:ascii="Times New Roman" w:hAnsi="Times New Roman" w:cs="Times New Roman"/>
        </w:rPr>
        <w:t xml:space="preserve">Cross border co-operation. </w:t>
      </w:r>
    </w:p>
    <w:p w14:paraId="2E001F03" w14:textId="77777777" w:rsidR="005E5222" w:rsidRPr="00F57FD9" w:rsidRDefault="005E5222" w:rsidP="006F1C54">
      <w:pPr>
        <w:pStyle w:val="ListParagraph"/>
        <w:ind w:firstLine="0"/>
        <w:rPr>
          <w:rFonts w:ascii="Times New Roman" w:hAnsi="Times New Roman" w:cs="Times New Roman"/>
        </w:rPr>
      </w:pPr>
    </w:p>
    <w:p w14:paraId="19B868BB" w14:textId="28D50131" w:rsidR="005E5222" w:rsidRPr="00F57FD9" w:rsidRDefault="001418A1" w:rsidP="006F1C54">
      <w:pPr>
        <w:pStyle w:val="ListParagraph"/>
        <w:ind w:firstLine="0"/>
        <w:rPr>
          <w:rFonts w:ascii="Times New Roman" w:hAnsi="Times New Roman" w:cs="Times New Roman"/>
        </w:rPr>
      </w:pPr>
      <w:r w:rsidRPr="00F57FD9">
        <w:rPr>
          <w:rFonts w:ascii="Times New Roman" w:hAnsi="Times New Roman" w:cs="Times New Roman"/>
        </w:rPr>
        <w:t>User Group members are</w:t>
      </w:r>
      <w:r w:rsidR="00D77C48">
        <w:rPr>
          <w:rFonts w:ascii="Times New Roman" w:hAnsi="Times New Roman" w:cs="Times New Roman"/>
        </w:rPr>
        <w:t xml:space="preserve"> </w:t>
      </w:r>
      <w:r w:rsidRPr="00F57FD9">
        <w:rPr>
          <w:rFonts w:ascii="Times New Roman" w:hAnsi="Times New Roman" w:cs="Times New Roman"/>
        </w:rPr>
        <w:t xml:space="preserve">encouraged to </w:t>
      </w:r>
      <w:r w:rsidR="005E5222" w:rsidRPr="00F57FD9">
        <w:rPr>
          <w:rFonts w:ascii="Times New Roman" w:hAnsi="Times New Roman" w:cs="Times New Roman"/>
        </w:rPr>
        <w:t>keep u</w:t>
      </w:r>
      <w:r w:rsidRPr="00F57FD9">
        <w:rPr>
          <w:rFonts w:ascii="Times New Roman" w:hAnsi="Times New Roman" w:cs="Times New Roman"/>
        </w:rPr>
        <w:t>p</w:t>
      </w:r>
      <w:r w:rsidR="005E5222" w:rsidRPr="00F57FD9">
        <w:rPr>
          <w:rFonts w:ascii="Times New Roman" w:hAnsi="Times New Roman" w:cs="Times New Roman"/>
        </w:rPr>
        <w:t xml:space="preserve"> to da</w:t>
      </w:r>
      <w:r w:rsidRPr="00F57FD9">
        <w:rPr>
          <w:rFonts w:ascii="Times New Roman" w:hAnsi="Times New Roman" w:cs="Times New Roman"/>
        </w:rPr>
        <w:t xml:space="preserve">te </w:t>
      </w:r>
      <w:r w:rsidR="005E5222" w:rsidRPr="00F57FD9">
        <w:rPr>
          <w:rFonts w:ascii="Times New Roman" w:hAnsi="Times New Roman" w:cs="Times New Roman"/>
        </w:rPr>
        <w:t xml:space="preserve">with further </w:t>
      </w:r>
      <w:r w:rsidR="00B93C1B">
        <w:rPr>
          <w:rFonts w:ascii="Times New Roman" w:hAnsi="Times New Roman" w:cs="Times New Roman"/>
        </w:rPr>
        <w:t>news</w:t>
      </w:r>
      <w:r w:rsidR="005E5222" w:rsidRPr="00F57FD9">
        <w:rPr>
          <w:rFonts w:ascii="Times New Roman" w:hAnsi="Times New Roman" w:cs="Times New Roman"/>
        </w:rPr>
        <w:t xml:space="preserve"> at </w:t>
      </w:r>
      <w:hyperlink r:id="rId8" w:history="1">
        <w:r w:rsidR="005E5222" w:rsidRPr="00F57FD9">
          <w:rPr>
            <w:rStyle w:val="Hyperlink"/>
            <w:rFonts w:ascii="Times New Roman" w:hAnsi="Times New Roman" w:cs="Times New Roman"/>
          </w:rPr>
          <w:t>www.siffoc.org</w:t>
        </w:r>
      </w:hyperlink>
      <w:r w:rsidR="009B683B" w:rsidRPr="00F57FD9">
        <w:rPr>
          <w:rFonts w:ascii="Times New Roman" w:hAnsi="Times New Roman" w:cs="Times New Roman"/>
        </w:rPr>
        <w:t>,</w:t>
      </w:r>
      <w:r w:rsidR="005E5222" w:rsidRPr="00F57FD9">
        <w:rPr>
          <w:rFonts w:ascii="Times New Roman" w:hAnsi="Times New Roman" w:cs="Times New Roman"/>
        </w:rPr>
        <w:t xml:space="preserve"> wh</w:t>
      </w:r>
      <w:r w:rsidR="009B683B" w:rsidRPr="00F57FD9">
        <w:rPr>
          <w:rFonts w:ascii="Times New Roman" w:hAnsi="Times New Roman" w:cs="Times New Roman"/>
        </w:rPr>
        <w:t xml:space="preserve">ich </w:t>
      </w:r>
      <w:proofErr w:type="spellStart"/>
      <w:r w:rsidR="008621D9">
        <w:rPr>
          <w:rFonts w:ascii="Times New Roman" w:hAnsi="Times New Roman" w:cs="Times New Roman"/>
        </w:rPr>
        <w:t>SIFoCC</w:t>
      </w:r>
      <w:proofErr w:type="spellEnd"/>
      <w:r w:rsidR="005E5222" w:rsidRPr="00F57FD9">
        <w:rPr>
          <w:rFonts w:ascii="Times New Roman" w:hAnsi="Times New Roman" w:cs="Times New Roman"/>
        </w:rPr>
        <w:t xml:space="preserve"> hope</w:t>
      </w:r>
      <w:r w:rsidR="008621D9">
        <w:rPr>
          <w:rFonts w:ascii="Times New Roman" w:hAnsi="Times New Roman" w:cs="Times New Roman"/>
        </w:rPr>
        <w:t>s</w:t>
      </w:r>
      <w:r w:rsidR="005E5222" w:rsidRPr="00F57FD9">
        <w:rPr>
          <w:rFonts w:ascii="Times New Roman" w:hAnsi="Times New Roman" w:cs="Times New Roman"/>
        </w:rPr>
        <w:t xml:space="preserve"> </w:t>
      </w:r>
      <w:r w:rsidR="002D4B62" w:rsidRPr="00F57FD9">
        <w:rPr>
          <w:rFonts w:ascii="Times New Roman" w:hAnsi="Times New Roman" w:cs="Times New Roman"/>
        </w:rPr>
        <w:t>w</w:t>
      </w:r>
      <w:r w:rsidR="005E5222" w:rsidRPr="00F57FD9">
        <w:rPr>
          <w:rFonts w:ascii="Times New Roman" w:hAnsi="Times New Roman" w:cs="Times New Roman"/>
        </w:rPr>
        <w:t>ill be welcomed and of use</w:t>
      </w:r>
      <w:r w:rsidR="00BE0088" w:rsidRPr="00F57FD9">
        <w:rPr>
          <w:rFonts w:ascii="Times New Roman" w:hAnsi="Times New Roman" w:cs="Times New Roman"/>
        </w:rPr>
        <w:t xml:space="preserve">. </w:t>
      </w:r>
    </w:p>
    <w:p w14:paraId="3663528C" w14:textId="77777777" w:rsidR="005E5222" w:rsidRPr="00F57FD9" w:rsidRDefault="005E5222" w:rsidP="006F1C54">
      <w:pPr>
        <w:pStyle w:val="ListParagraph"/>
        <w:ind w:firstLine="0"/>
        <w:rPr>
          <w:rFonts w:ascii="Times New Roman" w:hAnsi="Times New Roman" w:cs="Times New Roman"/>
        </w:rPr>
      </w:pPr>
    </w:p>
    <w:p w14:paraId="28174A21" w14:textId="77777777" w:rsidR="005E5222" w:rsidRPr="00F57FD9" w:rsidRDefault="005E5222" w:rsidP="005E5222">
      <w:pPr>
        <w:rPr>
          <w:rFonts w:ascii="Times New Roman" w:hAnsi="Times New Roman" w:cs="Times New Roman"/>
        </w:rPr>
      </w:pPr>
    </w:p>
    <w:p w14:paraId="7612326A" w14:textId="77777777" w:rsidR="002133B7" w:rsidRPr="0078458D" w:rsidRDefault="002133B7" w:rsidP="002133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proofErr w:type="spellStart"/>
      <w:r w:rsidRPr="0078458D">
        <w:rPr>
          <w:rFonts w:ascii="Times New Roman" w:hAnsi="Times New Roman" w:cs="Times New Roman"/>
          <w:b/>
          <w:bCs/>
        </w:rPr>
        <w:t>AoB</w:t>
      </w:r>
      <w:proofErr w:type="spellEnd"/>
    </w:p>
    <w:p w14:paraId="70E5895A" w14:textId="77777777" w:rsidR="002133B7" w:rsidRPr="00F57FD9" w:rsidRDefault="002133B7" w:rsidP="002133B7">
      <w:pPr>
        <w:pStyle w:val="ListParagraph"/>
        <w:ind w:left="644" w:firstLine="0"/>
        <w:rPr>
          <w:rFonts w:ascii="Times New Roman" w:hAnsi="Times New Roman" w:cs="Times New Roman"/>
        </w:rPr>
      </w:pPr>
    </w:p>
    <w:p w14:paraId="49D16656" w14:textId="0A050129" w:rsidR="00E16E14" w:rsidRPr="00F57FD9" w:rsidRDefault="005E5222" w:rsidP="002133B7">
      <w:pPr>
        <w:pStyle w:val="ListParagraph"/>
        <w:ind w:left="644" w:firstLine="0"/>
        <w:rPr>
          <w:rFonts w:ascii="Times New Roman" w:hAnsi="Times New Roman" w:cs="Times New Roman"/>
        </w:rPr>
      </w:pPr>
      <w:r w:rsidRPr="0078458D">
        <w:rPr>
          <w:rFonts w:ascii="Times New Roman" w:hAnsi="Times New Roman" w:cs="Times New Roman"/>
        </w:rPr>
        <w:t xml:space="preserve">There was no further business and the meeting ended at 17:14. </w:t>
      </w:r>
    </w:p>
    <w:p w14:paraId="2A82AFCD" w14:textId="4494DFD3" w:rsidR="009B683B" w:rsidRPr="00F57FD9" w:rsidRDefault="009B683B" w:rsidP="002133B7">
      <w:pPr>
        <w:pStyle w:val="ListParagraph"/>
        <w:ind w:left="644" w:firstLine="0"/>
        <w:rPr>
          <w:rFonts w:ascii="Times New Roman" w:hAnsi="Times New Roman" w:cs="Times New Roman"/>
        </w:rPr>
      </w:pPr>
    </w:p>
    <w:p w14:paraId="35BC1BA1" w14:textId="0C7CADD5" w:rsidR="007F46D2" w:rsidRPr="00F57FD9" w:rsidRDefault="007F46D2" w:rsidP="0078458D">
      <w:pPr>
        <w:pStyle w:val="ListParagraph"/>
        <w:ind w:left="644" w:firstLine="0"/>
        <w:rPr>
          <w:rFonts w:ascii="Times New Roman" w:hAnsi="Times New Roman" w:cs="Times New Roman"/>
        </w:rPr>
      </w:pPr>
    </w:p>
    <w:p w14:paraId="4A82C37E" w14:textId="1592A0A1" w:rsidR="00DD36EB" w:rsidRPr="00F57FD9" w:rsidRDefault="00DD36EB" w:rsidP="006F1C54">
      <w:pPr>
        <w:pStyle w:val="ListParagraph"/>
        <w:ind w:left="142"/>
        <w:rPr>
          <w:rFonts w:ascii="Times New Roman" w:hAnsi="Times New Roman" w:cs="Times New Roman"/>
          <w:b/>
          <w:bCs/>
        </w:rPr>
      </w:pPr>
    </w:p>
    <w:p w14:paraId="2E9A7F7D" w14:textId="77777777" w:rsidR="00B7677E" w:rsidRPr="00F57FD9" w:rsidRDefault="00B7677E" w:rsidP="006F1C54">
      <w:pPr>
        <w:rPr>
          <w:rFonts w:ascii="Times New Roman" w:hAnsi="Times New Roman" w:cs="Times New Roman"/>
        </w:rPr>
      </w:pPr>
    </w:p>
    <w:p w14:paraId="670BFB61" w14:textId="77777777" w:rsidR="00660073" w:rsidRPr="00F57FD9" w:rsidRDefault="00660073" w:rsidP="006F1C54">
      <w:pPr>
        <w:rPr>
          <w:rFonts w:ascii="Times New Roman" w:hAnsi="Times New Roman" w:cs="Times New Roman"/>
        </w:rPr>
      </w:pPr>
    </w:p>
    <w:p w14:paraId="27DDC5AE" w14:textId="4F77BCA3" w:rsidR="007E3705" w:rsidRPr="00F57FD9" w:rsidRDefault="007E3705" w:rsidP="006F1C54">
      <w:pPr>
        <w:rPr>
          <w:rFonts w:ascii="Times New Roman" w:hAnsi="Times New Roman" w:cs="Times New Roman"/>
        </w:rPr>
      </w:pPr>
      <w:r w:rsidRPr="00F57FD9">
        <w:rPr>
          <w:rFonts w:ascii="Times New Roman" w:hAnsi="Times New Roman" w:cs="Times New Roman"/>
        </w:rPr>
        <w:t xml:space="preserve"> </w:t>
      </w:r>
    </w:p>
    <w:sectPr w:rsidR="007E3705" w:rsidRPr="00F57FD9" w:rsidSect="00DE1EA0">
      <w:footerReference w:type="default" r:id="rId9"/>
      <w:pgSz w:w="11906" w:h="16838"/>
      <w:pgMar w:top="1440" w:right="1440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024E1" w14:textId="77777777" w:rsidR="000D75F4" w:rsidRDefault="000D75F4" w:rsidP="00A3217A">
      <w:pPr>
        <w:spacing w:after="0" w:line="240" w:lineRule="auto"/>
      </w:pPr>
      <w:r>
        <w:separator/>
      </w:r>
    </w:p>
  </w:endnote>
  <w:endnote w:type="continuationSeparator" w:id="0">
    <w:p w14:paraId="2DA26AC0" w14:textId="77777777" w:rsidR="000D75F4" w:rsidRDefault="000D75F4" w:rsidP="00A3217A">
      <w:pPr>
        <w:spacing w:after="0" w:line="240" w:lineRule="auto"/>
      </w:pPr>
      <w:r>
        <w:continuationSeparator/>
      </w:r>
    </w:p>
  </w:endnote>
  <w:endnote w:type="continuationNotice" w:id="1">
    <w:p w14:paraId="7564E069" w14:textId="77777777" w:rsidR="000D75F4" w:rsidRDefault="000D75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03149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752D31" w14:textId="267888C2" w:rsidR="000459FB" w:rsidRDefault="000459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C5726F" w14:textId="77777777" w:rsidR="00C653F5" w:rsidRDefault="00C65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9C507" w14:textId="77777777" w:rsidR="000D75F4" w:rsidRDefault="000D75F4" w:rsidP="00A3217A">
      <w:pPr>
        <w:spacing w:after="0" w:line="240" w:lineRule="auto"/>
      </w:pPr>
      <w:r>
        <w:separator/>
      </w:r>
    </w:p>
  </w:footnote>
  <w:footnote w:type="continuationSeparator" w:id="0">
    <w:p w14:paraId="0B06889F" w14:textId="77777777" w:rsidR="000D75F4" w:rsidRDefault="000D75F4" w:rsidP="00A3217A">
      <w:pPr>
        <w:spacing w:after="0" w:line="240" w:lineRule="auto"/>
      </w:pPr>
      <w:r>
        <w:continuationSeparator/>
      </w:r>
    </w:p>
  </w:footnote>
  <w:footnote w:type="continuationNotice" w:id="1">
    <w:p w14:paraId="5718BB62" w14:textId="77777777" w:rsidR="000D75F4" w:rsidRDefault="000D75F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5DE6"/>
    <w:multiLevelType w:val="hybridMultilevel"/>
    <w:tmpl w:val="FA206786"/>
    <w:lvl w:ilvl="0" w:tplc="08090019">
      <w:start w:val="1"/>
      <w:numFmt w:val="lowerLetter"/>
      <w:lvlText w:val="%1."/>
      <w:lvlJc w:val="left"/>
      <w:pPr>
        <w:ind w:left="1233" w:hanging="360"/>
      </w:pPr>
    </w:lvl>
    <w:lvl w:ilvl="1" w:tplc="08090019">
      <w:start w:val="1"/>
      <w:numFmt w:val="lowerLetter"/>
      <w:lvlText w:val="%2."/>
      <w:lvlJc w:val="left"/>
      <w:pPr>
        <w:ind w:left="753" w:hanging="360"/>
      </w:pPr>
    </w:lvl>
    <w:lvl w:ilvl="2" w:tplc="0809001B" w:tentative="1">
      <w:start w:val="1"/>
      <w:numFmt w:val="lowerRoman"/>
      <w:lvlText w:val="%3."/>
      <w:lvlJc w:val="right"/>
      <w:pPr>
        <w:ind w:left="1473" w:hanging="180"/>
      </w:pPr>
    </w:lvl>
    <w:lvl w:ilvl="3" w:tplc="0809000F" w:tentative="1">
      <w:start w:val="1"/>
      <w:numFmt w:val="decimal"/>
      <w:lvlText w:val="%4."/>
      <w:lvlJc w:val="left"/>
      <w:pPr>
        <w:ind w:left="2193" w:hanging="360"/>
      </w:pPr>
    </w:lvl>
    <w:lvl w:ilvl="4" w:tplc="08090019" w:tentative="1">
      <w:start w:val="1"/>
      <w:numFmt w:val="lowerLetter"/>
      <w:lvlText w:val="%5."/>
      <w:lvlJc w:val="left"/>
      <w:pPr>
        <w:ind w:left="2913" w:hanging="360"/>
      </w:pPr>
    </w:lvl>
    <w:lvl w:ilvl="5" w:tplc="0809001B" w:tentative="1">
      <w:start w:val="1"/>
      <w:numFmt w:val="lowerRoman"/>
      <w:lvlText w:val="%6."/>
      <w:lvlJc w:val="right"/>
      <w:pPr>
        <w:ind w:left="3633" w:hanging="180"/>
      </w:pPr>
    </w:lvl>
    <w:lvl w:ilvl="6" w:tplc="0809000F" w:tentative="1">
      <w:start w:val="1"/>
      <w:numFmt w:val="decimal"/>
      <w:lvlText w:val="%7."/>
      <w:lvlJc w:val="left"/>
      <w:pPr>
        <w:ind w:left="4353" w:hanging="360"/>
      </w:pPr>
    </w:lvl>
    <w:lvl w:ilvl="7" w:tplc="08090019" w:tentative="1">
      <w:start w:val="1"/>
      <w:numFmt w:val="lowerLetter"/>
      <w:lvlText w:val="%8."/>
      <w:lvlJc w:val="left"/>
      <w:pPr>
        <w:ind w:left="5073" w:hanging="360"/>
      </w:pPr>
    </w:lvl>
    <w:lvl w:ilvl="8" w:tplc="0809001B" w:tentative="1">
      <w:start w:val="1"/>
      <w:numFmt w:val="lowerRoman"/>
      <w:lvlText w:val="%9."/>
      <w:lvlJc w:val="right"/>
      <w:pPr>
        <w:ind w:left="5793" w:hanging="180"/>
      </w:pPr>
    </w:lvl>
  </w:abstractNum>
  <w:abstractNum w:abstractNumId="1" w15:restartNumberingAfterBreak="0">
    <w:nsid w:val="0EF034B0"/>
    <w:multiLevelType w:val="hybridMultilevel"/>
    <w:tmpl w:val="E4FC197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3B963F4"/>
    <w:multiLevelType w:val="hybridMultilevel"/>
    <w:tmpl w:val="45426FCE"/>
    <w:lvl w:ilvl="0" w:tplc="C02E584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50CFD"/>
    <w:multiLevelType w:val="hybridMultilevel"/>
    <w:tmpl w:val="B04276AE"/>
    <w:lvl w:ilvl="0" w:tplc="FBD4902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07B94"/>
    <w:multiLevelType w:val="hybridMultilevel"/>
    <w:tmpl w:val="A3E4D4D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60228"/>
    <w:multiLevelType w:val="hybridMultilevel"/>
    <w:tmpl w:val="E6B65A48"/>
    <w:lvl w:ilvl="0" w:tplc="CF601F1E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CA32F3"/>
    <w:multiLevelType w:val="hybridMultilevel"/>
    <w:tmpl w:val="5DE8F030"/>
    <w:lvl w:ilvl="0" w:tplc="76EEF054">
      <w:start w:val="9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A623142"/>
    <w:multiLevelType w:val="hybridMultilevel"/>
    <w:tmpl w:val="F9DC2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16180"/>
    <w:multiLevelType w:val="hybridMultilevel"/>
    <w:tmpl w:val="5E5A05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D1419E"/>
    <w:multiLevelType w:val="hybridMultilevel"/>
    <w:tmpl w:val="27E627B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5ABD"/>
    <w:multiLevelType w:val="hybridMultilevel"/>
    <w:tmpl w:val="A2088494"/>
    <w:lvl w:ilvl="0" w:tplc="08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74E3B"/>
    <w:multiLevelType w:val="hybridMultilevel"/>
    <w:tmpl w:val="F2A658C8"/>
    <w:lvl w:ilvl="0" w:tplc="225EC568">
      <w:start w:val="1"/>
      <w:numFmt w:val="lowerRoman"/>
      <w:lvlText w:val="i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B164D"/>
    <w:multiLevelType w:val="hybridMultilevel"/>
    <w:tmpl w:val="6EB44D7E"/>
    <w:lvl w:ilvl="0" w:tplc="46128ECA">
      <w:start w:val="1"/>
      <w:numFmt w:val="lowerLetter"/>
      <w:lvlText w:val="%1."/>
      <w:lvlJc w:val="left"/>
      <w:pPr>
        <w:ind w:left="1473" w:hanging="360"/>
      </w:pPr>
    </w:lvl>
    <w:lvl w:ilvl="1" w:tplc="08090019" w:tentative="1">
      <w:start w:val="1"/>
      <w:numFmt w:val="lowerLetter"/>
      <w:lvlText w:val="%2."/>
      <w:lvlJc w:val="left"/>
      <w:pPr>
        <w:ind w:left="2193" w:hanging="360"/>
      </w:pPr>
    </w:lvl>
    <w:lvl w:ilvl="2" w:tplc="0809001B" w:tentative="1">
      <w:start w:val="1"/>
      <w:numFmt w:val="lowerRoman"/>
      <w:lvlText w:val="%3."/>
      <w:lvlJc w:val="right"/>
      <w:pPr>
        <w:ind w:left="2913" w:hanging="180"/>
      </w:pPr>
    </w:lvl>
    <w:lvl w:ilvl="3" w:tplc="0809000F" w:tentative="1">
      <w:start w:val="1"/>
      <w:numFmt w:val="decimal"/>
      <w:lvlText w:val="%4."/>
      <w:lvlJc w:val="left"/>
      <w:pPr>
        <w:ind w:left="3633" w:hanging="360"/>
      </w:pPr>
    </w:lvl>
    <w:lvl w:ilvl="4" w:tplc="08090019" w:tentative="1">
      <w:start w:val="1"/>
      <w:numFmt w:val="lowerLetter"/>
      <w:lvlText w:val="%5."/>
      <w:lvlJc w:val="left"/>
      <w:pPr>
        <w:ind w:left="4353" w:hanging="360"/>
      </w:pPr>
    </w:lvl>
    <w:lvl w:ilvl="5" w:tplc="0809001B" w:tentative="1">
      <w:start w:val="1"/>
      <w:numFmt w:val="lowerRoman"/>
      <w:lvlText w:val="%6."/>
      <w:lvlJc w:val="right"/>
      <w:pPr>
        <w:ind w:left="5073" w:hanging="180"/>
      </w:pPr>
    </w:lvl>
    <w:lvl w:ilvl="6" w:tplc="0809000F" w:tentative="1">
      <w:start w:val="1"/>
      <w:numFmt w:val="decimal"/>
      <w:lvlText w:val="%7."/>
      <w:lvlJc w:val="left"/>
      <w:pPr>
        <w:ind w:left="5793" w:hanging="360"/>
      </w:pPr>
    </w:lvl>
    <w:lvl w:ilvl="7" w:tplc="08090019" w:tentative="1">
      <w:start w:val="1"/>
      <w:numFmt w:val="lowerLetter"/>
      <w:lvlText w:val="%8."/>
      <w:lvlJc w:val="left"/>
      <w:pPr>
        <w:ind w:left="6513" w:hanging="360"/>
      </w:pPr>
    </w:lvl>
    <w:lvl w:ilvl="8" w:tplc="08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3" w15:restartNumberingAfterBreak="0">
    <w:nsid w:val="40FB2D90"/>
    <w:multiLevelType w:val="hybridMultilevel"/>
    <w:tmpl w:val="71240A7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64BA9"/>
    <w:multiLevelType w:val="hybridMultilevel"/>
    <w:tmpl w:val="C1DA3D12"/>
    <w:lvl w:ilvl="0" w:tplc="4F8C11D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1B0058"/>
    <w:multiLevelType w:val="hybridMultilevel"/>
    <w:tmpl w:val="D6423CE0"/>
    <w:lvl w:ilvl="0" w:tplc="DB5E68F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B668694E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D585E"/>
    <w:multiLevelType w:val="hybridMultilevel"/>
    <w:tmpl w:val="87C0394E"/>
    <w:lvl w:ilvl="0" w:tplc="1BE22F5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CE87879"/>
    <w:multiLevelType w:val="hybridMultilevel"/>
    <w:tmpl w:val="362C8E30"/>
    <w:lvl w:ilvl="0" w:tplc="FC0AB2D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C4253"/>
    <w:multiLevelType w:val="hybridMultilevel"/>
    <w:tmpl w:val="4C8E41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AB0F25"/>
    <w:multiLevelType w:val="hybridMultilevel"/>
    <w:tmpl w:val="425E6EBE"/>
    <w:lvl w:ilvl="0" w:tplc="225EC568">
      <w:start w:val="1"/>
      <w:numFmt w:val="lowerRoman"/>
      <w:lvlText w:val="i%1."/>
      <w:lvlJc w:val="righ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D1C78"/>
    <w:multiLevelType w:val="hybridMultilevel"/>
    <w:tmpl w:val="149C0C5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8B6365"/>
    <w:multiLevelType w:val="hybridMultilevel"/>
    <w:tmpl w:val="E4866F02"/>
    <w:lvl w:ilvl="0" w:tplc="9FA4D4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A64B6"/>
    <w:multiLevelType w:val="hybridMultilevel"/>
    <w:tmpl w:val="C1FC808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C4380"/>
    <w:multiLevelType w:val="hybridMultilevel"/>
    <w:tmpl w:val="84067F48"/>
    <w:lvl w:ilvl="0" w:tplc="1BE22F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701A6"/>
    <w:multiLevelType w:val="hybridMultilevel"/>
    <w:tmpl w:val="FA40089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706B73"/>
    <w:multiLevelType w:val="hybridMultilevel"/>
    <w:tmpl w:val="D92E5E8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23779"/>
    <w:multiLevelType w:val="hybridMultilevel"/>
    <w:tmpl w:val="C818C954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454E4F"/>
    <w:multiLevelType w:val="hybridMultilevel"/>
    <w:tmpl w:val="F1782A50"/>
    <w:lvl w:ilvl="0" w:tplc="0809001B">
      <w:start w:val="1"/>
      <w:numFmt w:val="lowerRoman"/>
      <w:lvlText w:val="%1."/>
      <w:lvlJc w:val="right"/>
      <w:pPr>
        <w:ind w:left="1485" w:hanging="360"/>
      </w:pPr>
    </w:lvl>
    <w:lvl w:ilvl="1" w:tplc="08090019" w:tentative="1">
      <w:start w:val="1"/>
      <w:numFmt w:val="lowerLetter"/>
      <w:lvlText w:val="%2."/>
      <w:lvlJc w:val="left"/>
      <w:pPr>
        <w:ind w:left="2205" w:hanging="360"/>
      </w:pPr>
    </w:lvl>
    <w:lvl w:ilvl="2" w:tplc="0809001B" w:tentative="1">
      <w:start w:val="1"/>
      <w:numFmt w:val="lowerRoman"/>
      <w:lvlText w:val="%3."/>
      <w:lvlJc w:val="right"/>
      <w:pPr>
        <w:ind w:left="2925" w:hanging="180"/>
      </w:pPr>
    </w:lvl>
    <w:lvl w:ilvl="3" w:tplc="0809000F" w:tentative="1">
      <w:start w:val="1"/>
      <w:numFmt w:val="decimal"/>
      <w:lvlText w:val="%4."/>
      <w:lvlJc w:val="left"/>
      <w:pPr>
        <w:ind w:left="3645" w:hanging="360"/>
      </w:pPr>
    </w:lvl>
    <w:lvl w:ilvl="4" w:tplc="08090019" w:tentative="1">
      <w:start w:val="1"/>
      <w:numFmt w:val="lowerLetter"/>
      <w:lvlText w:val="%5."/>
      <w:lvlJc w:val="left"/>
      <w:pPr>
        <w:ind w:left="4365" w:hanging="360"/>
      </w:pPr>
    </w:lvl>
    <w:lvl w:ilvl="5" w:tplc="0809001B" w:tentative="1">
      <w:start w:val="1"/>
      <w:numFmt w:val="lowerRoman"/>
      <w:lvlText w:val="%6."/>
      <w:lvlJc w:val="right"/>
      <w:pPr>
        <w:ind w:left="5085" w:hanging="180"/>
      </w:pPr>
    </w:lvl>
    <w:lvl w:ilvl="6" w:tplc="0809000F" w:tentative="1">
      <w:start w:val="1"/>
      <w:numFmt w:val="decimal"/>
      <w:lvlText w:val="%7."/>
      <w:lvlJc w:val="left"/>
      <w:pPr>
        <w:ind w:left="5805" w:hanging="360"/>
      </w:pPr>
    </w:lvl>
    <w:lvl w:ilvl="7" w:tplc="08090019" w:tentative="1">
      <w:start w:val="1"/>
      <w:numFmt w:val="lowerLetter"/>
      <w:lvlText w:val="%8."/>
      <w:lvlJc w:val="left"/>
      <w:pPr>
        <w:ind w:left="6525" w:hanging="360"/>
      </w:pPr>
    </w:lvl>
    <w:lvl w:ilvl="8" w:tplc="08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8" w15:restartNumberingAfterBreak="0">
    <w:nsid w:val="752A12E6"/>
    <w:multiLevelType w:val="hybridMultilevel"/>
    <w:tmpl w:val="91109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9477BC"/>
    <w:multiLevelType w:val="hybridMultilevel"/>
    <w:tmpl w:val="73FAB0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61B4B33"/>
    <w:multiLevelType w:val="hybridMultilevel"/>
    <w:tmpl w:val="B384657A"/>
    <w:lvl w:ilvl="0" w:tplc="2316761C">
      <w:start w:val="2"/>
      <w:numFmt w:val="lowerRoman"/>
      <w:lvlText w:val="%1."/>
      <w:lvlJc w:val="left"/>
      <w:pPr>
        <w:ind w:left="8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C7C064A"/>
    <w:multiLevelType w:val="hybridMultilevel"/>
    <w:tmpl w:val="0B423C96"/>
    <w:lvl w:ilvl="0" w:tplc="46128ECA">
      <w:start w:val="1"/>
      <w:numFmt w:val="lowerLetter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7D003E6A"/>
    <w:multiLevelType w:val="hybridMultilevel"/>
    <w:tmpl w:val="707A6D1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373253">
    <w:abstractNumId w:val="7"/>
  </w:num>
  <w:num w:numId="2" w16cid:durableId="1278371335">
    <w:abstractNumId w:val="15"/>
  </w:num>
  <w:num w:numId="3" w16cid:durableId="1774786777">
    <w:abstractNumId w:val="1"/>
  </w:num>
  <w:num w:numId="4" w16cid:durableId="274601121">
    <w:abstractNumId w:val="27"/>
  </w:num>
  <w:num w:numId="5" w16cid:durableId="1724064582">
    <w:abstractNumId w:val="21"/>
  </w:num>
  <w:num w:numId="6" w16cid:durableId="175462979">
    <w:abstractNumId w:val="14"/>
  </w:num>
  <w:num w:numId="7" w16cid:durableId="800457865">
    <w:abstractNumId w:val="29"/>
  </w:num>
  <w:num w:numId="8" w16cid:durableId="319776557">
    <w:abstractNumId w:val="3"/>
  </w:num>
  <w:num w:numId="9" w16cid:durableId="1361861674">
    <w:abstractNumId w:val="2"/>
  </w:num>
  <w:num w:numId="10" w16cid:durableId="815294673">
    <w:abstractNumId w:val="17"/>
  </w:num>
  <w:num w:numId="11" w16cid:durableId="855774373">
    <w:abstractNumId w:val="12"/>
  </w:num>
  <w:num w:numId="12" w16cid:durableId="297344134">
    <w:abstractNumId w:val="31"/>
  </w:num>
  <w:num w:numId="13" w16cid:durableId="392389741">
    <w:abstractNumId w:val="19"/>
  </w:num>
  <w:num w:numId="14" w16cid:durableId="1659379284">
    <w:abstractNumId w:val="4"/>
  </w:num>
  <w:num w:numId="15" w16cid:durableId="1425112042">
    <w:abstractNumId w:val="0"/>
  </w:num>
  <w:num w:numId="16" w16cid:durableId="10841566">
    <w:abstractNumId w:val="28"/>
  </w:num>
  <w:num w:numId="17" w16cid:durableId="156387041">
    <w:abstractNumId w:val="32"/>
  </w:num>
  <w:num w:numId="18" w16cid:durableId="1524172484">
    <w:abstractNumId w:val="22"/>
  </w:num>
  <w:num w:numId="19" w16cid:durableId="218443002">
    <w:abstractNumId w:val="5"/>
  </w:num>
  <w:num w:numId="20" w16cid:durableId="1895190024">
    <w:abstractNumId w:val="10"/>
  </w:num>
  <w:num w:numId="21" w16cid:durableId="1764565524">
    <w:abstractNumId w:val="30"/>
  </w:num>
  <w:num w:numId="22" w16cid:durableId="892086766">
    <w:abstractNumId w:val="25"/>
  </w:num>
  <w:num w:numId="23" w16cid:durableId="596157">
    <w:abstractNumId w:val="20"/>
  </w:num>
  <w:num w:numId="24" w16cid:durableId="1448158996">
    <w:abstractNumId w:val="16"/>
  </w:num>
  <w:num w:numId="25" w16cid:durableId="238948951">
    <w:abstractNumId w:val="23"/>
  </w:num>
  <w:num w:numId="26" w16cid:durableId="54017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15662247">
    <w:abstractNumId w:val="26"/>
  </w:num>
  <w:num w:numId="28" w16cid:durableId="710151139">
    <w:abstractNumId w:val="13"/>
  </w:num>
  <w:num w:numId="29" w16cid:durableId="1519390381">
    <w:abstractNumId w:val="9"/>
  </w:num>
  <w:num w:numId="30" w16cid:durableId="12678885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34151727">
    <w:abstractNumId w:val="8"/>
  </w:num>
  <w:num w:numId="32" w16cid:durableId="2033189225">
    <w:abstractNumId w:val="11"/>
  </w:num>
  <w:num w:numId="33" w16cid:durableId="355276363">
    <w:abstractNumId w:val="24"/>
  </w:num>
  <w:num w:numId="34" w16cid:durableId="1921676640">
    <w:abstractNumId w:val="6"/>
  </w:num>
  <w:num w:numId="35" w16cid:durableId="9738002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583"/>
    <w:rsid w:val="000012A4"/>
    <w:rsid w:val="00003B06"/>
    <w:rsid w:val="00006EBA"/>
    <w:rsid w:val="00010237"/>
    <w:rsid w:val="00010C9F"/>
    <w:rsid w:val="000119AE"/>
    <w:rsid w:val="00013821"/>
    <w:rsid w:val="00017184"/>
    <w:rsid w:val="00022F9A"/>
    <w:rsid w:val="000263A9"/>
    <w:rsid w:val="00035DD7"/>
    <w:rsid w:val="000366F7"/>
    <w:rsid w:val="000373FE"/>
    <w:rsid w:val="000459FB"/>
    <w:rsid w:val="00050420"/>
    <w:rsid w:val="00050E0D"/>
    <w:rsid w:val="0005329C"/>
    <w:rsid w:val="00053F5A"/>
    <w:rsid w:val="00056E18"/>
    <w:rsid w:val="00061686"/>
    <w:rsid w:val="00064D8C"/>
    <w:rsid w:val="00071012"/>
    <w:rsid w:val="000726F0"/>
    <w:rsid w:val="0007468B"/>
    <w:rsid w:val="00082C43"/>
    <w:rsid w:val="00091243"/>
    <w:rsid w:val="000A2B15"/>
    <w:rsid w:val="000A5DFD"/>
    <w:rsid w:val="000A7B93"/>
    <w:rsid w:val="000B6AE3"/>
    <w:rsid w:val="000D75F4"/>
    <w:rsid w:val="000E3629"/>
    <w:rsid w:val="000E6CEA"/>
    <w:rsid w:val="000F4456"/>
    <w:rsid w:val="00101C73"/>
    <w:rsid w:val="0010280B"/>
    <w:rsid w:val="001039DF"/>
    <w:rsid w:val="00107DE7"/>
    <w:rsid w:val="00112495"/>
    <w:rsid w:val="0012196B"/>
    <w:rsid w:val="001224AF"/>
    <w:rsid w:val="00122E74"/>
    <w:rsid w:val="001330CA"/>
    <w:rsid w:val="001333ED"/>
    <w:rsid w:val="00133FE8"/>
    <w:rsid w:val="00136130"/>
    <w:rsid w:val="001418A1"/>
    <w:rsid w:val="00142CE3"/>
    <w:rsid w:val="0014683D"/>
    <w:rsid w:val="001548CA"/>
    <w:rsid w:val="00160845"/>
    <w:rsid w:val="00162EFE"/>
    <w:rsid w:val="00167A11"/>
    <w:rsid w:val="0017719A"/>
    <w:rsid w:val="00180991"/>
    <w:rsid w:val="001813F6"/>
    <w:rsid w:val="0018361D"/>
    <w:rsid w:val="0018565A"/>
    <w:rsid w:val="00190016"/>
    <w:rsid w:val="00194484"/>
    <w:rsid w:val="001A05D6"/>
    <w:rsid w:val="001A0A60"/>
    <w:rsid w:val="001B2B12"/>
    <w:rsid w:val="001B32C8"/>
    <w:rsid w:val="001C06E7"/>
    <w:rsid w:val="001C2367"/>
    <w:rsid w:val="001C3741"/>
    <w:rsid w:val="001D1B5D"/>
    <w:rsid w:val="001D23EA"/>
    <w:rsid w:val="001D2B21"/>
    <w:rsid w:val="001D3E13"/>
    <w:rsid w:val="001D5D26"/>
    <w:rsid w:val="001D7476"/>
    <w:rsid w:val="001E2DAC"/>
    <w:rsid w:val="001E35A3"/>
    <w:rsid w:val="00204E3D"/>
    <w:rsid w:val="00205AA7"/>
    <w:rsid w:val="002133B7"/>
    <w:rsid w:val="0021691C"/>
    <w:rsid w:val="002218BD"/>
    <w:rsid w:val="00221CFF"/>
    <w:rsid w:val="002248A4"/>
    <w:rsid w:val="002321CB"/>
    <w:rsid w:val="002342D0"/>
    <w:rsid w:val="002366F8"/>
    <w:rsid w:val="00236CA7"/>
    <w:rsid w:val="00246DAF"/>
    <w:rsid w:val="00247A70"/>
    <w:rsid w:val="00247DB3"/>
    <w:rsid w:val="00247E44"/>
    <w:rsid w:val="00252423"/>
    <w:rsid w:val="00256AF3"/>
    <w:rsid w:val="00257080"/>
    <w:rsid w:val="002609F4"/>
    <w:rsid w:val="00263337"/>
    <w:rsid w:val="00270F45"/>
    <w:rsid w:val="00280AB1"/>
    <w:rsid w:val="00282791"/>
    <w:rsid w:val="002832D9"/>
    <w:rsid w:val="0028435A"/>
    <w:rsid w:val="002869BB"/>
    <w:rsid w:val="00287AE7"/>
    <w:rsid w:val="0029655B"/>
    <w:rsid w:val="00297FDD"/>
    <w:rsid w:val="002A2EC1"/>
    <w:rsid w:val="002D0DB1"/>
    <w:rsid w:val="002D0F22"/>
    <w:rsid w:val="002D1860"/>
    <w:rsid w:val="002D435D"/>
    <w:rsid w:val="002D4B62"/>
    <w:rsid w:val="002D7153"/>
    <w:rsid w:val="002E09A1"/>
    <w:rsid w:val="002F1BF9"/>
    <w:rsid w:val="002F1D2B"/>
    <w:rsid w:val="00304888"/>
    <w:rsid w:val="00305B85"/>
    <w:rsid w:val="00305ED8"/>
    <w:rsid w:val="00314029"/>
    <w:rsid w:val="0031508F"/>
    <w:rsid w:val="00315402"/>
    <w:rsid w:val="00316932"/>
    <w:rsid w:val="00320C20"/>
    <w:rsid w:val="003220CC"/>
    <w:rsid w:val="00322703"/>
    <w:rsid w:val="00326AC4"/>
    <w:rsid w:val="003305EA"/>
    <w:rsid w:val="00332315"/>
    <w:rsid w:val="00340AFA"/>
    <w:rsid w:val="00343F55"/>
    <w:rsid w:val="003451A3"/>
    <w:rsid w:val="00346E4C"/>
    <w:rsid w:val="003501FA"/>
    <w:rsid w:val="00350575"/>
    <w:rsid w:val="003506FC"/>
    <w:rsid w:val="00350AFB"/>
    <w:rsid w:val="00353529"/>
    <w:rsid w:val="00353BD3"/>
    <w:rsid w:val="00366A91"/>
    <w:rsid w:val="0037159F"/>
    <w:rsid w:val="00371A54"/>
    <w:rsid w:val="00372799"/>
    <w:rsid w:val="00380339"/>
    <w:rsid w:val="003812D3"/>
    <w:rsid w:val="003938B6"/>
    <w:rsid w:val="00393CFB"/>
    <w:rsid w:val="003A00C1"/>
    <w:rsid w:val="003A5909"/>
    <w:rsid w:val="003B4202"/>
    <w:rsid w:val="003B5E76"/>
    <w:rsid w:val="003B6A2C"/>
    <w:rsid w:val="003B7121"/>
    <w:rsid w:val="003B7431"/>
    <w:rsid w:val="003C3336"/>
    <w:rsid w:val="003D47E2"/>
    <w:rsid w:val="003D63F6"/>
    <w:rsid w:val="003E4A34"/>
    <w:rsid w:val="003F1F97"/>
    <w:rsid w:val="003F4C6C"/>
    <w:rsid w:val="00401415"/>
    <w:rsid w:val="00402161"/>
    <w:rsid w:val="0041092E"/>
    <w:rsid w:val="00411291"/>
    <w:rsid w:val="0041364E"/>
    <w:rsid w:val="00414201"/>
    <w:rsid w:val="0041636E"/>
    <w:rsid w:val="00420522"/>
    <w:rsid w:val="004228F2"/>
    <w:rsid w:val="00422FDA"/>
    <w:rsid w:val="00424140"/>
    <w:rsid w:val="004256A6"/>
    <w:rsid w:val="0043147F"/>
    <w:rsid w:val="00432A62"/>
    <w:rsid w:val="00451EEA"/>
    <w:rsid w:val="00452884"/>
    <w:rsid w:val="004664AD"/>
    <w:rsid w:val="00466B03"/>
    <w:rsid w:val="0047061F"/>
    <w:rsid w:val="004709F7"/>
    <w:rsid w:val="00471B03"/>
    <w:rsid w:val="00475E7F"/>
    <w:rsid w:val="00482297"/>
    <w:rsid w:val="00483015"/>
    <w:rsid w:val="00485DF7"/>
    <w:rsid w:val="00491D9A"/>
    <w:rsid w:val="00493FAC"/>
    <w:rsid w:val="00496409"/>
    <w:rsid w:val="004A64FC"/>
    <w:rsid w:val="004B0BDC"/>
    <w:rsid w:val="004B21CB"/>
    <w:rsid w:val="004C0D5E"/>
    <w:rsid w:val="004C30A4"/>
    <w:rsid w:val="004D581F"/>
    <w:rsid w:val="004D6847"/>
    <w:rsid w:val="004E5EEC"/>
    <w:rsid w:val="004F3242"/>
    <w:rsid w:val="004F6AFE"/>
    <w:rsid w:val="004F6CDC"/>
    <w:rsid w:val="00502306"/>
    <w:rsid w:val="00503192"/>
    <w:rsid w:val="00503E48"/>
    <w:rsid w:val="00514DA0"/>
    <w:rsid w:val="00517713"/>
    <w:rsid w:val="00524F34"/>
    <w:rsid w:val="005303CB"/>
    <w:rsid w:val="00530AF6"/>
    <w:rsid w:val="00537B1B"/>
    <w:rsid w:val="005426B1"/>
    <w:rsid w:val="0054334F"/>
    <w:rsid w:val="00550D1C"/>
    <w:rsid w:val="005512C5"/>
    <w:rsid w:val="00552257"/>
    <w:rsid w:val="00553F58"/>
    <w:rsid w:val="005607F7"/>
    <w:rsid w:val="0056751B"/>
    <w:rsid w:val="00571965"/>
    <w:rsid w:val="00573B8A"/>
    <w:rsid w:val="00573BCA"/>
    <w:rsid w:val="005775C5"/>
    <w:rsid w:val="005845E0"/>
    <w:rsid w:val="00586EA1"/>
    <w:rsid w:val="00596E4D"/>
    <w:rsid w:val="005A0262"/>
    <w:rsid w:val="005A242B"/>
    <w:rsid w:val="005A3722"/>
    <w:rsid w:val="005A44E5"/>
    <w:rsid w:val="005C003D"/>
    <w:rsid w:val="005C2191"/>
    <w:rsid w:val="005C3E62"/>
    <w:rsid w:val="005C6649"/>
    <w:rsid w:val="005D08A3"/>
    <w:rsid w:val="005D2690"/>
    <w:rsid w:val="005D49C6"/>
    <w:rsid w:val="005D724B"/>
    <w:rsid w:val="005E5222"/>
    <w:rsid w:val="005E7B00"/>
    <w:rsid w:val="00602AEE"/>
    <w:rsid w:val="00602EDD"/>
    <w:rsid w:val="00607678"/>
    <w:rsid w:val="00612E28"/>
    <w:rsid w:val="00632420"/>
    <w:rsid w:val="00632CD5"/>
    <w:rsid w:val="006350BB"/>
    <w:rsid w:val="006551C7"/>
    <w:rsid w:val="006554DC"/>
    <w:rsid w:val="00660073"/>
    <w:rsid w:val="0066091C"/>
    <w:rsid w:val="00661CD1"/>
    <w:rsid w:val="00664FB1"/>
    <w:rsid w:val="00666B71"/>
    <w:rsid w:val="0067746D"/>
    <w:rsid w:val="006817A1"/>
    <w:rsid w:val="00684D72"/>
    <w:rsid w:val="00686173"/>
    <w:rsid w:val="00693706"/>
    <w:rsid w:val="006A6261"/>
    <w:rsid w:val="006A633D"/>
    <w:rsid w:val="006A69C4"/>
    <w:rsid w:val="006A7F4D"/>
    <w:rsid w:val="006B4846"/>
    <w:rsid w:val="006D441A"/>
    <w:rsid w:val="006D7D86"/>
    <w:rsid w:val="006E27BD"/>
    <w:rsid w:val="006E785D"/>
    <w:rsid w:val="006F15C0"/>
    <w:rsid w:val="006F1C54"/>
    <w:rsid w:val="00700781"/>
    <w:rsid w:val="00702EED"/>
    <w:rsid w:val="00703788"/>
    <w:rsid w:val="00703CF7"/>
    <w:rsid w:val="00710A45"/>
    <w:rsid w:val="00717688"/>
    <w:rsid w:val="00731BC6"/>
    <w:rsid w:val="007322C4"/>
    <w:rsid w:val="00735273"/>
    <w:rsid w:val="007469A6"/>
    <w:rsid w:val="00751632"/>
    <w:rsid w:val="00752EF2"/>
    <w:rsid w:val="00753F03"/>
    <w:rsid w:val="00756D99"/>
    <w:rsid w:val="00757E20"/>
    <w:rsid w:val="00763815"/>
    <w:rsid w:val="00781682"/>
    <w:rsid w:val="0078458D"/>
    <w:rsid w:val="007873AE"/>
    <w:rsid w:val="00790D97"/>
    <w:rsid w:val="00793348"/>
    <w:rsid w:val="00797B53"/>
    <w:rsid w:val="007A1453"/>
    <w:rsid w:val="007A3151"/>
    <w:rsid w:val="007A436E"/>
    <w:rsid w:val="007A5C10"/>
    <w:rsid w:val="007C1069"/>
    <w:rsid w:val="007C7506"/>
    <w:rsid w:val="007D3ABF"/>
    <w:rsid w:val="007D6606"/>
    <w:rsid w:val="007E1E5C"/>
    <w:rsid w:val="007E3705"/>
    <w:rsid w:val="007F0A1B"/>
    <w:rsid w:val="007F3D6E"/>
    <w:rsid w:val="007F46D2"/>
    <w:rsid w:val="007F5690"/>
    <w:rsid w:val="007F6AD5"/>
    <w:rsid w:val="008020C8"/>
    <w:rsid w:val="008022D6"/>
    <w:rsid w:val="0080417D"/>
    <w:rsid w:val="008105DE"/>
    <w:rsid w:val="008151B7"/>
    <w:rsid w:val="00815D3E"/>
    <w:rsid w:val="00823E4B"/>
    <w:rsid w:val="00824C32"/>
    <w:rsid w:val="00826019"/>
    <w:rsid w:val="00831199"/>
    <w:rsid w:val="0083369D"/>
    <w:rsid w:val="00835FEC"/>
    <w:rsid w:val="00840DC5"/>
    <w:rsid w:val="008442D6"/>
    <w:rsid w:val="00844AC9"/>
    <w:rsid w:val="00853307"/>
    <w:rsid w:val="00854244"/>
    <w:rsid w:val="00854A7E"/>
    <w:rsid w:val="008569ED"/>
    <w:rsid w:val="00857449"/>
    <w:rsid w:val="00860254"/>
    <w:rsid w:val="008610AD"/>
    <w:rsid w:val="008616FF"/>
    <w:rsid w:val="008621D9"/>
    <w:rsid w:val="0088249B"/>
    <w:rsid w:val="00882654"/>
    <w:rsid w:val="00886A6C"/>
    <w:rsid w:val="00886B78"/>
    <w:rsid w:val="008936B1"/>
    <w:rsid w:val="00897908"/>
    <w:rsid w:val="008A1818"/>
    <w:rsid w:val="008A5583"/>
    <w:rsid w:val="008B26C2"/>
    <w:rsid w:val="008B4674"/>
    <w:rsid w:val="008C4227"/>
    <w:rsid w:val="008C44A9"/>
    <w:rsid w:val="008D230F"/>
    <w:rsid w:val="008E1B45"/>
    <w:rsid w:val="008E5C9A"/>
    <w:rsid w:val="008E70E4"/>
    <w:rsid w:val="008E7EA6"/>
    <w:rsid w:val="008F12D4"/>
    <w:rsid w:val="008F2783"/>
    <w:rsid w:val="008F3A18"/>
    <w:rsid w:val="008F5A9F"/>
    <w:rsid w:val="0090170C"/>
    <w:rsid w:val="009021D8"/>
    <w:rsid w:val="00902A8D"/>
    <w:rsid w:val="00902C10"/>
    <w:rsid w:val="009055DA"/>
    <w:rsid w:val="0090568C"/>
    <w:rsid w:val="0091265B"/>
    <w:rsid w:val="00913774"/>
    <w:rsid w:val="00922ED4"/>
    <w:rsid w:val="00924373"/>
    <w:rsid w:val="00927E8A"/>
    <w:rsid w:val="00931281"/>
    <w:rsid w:val="00931CCA"/>
    <w:rsid w:val="00946A26"/>
    <w:rsid w:val="009472D0"/>
    <w:rsid w:val="00952DDA"/>
    <w:rsid w:val="00953C5D"/>
    <w:rsid w:val="00961010"/>
    <w:rsid w:val="009704D2"/>
    <w:rsid w:val="009717B7"/>
    <w:rsid w:val="00972327"/>
    <w:rsid w:val="009742E9"/>
    <w:rsid w:val="0097606D"/>
    <w:rsid w:val="00981FEE"/>
    <w:rsid w:val="00992E37"/>
    <w:rsid w:val="00996106"/>
    <w:rsid w:val="009974DE"/>
    <w:rsid w:val="009A529B"/>
    <w:rsid w:val="009A63FC"/>
    <w:rsid w:val="009B17A9"/>
    <w:rsid w:val="009B25A0"/>
    <w:rsid w:val="009B274F"/>
    <w:rsid w:val="009B683B"/>
    <w:rsid w:val="009D0B4E"/>
    <w:rsid w:val="009D368C"/>
    <w:rsid w:val="009D3B1A"/>
    <w:rsid w:val="009D520F"/>
    <w:rsid w:val="009D5442"/>
    <w:rsid w:val="009D6D00"/>
    <w:rsid w:val="009D7882"/>
    <w:rsid w:val="009E0D48"/>
    <w:rsid w:val="009E262F"/>
    <w:rsid w:val="009E36D7"/>
    <w:rsid w:val="009E4238"/>
    <w:rsid w:val="009E505B"/>
    <w:rsid w:val="00A1014C"/>
    <w:rsid w:val="00A103C7"/>
    <w:rsid w:val="00A17B49"/>
    <w:rsid w:val="00A228F2"/>
    <w:rsid w:val="00A24C71"/>
    <w:rsid w:val="00A251C6"/>
    <w:rsid w:val="00A2614E"/>
    <w:rsid w:val="00A27AD5"/>
    <w:rsid w:val="00A3217A"/>
    <w:rsid w:val="00A33A75"/>
    <w:rsid w:val="00A42433"/>
    <w:rsid w:val="00A44085"/>
    <w:rsid w:val="00A442D5"/>
    <w:rsid w:val="00A45028"/>
    <w:rsid w:val="00A456F1"/>
    <w:rsid w:val="00A53DB5"/>
    <w:rsid w:val="00A550BA"/>
    <w:rsid w:val="00A65521"/>
    <w:rsid w:val="00A67A7E"/>
    <w:rsid w:val="00A70E18"/>
    <w:rsid w:val="00A82BC8"/>
    <w:rsid w:val="00A83097"/>
    <w:rsid w:val="00A860B2"/>
    <w:rsid w:val="00AA2A4F"/>
    <w:rsid w:val="00AA63F3"/>
    <w:rsid w:val="00AB233C"/>
    <w:rsid w:val="00AC0894"/>
    <w:rsid w:val="00AC5634"/>
    <w:rsid w:val="00AD1142"/>
    <w:rsid w:val="00AD581D"/>
    <w:rsid w:val="00AE5D85"/>
    <w:rsid w:val="00AE6311"/>
    <w:rsid w:val="00AF081B"/>
    <w:rsid w:val="00AF24CF"/>
    <w:rsid w:val="00B005DB"/>
    <w:rsid w:val="00B007C8"/>
    <w:rsid w:val="00B00C66"/>
    <w:rsid w:val="00B01866"/>
    <w:rsid w:val="00B03E75"/>
    <w:rsid w:val="00B06CA9"/>
    <w:rsid w:val="00B14739"/>
    <w:rsid w:val="00B305D5"/>
    <w:rsid w:val="00B3540A"/>
    <w:rsid w:val="00B40506"/>
    <w:rsid w:val="00B41C8B"/>
    <w:rsid w:val="00B45007"/>
    <w:rsid w:val="00B47E82"/>
    <w:rsid w:val="00B50901"/>
    <w:rsid w:val="00B54740"/>
    <w:rsid w:val="00B5528B"/>
    <w:rsid w:val="00B55AC3"/>
    <w:rsid w:val="00B572A9"/>
    <w:rsid w:val="00B574E0"/>
    <w:rsid w:val="00B57DAC"/>
    <w:rsid w:val="00B60F72"/>
    <w:rsid w:val="00B65EF9"/>
    <w:rsid w:val="00B7677E"/>
    <w:rsid w:val="00B80622"/>
    <w:rsid w:val="00B9022A"/>
    <w:rsid w:val="00B935AC"/>
    <w:rsid w:val="00B93C1B"/>
    <w:rsid w:val="00B94D4B"/>
    <w:rsid w:val="00B94E30"/>
    <w:rsid w:val="00BA0993"/>
    <w:rsid w:val="00BA3E65"/>
    <w:rsid w:val="00BC0FD6"/>
    <w:rsid w:val="00BC3084"/>
    <w:rsid w:val="00BC712E"/>
    <w:rsid w:val="00BD0189"/>
    <w:rsid w:val="00BD0C50"/>
    <w:rsid w:val="00BD34B1"/>
    <w:rsid w:val="00BD3EF4"/>
    <w:rsid w:val="00BE0088"/>
    <w:rsid w:val="00BE04AB"/>
    <w:rsid w:val="00BE2685"/>
    <w:rsid w:val="00BE46D9"/>
    <w:rsid w:val="00C05F21"/>
    <w:rsid w:val="00C12660"/>
    <w:rsid w:val="00C1442A"/>
    <w:rsid w:val="00C147A4"/>
    <w:rsid w:val="00C259F6"/>
    <w:rsid w:val="00C302C8"/>
    <w:rsid w:val="00C30555"/>
    <w:rsid w:val="00C32B34"/>
    <w:rsid w:val="00C37381"/>
    <w:rsid w:val="00C517AC"/>
    <w:rsid w:val="00C60C9B"/>
    <w:rsid w:val="00C610BA"/>
    <w:rsid w:val="00C613E1"/>
    <w:rsid w:val="00C61CBA"/>
    <w:rsid w:val="00C653F5"/>
    <w:rsid w:val="00C67635"/>
    <w:rsid w:val="00C7140E"/>
    <w:rsid w:val="00C77F11"/>
    <w:rsid w:val="00C815A3"/>
    <w:rsid w:val="00C857EE"/>
    <w:rsid w:val="00C87DD3"/>
    <w:rsid w:val="00C97181"/>
    <w:rsid w:val="00CA3D35"/>
    <w:rsid w:val="00CA45CE"/>
    <w:rsid w:val="00CA6B09"/>
    <w:rsid w:val="00CB01F0"/>
    <w:rsid w:val="00CC2694"/>
    <w:rsid w:val="00CE3C65"/>
    <w:rsid w:val="00CE4782"/>
    <w:rsid w:val="00CE55FA"/>
    <w:rsid w:val="00CE7F3F"/>
    <w:rsid w:val="00D01296"/>
    <w:rsid w:val="00D04ED6"/>
    <w:rsid w:val="00D052A6"/>
    <w:rsid w:val="00D06B19"/>
    <w:rsid w:val="00D06CE7"/>
    <w:rsid w:val="00D07EBD"/>
    <w:rsid w:val="00D10740"/>
    <w:rsid w:val="00D14AF4"/>
    <w:rsid w:val="00D206DE"/>
    <w:rsid w:val="00D25070"/>
    <w:rsid w:val="00D33BF6"/>
    <w:rsid w:val="00D401FE"/>
    <w:rsid w:val="00D41D1E"/>
    <w:rsid w:val="00D43727"/>
    <w:rsid w:val="00D448E0"/>
    <w:rsid w:val="00D66A35"/>
    <w:rsid w:val="00D73FD7"/>
    <w:rsid w:val="00D75132"/>
    <w:rsid w:val="00D7687A"/>
    <w:rsid w:val="00D77C48"/>
    <w:rsid w:val="00D8187E"/>
    <w:rsid w:val="00D83B3D"/>
    <w:rsid w:val="00D86EFB"/>
    <w:rsid w:val="00D87709"/>
    <w:rsid w:val="00D9155B"/>
    <w:rsid w:val="00D931DA"/>
    <w:rsid w:val="00DA2303"/>
    <w:rsid w:val="00DA3438"/>
    <w:rsid w:val="00DA5331"/>
    <w:rsid w:val="00DB36EA"/>
    <w:rsid w:val="00DC696C"/>
    <w:rsid w:val="00DD01FD"/>
    <w:rsid w:val="00DD0B4D"/>
    <w:rsid w:val="00DD1079"/>
    <w:rsid w:val="00DD36EB"/>
    <w:rsid w:val="00DD4AD3"/>
    <w:rsid w:val="00DE1EA0"/>
    <w:rsid w:val="00DE4AA0"/>
    <w:rsid w:val="00DF36E9"/>
    <w:rsid w:val="00DF4859"/>
    <w:rsid w:val="00E008B9"/>
    <w:rsid w:val="00E05C88"/>
    <w:rsid w:val="00E11156"/>
    <w:rsid w:val="00E15033"/>
    <w:rsid w:val="00E16CB1"/>
    <w:rsid w:val="00E16E14"/>
    <w:rsid w:val="00E225E0"/>
    <w:rsid w:val="00E22E29"/>
    <w:rsid w:val="00E233DE"/>
    <w:rsid w:val="00E2543C"/>
    <w:rsid w:val="00E260E0"/>
    <w:rsid w:val="00E3077A"/>
    <w:rsid w:val="00E31392"/>
    <w:rsid w:val="00E34D87"/>
    <w:rsid w:val="00E35D0A"/>
    <w:rsid w:val="00E404FD"/>
    <w:rsid w:val="00E45E40"/>
    <w:rsid w:val="00E47CF3"/>
    <w:rsid w:val="00E5103B"/>
    <w:rsid w:val="00E605DA"/>
    <w:rsid w:val="00E60D92"/>
    <w:rsid w:val="00E70F5C"/>
    <w:rsid w:val="00E7297E"/>
    <w:rsid w:val="00E77FB5"/>
    <w:rsid w:val="00E802B7"/>
    <w:rsid w:val="00E84977"/>
    <w:rsid w:val="00E903C3"/>
    <w:rsid w:val="00E92868"/>
    <w:rsid w:val="00E92CB1"/>
    <w:rsid w:val="00E970AC"/>
    <w:rsid w:val="00EA1A68"/>
    <w:rsid w:val="00EA6177"/>
    <w:rsid w:val="00EB0CB5"/>
    <w:rsid w:val="00EB3066"/>
    <w:rsid w:val="00EB3B98"/>
    <w:rsid w:val="00EB5877"/>
    <w:rsid w:val="00EC159C"/>
    <w:rsid w:val="00EC5169"/>
    <w:rsid w:val="00ED48BE"/>
    <w:rsid w:val="00EE008B"/>
    <w:rsid w:val="00EE0D2D"/>
    <w:rsid w:val="00EE1FD2"/>
    <w:rsid w:val="00EE3532"/>
    <w:rsid w:val="00EF339B"/>
    <w:rsid w:val="00EF3508"/>
    <w:rsid w:val="00EF4BA1"/>
    <w:rsid w:val="00EF79FF"/>
    <w:rsid w:val="00F01C73"/>
    <w:rsid w:val="00F045AC"/>
    <w:rsid w:val="00F07CE2"/>
    <w:rsid w:val="00F141E8"/>
    <w:rsid w:val="00F149B7"/>
    <w:rsid w:val="00F15218"/>
    <w:rsid w:val="00F211D4"/>
    <w:rsid w:val="00F32560"/>
    <w:rsid w:val="00F375DF"/>
    <w:rsid w:val="00F37611"/>
    <w:rsid w:val="00F37E49"/>
    <w:rsid w:val="00F406D6"/>
    <w:rsid w:val="00F4227E"/>
    <w:rsid w:val="00F45834"/>
    <w:rsid w:val="00F52875"/>
    <w:rsid w:val="00F549B4"/>
    <w:rsid w:val="00F55CCD"/>
    <w:rsid w:val="00F57FD9"/>
    <w:rsid w:val="00F66047"/>
    <w:rsid w:val="00F702F4"/>
    <w:rsid w:val="00F73517"/>
    <w:rsid w:val="00F80F89"/>
    <w:rsid w:val="00F84EF5"/>
    <w:rsid w:val="00F863C5"/>
    <w:rsid w:val="00F90519"/>
    <w:rsid w:val="00F9145B"/>
    <w:rsid w:val="00F92C0F"/>
    <w:rsid w:val="00F93887"/>
    <w:rsid w:val="00F96FF4"/>
    <w:rsid w:val="00FA00E8"/>
    <w:rsid w:val="00FB3473"/>
    <w:rsid w:val="00FB7354"/>
    <w:rsid w:val="00FC308E"/>
    <w:rsid w:val="00FC428E"/>
    <w:rsid w:val="00FC4328"/>
    <w:rsid w:val="00FD2373"/>
    <w:rsid w:val="00FD33BB"/>
    <w:rsid w:val="00FD499F"/>
    <w:rsid w:val="00FE13A9"/>
    <w:rsid w:val="00FE327F"/>
    <w:rsid w:val="00FE5EED"/>
    <w:rsid w:val="00FF25E3"/>
    <w:rsid w:val="00FF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934B33"/>
  <w15:chartTrackingRefBased/>
  <w15:docId w15:val="{3B2C7AE8-B853-40C2-8399-85D62C4A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  <w:ind w:left="425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C20"/>
  </w:style>
  <w:style w:type="paragraph" w:styleId="Heading1">
    <w:name w:val="heading 1"/>
    <w:basedOn w:val="Normal"/>
    <w:next w:val="Normal"/>
    <w:link w:val="Heading1Char"/>
    <w:uiPriority w:val="9"/>
    <w:qFormat/>
    <w:rsid w:val="002570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55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7FD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A55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3F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F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F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F5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933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334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61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2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17A"/>
  </w:style>
  <w:style w:type="paragraph" w:styleId="Footer">
    <w:name w:val="footer"/>
    <w:basedOn w:val="Normal"/>
    <w:link w:val="FooterChar"/>
    <w:uiPriority w:val="99"/>
    <w:unhideWhenUsed/>
    <w:rsid w:val="00A32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17A"/>
  </w:style>
  <w:style w:type="character" w:customStyle="1" w:styleId="ct-content">
    <w:name w:val="ct-content"/>
    <w:basedOn w:val="DefaultParagraphFont"/>
    <w:rsid w:val="00C653F5"/>
  </w:style>
  <w:style w:type="character" w:customStyle="1" w:styleId="ct-label">
    <w:name w:val="ct-label"/>
    <w:basedOn w:val="DefaultParagraphFont"/>
    <w:rsid w:val="00C653F5"/>
  </w:style>
  <w:style w:type="character" w:styleId="FollowedHyperlink">
    <w:name w:val="FollowedHyperlink"/>
    <w:basedOn w:val="DefaultParagraphFont"/>
    <w:uiPriority w:val="99"/>
    <w:semiHidden/>
    <w:unhideWhenUsed/>
    <w:rsid w:val="004228F2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57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judgment-toolbarreference">
    <w:name w:val="judgment-toolbar__reference"/>
    <w:basedOn w:val="Normal"/>
    <w:rsid w:val="00257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D0C50"/>
    <w:rPr>
      <w:i/>
      <w:iCs/>
    </w:rPr>
  </w:style>
  <w:style w:type="paragraph" w:styleId="Revision">
    <w:name w:val="Revision"/>
    <w:hidden/>
    <w:uiPriority w:val="99"/>
    <w:semiHidden/>
    <w:rsid w:val="000459FB"/>
    <w:pPr>
      <w:spacing w:after="0" w:line="240" w:lineRule="auto"/>
      <w:ind w:left="0" w:firstLine="0"/>
      <w:jc w:val="left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F57FD9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0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ffo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B23A1-8680-4ACE-BA4C-B365A07D1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1053</Words>
  <Characters>6007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Links>
    <vt:vector size="60" baseType="variant">
      <vt:variant>
        <vt:i4>983071</vt:i4>
      </vt:variant>
      <vt:variant>
        <vt:i4>27</vt:i4>
      </vt:variant>
      <vt:variant>
        <vt:i4>0</vt:i4>
      </vt:variant>
      <vt:variant>
        <vt:i4>5</vt:i4>
      </vt:variant>
      <vt:variant>
        <vt:lpwstr>https://www.judiciary.uk/courts-and-tribunals/business-and-property-courts/commercial-court/news-and-initiatives/news/forthcoming-events/</vt:lpwstr>
      </vt:variant>
      <vt:variant>
        <vt:lpwstr/>
      </vt:variant>
      <vt:variant>
        <vt:i4>4063331</vt:i4>
      </vt:variant>
      <vt:variant>
        <vt:i4>24</vt:i4>
      </vt:variant>
      <vt:variant>
        <vt:i4>0</vt:i4>
      </vt:variant>
      <vt:variant>
        <vt:i4>5</vt:i4>
      </vt:variant>
      <vt:variant>
        <vt:lpwstr>https://sifocc.org/contact-us/</vt:lpwstr>
      </vt:variant>
      <vt:variant>
        <vt:lpwstr/>
      </vt:variant>
      <vt:variant>
        <vt:i4>3539051</vt:i4>
      </vt:variant>
      <vt:variant>
        <vt:i4>21</vt:i4>
      </vt:variant>
      <vt:variant>
        <vt:i4>0</vt:i4>
      </vt:variant>
      <vt:variant>
        <vt:i4>5</vt:i4>
      </vt:variant>
      <vt:variant>
        <vt:lpwstr>https://caselaw.nationalarchives.gov.uk/ewhc/comm/2023/2160</vt:lpwstr>
      </vt:variant>
      <vt:variant>
        <vt:lpwstr/>
      </vt:variant>
      <vt:variant>
        <vt:i4>3276898</vt:i4>
      </vt:variant>
      <vt:variant>
        <vt:i4>18</vt:i4>
      </vt:variant>
      <vt:variant>
        <vt:i4>0</vt:i4>
      </vt:variant>
      <vt:variant>
        <vt:i4>5</vt:i4>
      </vt:variant>
      <vt:variant>
        <vt:lpwstr>https://caselaw.nationalarchives.gov.uk/ewhc/comm/2023/2829</vt:lpwstr>
      </vt:variant>
      <vt:variant>
        <vt:lpwstr/>
      </vt:variant>
      <vt:variant>
        <vt:i4>5177363</vt:i4>
      </vt:variant>
      <vt:variant>
        <vt:i4>15</vt:i4>
      </vt:variant>
      <vt:variant>
        <vt:i4>0</vt:i4>
      </vt:variant>
      <vt:variant>
        <vt:i4>5</vt:i4>
      </vt:variant>
      <vt:variant>
        <vt:lpwstr>https://justiceuk-my.sharepoint.com/personal/francesca_girardot_justice_gov_uk/Documents/CCUG/Bailey Ahmad Holdings Limited v Bells Holdings Limited %5b2023%5d EWHC 2829 (Comm), %5b31%5d-%5b32%5d</vt:lpwstr>
      </vt:variant>
      <vt:variant>
        <vt:lpwstr/>
      </vt:variant>
      <vt:variant>
        <vt:i4>3145846</vt:i4>
      </vt:variant>
      <vt:variant>
        <vt:i4>12</vt:i4>
      </vt:variant>
      <vt:variant>
        <vt:i4>0</vt:i4>
      </vt:variant>
      <vt:variant>
        <vt:i4>5</vt:i4>
      </vt:variant>
      <vt:variant>
        <vt:lpwstr>https://www.judiciary.uk/courts-and-tribunals/business-and-property-courts/commercial-court/lead-times-list-and-contacts/listings-faqs/</vt:lpwstr>
      </vt:variant>
      <vt:variant>
        <vt:lpwstr/>
      </vt:variant>
      <vt:variant>
        <vt:i4>3801118</vt:i4>
      </vt:variant>
      <vt:variant>
        <vt:i4>9</vt:i4>
      </vt:variant>
      <vt:variant>
        <vt:i4>0</vt:i4>
      </vt:variant>
      <vt:variant>
        <vt:i4>5</vt:i4>
      </vt:variant>
      <vt:variant>
        <vt:lpwstr>mailto:jay.howard@justice.gov.uk</vt:lpwstr>
      </vt:variant>
      <vt:variant>
        <vt:lpwstr/>
      </vt:variant>
      <vt:variant>
        <vt:i4>1704047</vt:i4>
      </vt:variant>
      <vt:variant>
        <vt:i4>6</vt:i4>
      </vt:variant>
      <vt:variant>
        <vt:i4>0</vt:i4>
      </vt:variant>
      <vt:variant>
        <vt:i4>5</vt:i4>
      </vt:variant>
      <vt:variant>
        <vt:lpwstr>mailto:ccskeletonarguments@justice.gov.uk</vt:lpwstr>
      </vt:variant>
      <vt:variant>
        <vt:lpwstr/>
      </vt:variant>
      <vt:variant>
        <vt:i4>4194324</vt:i4>
      </vt:variant>
      <vt:variant>
        <vt:i4>3</vt:i4>
      </vt:variant>
      <vt:variant>
        <vt:i4>0</vt:i4>
      </vt:variant>
      <vt:variant>
        <vt:i4>5</vt:i4>
      </vt:variant>
      <vt:variant>
        <vt:lpwstr>https://www.judiciary.uk/courts-and-tribunals/business-and-property-courts/commercial-court/</vt:lpwstr>
      </vt:variant>
      <vt:variant>
        <vt:lpwstr>:~:text=and%20Property%20Courts-,Commercial%20Court,-The%20Commercial%20Court</vt:lpwstr>
      </vt:variant>
      <vt:variant>
        <vt:i4>6619258</vt:i4>
      </vt:variant>
      <vt:variant>
        <vt:i4>0</vt:i4>
      </vt:variant>
      <vt:variant>
        <vt:i4>0</vt:i4>
      </vt:variant>
      <vt:variant>
        <vt:i4>5</vt:i4>
      </vt:variant>
      <vt:variant>
        <vt:lpwstr>https://www.judiciary.uk/courts-and-tribunals/business-and-property-courts/commercial-court/the-work-of-the-commercial-court/active-case-management/</vt:lpwstr>
      </vt:variant>
      <vt:variant>
        <vt:lpwstr>:~:text=treatment%20is%20welcomed.-,COVID%2D19%20BII%20cases,-Solicitor%20details%20are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Eaton</dc:creator>
  <cp:keywords/>
  <dc:description/>
  <cp:lastModifiedBy>Irwin, Jonathan (Judicial Office)</cp:lastModifiedBy>
  <cp:revision>2</cp:revision>
  <cp:lastPrinted>2023-12-08T11:31:00Z</cp:lastPrinted>
  <dcterms:created xsi:type="dcterms:W3CDTF">2025-02-07T15:10:00Z</dcterms:created>
  <dcterms:modified xsi:type="dcterms:W3CDTF">2025-02-07T15:10:00Z</dcterms:modified>
</cp:coreProperties>
</file>