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91F0" w14:textId="77777777" w:rsidR="00DC0F32" w:rsidRPr="00DC0F32" w:rsidRDefault="00DC0F32" w:rsidP="00DC0F32">
      <w:pPr>
        <w:rPr>
          <w:b/>
          <w:bCs/>
        </w:rPr>
      </w:pPr>
      <w:r w:rsidRPr="00DC0F32">
        <w:rPr>
          <w:b/>
          <w:bCs/>
        </w:rPr>
        <w:t>Case Overview</w:t>
      </w:r>
    </w:p>
    <w:p w14:paraId="15C889B8" w14:textId="433F5FCE" w:rsidR="00DC0F32" w:rsidRPr="00DC0F32" w:rsidRDefault="00DC0F32" w:rsidP="00DC0F32">
      <w:pPr>
        <w:numPr>
          <w:ilvl w:val="0"/>
          <w:numId w:val="1"/>
        </w:numPr>
      </w:pPr>
      <w:r w:rsidRPr="00DC0F32">
        <w:rPr>
          <w:b/>
          <w:bCs/>
        </w:rPr>
        <w:t>Neutral Citation Number</w:t>
      </w:r>
      <w:r w:rsidRPr="00DC0F32">
        <w:t xml:space="preserve">: </w:t>
      </w:r>
      <w:r>
        <w:t xml:space="preserve">V and N v K </w:t>
      </w:r>
      <w:r w:rsidRPr="00DC0F32">
        <w:t>[2025] EWHC 1523 (Comm)</w:t>
      </w:r>
    </w:p>
    <w:p w14:paraId="4958100A" w14:textId="77777777" w:rsidR="00DC0F32" w:rsidRPr="00DC0F32" w:rsidRDefault="00DC0F32" w:rsidP="00DC0F32">
      <w:pPr>
        <w:numPr>
          <w:ilvl w:val="0"/>
          <w:numId w:val="1"/>
        </w:numPr>
      </w:pPr>
      <w:r w:rsidRPr="00DC0F32">
        <w:rPr>
          <w:b/>
          <w:bCs/>
        </w:rPr>
        <w:t>Court</w:t>
      </w:r>
      <w:r w:rsidRPr="00DC0F32">
        <w:t>: High Court of Justice, King's Bench Division, Commercial Court</w:t>
      </w:r>
    </w:p>
    <w:p w14:paraId="526C3250" w14:textId="77777777" w:rsidR="00DC0F32" w:rsidRPr="00DC0F32" w:rsidRDefault="00DC0F32" w:rsidP="00DC0F32">
      <w:pPr>
        <w:numPr>
          <w:ilvl w:val="0"/>
          <w:numId w:val="1"/>
        </w:numPr>
      </w:pPr>
      <w:r w:rsidRPr="00DC0F32">
        <w:rPr>
          <w:b/>
          <w:bCs/>
        </w:rPr>
        <w:t>Judge</w:t>
      </w:r>
      <w:r w:rsidRPr="00DC0F32">
        <w:t>: Mr. Justice Calver</w:t>
      </w:r>
    </w:p>
    <w:p w14:paraId="1BD3095F" w14:textId="77777777" w:rsidR="00DC0F32" w:rsidRPr="00DC0F32" w:rsidRDefault="00DC0F32" w:rsidP="00DC0F32">
      <w:pPr>
        <w:numPr>
          <w:ilvl w:val="0"/>
          <w:numId w:val="1"/>
        </w:numPr>
      </w:pPr>
      <w:r w:rsidRPr="00DC0F32">
        <w:rPr>
          <w:b/>
          <w:bCs/>
        </w:rPr>
        <w:t>Date</w:t>
      </w:r>
      <w:r w:rsidRPr="00DC0F32">
        <w:t>: 19 June 2025</w:t>
      </w:r>
    </w:p>
    <w:p w14:paraId="62540CFB" w14:textId="77777777" w:rsidR="00DC0F32" w:rsidRPr="00DC0F32" w:rsidRDefault="00DC0F32" w:rsidP="00DC0F32">
      <w:pPr>
        <w:rPr>
          <w:b/>
          <w:bCs/>
        </w:rPr>
      </w:pPr>
      <w:r w:rsidRPr="00DC0F32">
        <w:rPr>
          <w:b/>
          <w:bCs/>
        </w:rPr>
        <w:t>Background</w:t>
      </w:r>
    </w:p>
    <w:p w14:paraId="4D82F74A" w14:textId="2F59DA71" w:rsidR="00DC0F32" w:rsidRPr="00DC0F32" w:rsidRDefault="00DC0F32" w:rsidP="00DC0F32">
      <w:pPr>
        <w:numPr>
          <w:ilvl w:val="0"/>
          <w:numId w:val="3"/>
        </w:numPr>
      </w:pPr>
      <w:r w:rsidRPr="00DC0F32">
        <w:t xml:space="preserve">The case involves an </w:t>
      </w:r>
      <w:r w:rsidR="00E13490">
        <w:t xml:space="preserve">LMAA </w:t>
      </w:r>
      <w:r w:rsidRPr="00DC0F32">
        <w:t>arbitration claim challenging a Partial Final Award made by LMAA arbitrators on 12 August 2024.</w:t>
      </w:r>
    </w:p>
    <w:p w14:paraId="3455A042" w14:textId="6BF887A4" w:rsidR="00DC0F32" w:rsidRPr="00DC0F32" w:rsidRDefault="00DC0F32" w:rsidP="00DC0F32">
      <w:pPr>
        <w:numPr>
          <w:ilvl w:val="0"/>
          <w:numId w:val="3"/>
        </w:numPr>
      </w:pPr>
      <w:r w:rsidRPr="00DC0F32">
        <w:t>The dispute centr</w:t>
      </w:r>
      <w:r>
        <w:t>e</w:t>
      </w:r>
      <w:r w:rsidRPr="00DC0F32">
        <w:t>s around a Memorandum of Agreement (MOA) for the sale of a vessel, which was terminated by K due to sanctions imposed on V by the US Office of Foreign Assets Control (OFAC).</w:t>
      </w:r>
    </w:p>
    <w:p w14:paraId="53F1DDAA" w14:textId="77777777" w:rsidR="00DC0F32" w:rsidRPr="00DC0F32" w:rsidRDefault="00DC0F32" w:rsidP="00DC0F32">
      <w:pPr>
        <w:rPr>
          <w:b/>
          <w:bCs/>
        </w:rPr>
      </w:pPr>
      <w:r w:rsidRPr="00DC0F32">
        <w:rPr>
          <w:b/>
          <w:bCs/>
        </w:rPr>
        <w:t>Key Issues</w:t>
      </w:r>
    </w:p>
    <w:p w14:paraId="00D1ACDC" w14:textId="77777777" w:rsidR="00DC0F32" w:rsidRPr="00DC0F32" w:rsidRDefault="00DC0F32" w:rsidP="00DC0F32">
      <w:pPr>
        <w:numPr>
          <w:ilvl w:val="0"/>
          <w:numId w:val="4"/>
        </w:numPr>
      </w:pPr>
      <w:r w:rsidRPr="00DC0F32">
        <w:rPr>
          <w:b/>
          <w:bCs/>
        </w:rPr>
        <w:t>Service of Arbitration Claim Form</w:t>
      </w:r>
      <w:r w:rsidRPr="00DC0F32">
        <w:t>: Whether the Claimants' service of the Arbitration Claim Form should be retrospectively validated.</w:t>
      </w:r>
    </w:p>
    <w:p w14:paraId="06E12F32" w14:textId="77777777" w:rsidR="00DC0F32" w:rsidRPr="00DC0F32" w:rsidRDefault="00DC0F32" w:rsidP="00DC0F32">
      <w:pPr>
        <w:numPr>
          <w:ilvl w:val="0"/>
          <w:numId w:val="4"/>
        </w:numPr>
      </w:pPr>
      <w:r w:rsidRPr="00DC0F32">
        <w:rPr>
          <w:b/>
          <w:bCs/>
        </w:rPr>
        <w:t>Extension of Time</w:t>
      </w:r>
      <w:r w:rsidRPr="00DC0F32">
        <w:t>: Whether K should be granted an extension of time to serve its application to set aside a previous order extending time for the Claimants.</w:t>
      </w:r>
    </w:p>
    <w:p w14:paraId="07DC3848" w14:textId="34676D7A" w:rsidR="00DC0F32" w:rsidRPr="00DC0F32" w:rsidRDefault="00DC0F32" w:rsidP="00DC0F32">
      <w:pPr>
        <w:numPr>
          <w:ilvl w:val="0"/>
          <w:numId w:val="4"/>
        </w:numPr>
      </w:pPr>
      <w:r w:rsidRPr="00DC0F32">
        <w:rPr>
          <w:b/>
          <w:bCs/>
        </w:rPr>
        <w:t>Challenge to the Award</w:t>
      </w:r>
      <w:r w:rsidRPr="00DC0F32">
        <w:t xml:space="preserve">: Various grounds under sections 67 and 68 of the Arbitration Act 1996, including allegations of </w:t>
      </w:r>
      <w:r>
        <w:t xml:space="preserve">apparent </w:t>
      </w:r>
      <w:r w:rsidRPr="00DC0F32">
        <w:t>bias and procedural unfairness.</w:t>
      </w:r>
    </w:p>
    <w:p w14:paraId="2667DA18" w14:textId="77777777" w:rsidR="00DC0F32" w:rsidRPr="00DC0F32" w:rsidRDefault="00DC0F32" w:rsidP="00DC0F32">
      <w:pPr>
        <w:rPr>
          <w:b/>
          <w:bCs/>
        </w:rPr>
      </w:pPr>
      <w:r w:rsidRPr="00DC0F32">
        <w:rPr>
          <w:b/>
          <w:bCs/>
        </w:rPr>
        <w:t>Court's Findings</w:t>
      </w:r>
    </w:p>
    <w:p w14:paraId="792681D3" w14:textId="77777777" w:rsidR="00DC0F32" w:rsidRPr="00DC0F32" w:rsidRDefault="00DC0F32" w:rsidP="00DC0F32">
      <w:pPr>
        <w:numPr>
          <w:ilvl w:val="0"/>
          <w:numId w:val="5"/>
        </w:numPr>
      </w:pPr>
      <w:r w:rsidRPr="00DC0F32">
        <w:rPr>
          <w:b/>
          <w:bCs/>
        </w:rPr>
        <w:t>Service of Claim Form</w:t>
      </w:r>
      <w:r w:rsidRPr="00DC0F32">
        <w:t>: The court found that the Claimants failed to properly serve the Arbitration Claim Form within the required time frame and did not take reasonable steps to rectify this.</w:t>
      </w:r>
    </w:p>
    <w:p w14:paraId="554F7F90" w14:textId="4E0A1AC0" w:rsidR="00DC0F32" w:rsidRPr="00DC0F32" w:rsidRDefault="00DC0F32" w:rsidP="00DC0F32">
      <w:pPr>
        <w:numPr>
          <w:ilvl w:val="0"/>
          <w:numId w:val="5"/>
        </w:numPr>
      </w:pPr>
      <w:r>
        <w:rPr>
          <w:b/>
          <w:bCs/>
        </w:rPr>
        <w:t xml:space="preserve">Apparent </w:t>
      </w:r>
      <w:r w:rsidRPr="00DC0F32">
        <w:rPr>
          <w:b/>
          <w:bCs/>
        </w:rPr>
        <w:t>Bias Allegations</w:t>
      </w:r>
      <w:r w:rsidRPr="00DC0F32">
        <w:t xml:space="preserve">: The court rejected the Claimants' allegations of </w:t>
      </w:r>
      <w:r>
        <w:t xml:space="preserve">apparent </w:t>
      </w:r>
      <w:r w:rsidRPr="00DC0F32">
        <w:t>bias against the arbitrators, finding no evidence of partiality or procedural unfairness.</w:t>
      </w:r>
    </w:p>
    <w:p w14:paraId="65DD9BF0" w14:textId="77777777" w:rsidR="00DC0F32" w:rsidRPr="00DC0F32" w:rsidRDefault="00DC0F32" w:rsidP="00DC0F32">
      <w:pPr>
        <w:numPr>
          <w:ilvl w:val="0"/>
          <w:numId w:val="5"/>
        </w:numPr>
      </w:pPr>
      <w:r w:rsidRPr="00DC0F32">
        <w:rPr>
          <w:b/>
          <w:bCs/>
        </w:rPr>
        <w:t>Substantive Jurisdiction</w:t>
      </w:r>
      <w:r w:rsidRPr="00DC0F32">
        <w:t>: The court upheld the Tribunal's jurisdiction and found no grounds to set aside the Award under section 67.</w:t>
      </w:r>
    </w:p>
    <w:p w14:paraId="01B44439" w14:textId="77777777" w:rsidR="00DC0F32" w:rsidRPr="00DC0F32" w:rsidRDefault="00DC0F32" w:rsidP="00DC0F32">
      <w:pPr>
        <w:numPr>
          <w:ilvl w:val="0"/>
          <w:numId w:val="5"/>
        </w:numPr>
      </w:pPr>
      <w:r w:rsidRPr="00DC0F32">
        <w:rPr>
          <w:b/>
          <w:bCs/>
        </w:rPr>
        <w:t>Serious Irregularity</w:t>
      </w:r>
      <w:r w:rsidRPr="00DC0F32">
        <w:t>: The court found no serious irregularity affecting the Tribunal, the proceedings, or the Award under section 68.</w:t>
      </w:r>
    </w:p>
    <w:p w14:paraId="7BA9DFBF" w14:textId="77777777" w:rsidR="00DC0F32" w:rsidRPr="00DC0F32" w:rsidRDefault="00DC0F32" w:rsidP="00DC0F32">
      <w:pPr>
        <w:rPr>
          <w:b/>
          <w:bCs/>
        </w:rPr>
      </w:pPr>
      <w:r w:rsidRPr="00DC0F32">
        <w:rPr>
          <w:b/>
          <w:bCs/>
        </w:rPr>
        <w:t>Conclusion</w:t>
      </w:r>
    </w:p>
    <w:p w14:paraId="3EF9A690" w14:textId="77777777" w:rsidR="00DC0F32" w:rsidRPr="00DC0F32" w:rsidRDefault="00DC0F32" w:rsidP="00DC0F32">
      <w:pPr>
        <w:numPr>
          <w:ilvl w:val="0"/>
          <w:numId w:val="6"/>
        </w:numPr>
      </w:pPr>
      <w:r w:rsidRPr="00DC0F32">
        <w:lastRenderedPageBreak/>
        <w:t>The Claimants' challenges under sections 67 and 68 of the Arbitration Act 1996 were dismissed.</w:t>
      </w:r>
    </w:p>
    <w:p w14:paraId="0A77BCC1" w14:textId="77777777" w:rsidR="00DC0F32" w:rsidRPr="00DC0F32" w:rsidRDefault="00DC0F32" w:rsidP="00DC0F32">
      <w:pPr>
        <w:numPr>
          <w:ilvl w:val="0"/>
          <w:numId w:val="6"/>
        </w:numPr>
      </w:pPr>
      <w:r w:rsidRPr="00DC0F32">
        <w:t>The court refused to validate the service of the Arbitration Claim Form retrospectively.</w:t>
      </w:r>
    </w:p>
    <w:p w14:paraId="2E90F4CE" w14:textId="74B10526" w:rsidR="00DC0F32" w:rsidRPr="00DC0F32" w:rsidRDefault="00DC0F32" w:rsidP="00DC0F32">
      <w:pPr>
        <w:numPr>
          <w:ilvl w:val="0"/>
          <w:numId w:val="6"/>
        </w:numPr>
      </w:pPr>
      <w:r w:rsidRPr="00DC0F32">
        <w:t>The Tribunal's Partial Final Award in favo</w:t>
      </w:r>
      <w:r>
        <w:t>u</w:t>
      </w:r>
      <w:r w:rsidRPr="00DC0F32">
        <w:t>r of K was upheld.</w:t>
      </w:r>
    </w:p>
    <w:p w14:paraId="392AEA8B" w14:textId="77777777" w:rsidR="00DC0F32" w:rsidRDefault="00DC0F32"/>
    <w:sectPr w:rsidR="00DC0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7C0"/>
    <w:multiLevelType w:val="multilevel"/>
    <w:tmpl w:val="89FE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2466C"/>
    <w:multiLevelType w:val="multilevel"/>
    <w:tmpl w:val="DF82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27768"/>
    <w:multiLevelType w:val="multilevel"/>
    <w:tmpl w:val="5724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224A14"/>
    <w:multiLevelType w:val="multilevel"/>
    <w:tmpl w:val="2E08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BA0DF4"/>
    <w:multiLevelType w:val="multilevel"/>
    <w:tmpl w:val="E56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5F2384"/>
    <w:multiLevelType w:val="multilevel"/>
    <w:tmpl w:val="4DF6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9537527">
    <w:abstractNumId w:val="5"/>
  </w:num>
  <w:num w:numId="2" w16cid:durableId="959648598">
    <w:abstractNumId w:val="4"/>
  </w:num>
  <w:num w:numId="3" w16cid:durableId="561840474">
    <w:abstractNumId w:val="0"/>
  </w:num>
  <w:num w:numId="4" w16cid:durableId="1959674337">
    <w:abstractNumId w:val="1"/>
  </w:num>
  <w:num w:numId="5" w16cid:durableId="292442955">
    <w:abstractNumId w:val="3"/>
  </w:num>
  <w:num w:numId="6" w16cid:durableId="145903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32"/>
    <w:rsid w:val="00BB1D6E"/>
    <w:rsid w:val="00DC0F32"/>
    <w:rsid w:val="00E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F07C"/>
  <w15:chartTrackingRefBased/>
  <w15:docId w15:val="{AFD5514D-818A-4515-A6AF-2CFE891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F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Calver, Mr Justice</dc:creator>
  <cp:keywords/>
  <dc:description/>
  <cp:lastModifiedBy>Calver, Mr Justice</cp:lastModifiedBy>
  <cp:revision>2</cp:revision>
  <dcterms:created xsi:type="dcterms:W3CDTF">2025-06-19T09:59:00Z</dcterms:created>
  <dcterms:modified xsi:type="dcterms:W3CDTF">2025-06-19T09:59:00Z</dcterms:modified>
</cp:coreProperties>
</file>