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3453" w14:textId="0E6F53D1" w:rsidR="00AA30F5" w:rsidRPr="002278FF" w:rsidRDefault="00AA30F5" w:rsidP="002278FF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278FF">
        <w:rPr>
          <w:rFonts w:ascii="Arial" w:hAnsi="Arial" w:cs="Arial"/>
          <w:b/>
          <w:bCs/>
          <w:color w:val="auto"/>
          <w:sz w:val="28"/>
          <w:szCs w:val="28"/>
        </w:rPr>
        <w:t>WHAT WILL I SEE IN THE COURT OF APPEAL, CRIMINAL DIVISION?</w:t>
      </w:r>
    </w:p>
    <w:p w14:paraId="5096C336" w14:textId="627F27A0" w:rsidR="00D41A44" w:rsidRPr="002278FF" w:rsidRDefault="000D3BD3" w:rsidP="002278FF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278FF">
        <w:rPr>
          <w:rFonts w:ascii="Arial" w:hAnsi="Arial" w:cs="Arial"/>
          <w:b/>
          <w:bCs/>
          <w:color w:val="auto"/>
          <w:sz w:val="28"/>
          <w:szCs w:val="28"/>
        </w:rPr>
        <w:t xml:space="preserve">A QUICK GUIDE TO HEARINGS </w:t>
      </w:r>
      <w:r w:rsidR="009966FF" w:rsidRPr="002278FF">
        <w:rPr>
          <w:rFonts w:ascii="Arial" w:hAnsi="Arial" w:cs="Arial"/>
          <w:b/>
          <w:bCs/>
          <w:color w:val="auto"/>
          <w:sz w:val="28"/>
          <w:szCs w:val="28"/>
        </w:rPr>
        <w:t xml:space="preserve">IN </w:t>
      </w:r>
      <w:r w:rsidR="00F92EAF" w:rsidRPr="002278FF">
        <w:rPr>
          <w:rFonts w:ascii="Arial" w:hAnsi="Arial" w:cs="Arial"/>
          <w:b/>
          <w:bCs/>
          <w:color w:val="auto"/>
          <w:sz w:val="28"/>
          <w:szCs w:val="28"/>
        </w:rPr>
        <w:t>THE CACD</w:t>
      </w:r>
    </w:p>
    <w:p w14:paraId="63FD2A16" w14:textId="77777777" w:rsidR="00F92EAF" w:rsidRDefault="00F92EAF" w:rsidP="000D3BD3">
      <w:pPr>
        <w:jc w:val="center"/>
      </w:pPr>
    </w:p>
    <w:p w14:paraId="3F0EE9AF" w14:textId="2051DF4B" w:rsidR="009966FF" w:rsidRPr="009966FF" w:rsidRDefault="009966FF" w:rsidP="009966FF">
      <w:pPr>
        <w:jc w:val="both"/>
        <w:rPr>
          <w:b/>
          <w:bCs/>
        </w:rPr>
      </w:pPr>
      <w:r>
        <w:rPr>
          <w:b/>
          <w:bCs/>
          <w:u w:val="single"/>
        </w:rPr>
        <w:t>Introduction</w:t>
      </w:r>
    </w:p>
    <w:p w14:paraId="697B33B6" w14:textId="4533B8DB" w:rsidR="00A74B77" w:rsidRDefault="00C1261E" w:rsidP="00C1261E">
      <w:pPr>
        <w:jc w:val="both"/>
      </w:pPr>
      <w:r>
        <w:t xml:space="preserve">The Criminal Division of the Court of Appeal (often called </w:t>
      </w:r>
      <w:r>
        <w:rPr>
          <w:b/>
          <w:bCs/>
        </w:rPr>
        <w:t>the CACD</w:t>
      </w:r>
      <w:r>
        <w:t>) usually sits in</w:t>
      </w:r>
      <w:r w:rsidR="00273CFC">
        <w:t xml:space="preserve"> some or all of</w:t>
      </w:r>
      <w:r>
        <w:t xml:space="preserve"> </w:t>
      </w:r>
      <w:r w:rsidR="00273CFC">
        <w:t xml:space="preserve">courts 4-9 at the Royal Courts of Justice.  The courts are open to the public, and visitors are welcome.  </w:t>
      </w:r>
      <w:r w:rsidR="00B13971">
        <w:t xml:space="preserve">A member of the court staff will show you where to sit.  </w:t>
      </w:r>
      <w:r w:rsidR="00551477">
        <w:t>You must not take photographs</w:t>
      </w:r>
      <w:r w:rsidR="003941B1">
        <w:t xml:space="preserve"> </w:t>
      </w:r>
      <w:r w:rsidR="007906BA">
        <w:t>or make a video or audio recording at any time when you are in court.</w:t>
      </w:r>
    </w:p>
    <w:p w14:paraId="226A1A35" w14:textId="26AB8470" w:rsidR="009966FF" w:rsidRPr="00C1261E" w:rsidRDefault="00FE1FFD" w:rsidP="00C1261E">
      <w:pPr>
        <w:jc w:val="both"/>
      </w:pPr>
      <w:r>
        <w:t xml:space="preserve">If you come to watch proceedings in the CACD, please do not expect to see </w:t>
      </w:r>
      <w:r w:rsidR="00467A9C">
        <w:t xml:space="preserve">a trial </w:t>
      </w:r>
      <w:r w:rsidR="00602925">
        <w:t xml:space="preserve">of the kind you would see in the Crown Court, </w:t>
      </w:r>
      <w:r w:rsidR="00467A9C">
        <w:t>with witnesses giving evidence and being cross-examined before a jury</w:t>
      </w:r>
      <w:r w:rsidR="00ED0F9A">
        <w:t xml:space="preserve">.  </w:t>
      </w:r>
      <w:proofErr w:type="gramStart"/>
      <w:r w:rsidR="00ED0F9A">
        <w:t>So</w:t>
      </w:r>
      <w:proofErr w:type="gramEnd"/>
      <w:r w:rsidR="00ED0F9A">
        <w:t xml:space="preserve"> what will you see?  This note provides a quick guide to the different types of case in the CACD</w:t>
      </w:r>
      <w:r w:rsidR="002E2CBE">
        <w:t>.  It also</w:t>
      </w:r>
      <w:r w:rsidR="00ED0F9A">
        <w:t xml:space="preserve"> explains some of the words </w:t>
      </w:r>
      <w:r w:rsidR="002E2CBE">
        <w:t xml:space="preserve">(printed in bold) which </w:t>
      </w:r>
      <w:r w:rsidR="00ED0F9A">
        <w:t xml:space="preserve">you may hear </w:t>
      </w:r>
      <w:r w:rsidR="00C316CF">
        <w:t xml:space="preserve">being </w:t>
      </w:r>
      <w:r w:rsidR="00ED0F9A">
        <w:t>used in court</w:t>
      </w:r>
      <w:r w:rsidR="002E2CBE">
        <w:t xml:space="preserve"> or shown on the daily list.</w:t>
      </w:r>
    </w:p>
    <w:p w14:paraId="40CECB0B" w14:textId="77777777" w:rsidR="00C1261E" w:rsidRDefault="00C1261E" w:rsidP="00C1261E">
      <w:pPr>
        <w:jc w:val="both"/>
      </w:pPr>
    </w:p>
    <w:p w14:paraId="58AAB605" w14:textId="4ABC40B8" w:rsidR="00F751EC" w:rsidRPr="00F751EC" w:rsidRDefault="00F751EC" w:rsidP="00F751EC">
      <w:pPr>
        <w:jc w:val="both"/>
      </w:pPr>
      <w:r>
        <w:rPr>
          <w:b/>
          <w:bCs/>
          <w:u w:val="single"/>
        </w:rPr>
        <w:t>What does the CACD do</w:t>
      </w:r>
      <w:r>
        <w:rPr>
          <w:b/>
          <w:bCs/>
        </w:rPr>
        <w:t>?</w:t>
      </w:r>
    </w:p>
    <w:p w14:paraId="183B4B26" w14:textId="56914F62" w:rsidR="00722847" w:rsidRDefault="007906BA" w:rsidP="005375FE">
      <w:pPr>
        <w:jc w:val="both"/>
      </w:pPr>
      <w:r>
        <w:t>A p</w:t>
      </w:r>
      <w:r w:rsidR="00FD6592">
        <w:t>erson who ha</w:t>
      </w:r>
      <w:r>
        <w:t>s</w:t>
      </w:r>
      <w:r w:rsidR="00FD6592">
        <w:t xml:space="preserve"> been</w:t>
      </w:r>
      <w:r w:rsidR="008A5F46">
        <w:t xml:space="preserve"> convicted of one or more offences in the Crown Court</w:t>
      </w:r>
      <w:r w:rsidR="00FD6592">
        <w:t>, either because they pleaded guilty or because they were found guilty by a jury</w:t>
      </w:r>
      <w:r w:rsidR="00790628">
        <w:t xml:space="preserve">, may </w:t>
      </w:r>
      <w:r w:rsidR="008A5F46">
        <w:t xml:space="preserve">appeal </w:t>
      </w:r>
      <w:r w:rsidR="00722847">
        <w:t xml:space="preserve">to the CACD </w:t>
      </w:r>
      <w:r w:rsidR="008A5F46">
        <w:t xml:space="preserve">against </w:t>
      </w:r>
      <w:r w:rsidR="00DC4FC7">
        <w:t xml:space="preserve">their </w:t>
      </w:r>
      <w:r w:rsidR="008A5F46">
        <w:t xml:space="preserve">conviction, or against </w:t>
      </w:r>
      <w:r w:rsidR="00DC4FC7">
        <w:t xml:space="preserve">their </w:t>
      </w:r>
      <w:r w:rsidR="008A5F46">
        <w:t>sentence, or against both.</w:t>
      </w:r>
      <w:r w:rsidR="00A24CCF">
        <w:t xml:space="preserve">  </w:t>
      </w:r>
      <w:r w:rsidR="008004A6">
        <w:t>A p</w:t>
      </w:r>
      <w:r w:rsidR="00C73838">
        <w:t>erson w</w:t>
      </w:r>
      <w:r w:rsidR="00910B04">
        <w:t>ho ha</w:t>
      </w:r>
      <w:r w:rsidR="002F1F86">
        <w:t>s</w:t>
      </w:r>
      <w:r w:rsidR="00910B04">
        <w:t xml:space="preserve"> been convicted in a magistrates’ court, but sentenced in the Crown Court, may also appeal to the CACD against </w:t>
      </w:r>
      <w:r w:rsidR="00DC4FC7">
        <w:t xml:space="preserve">their </w:t>
      </w:r>
      <w:r w:rsidR="00910B04">
        <w:t>sentence</w:t>
      </w:r>
      <w:r w:rsidR="00DC4FC7">
        <w:t>.</w:t>
      </w:r>
    </w:p>
    <w:p w14:paraId="1D9AB83E" w14:textId="77E56830" w:rsidR="008F45CD" w:rsidRDefault="002E5F8D" w:rsidP="00A24CCF">
      <w:pPr>
        <w:jc w:val="both"/>
      </w:pPr>
      <w:r>
        <w:t xml:space="preserve">The CACD hears </w:t>
      </w:r>
      <w:r w:rsidR="00A24CCF">
        <w:t xml:space="preserve">the </w:t>
      </w:r>
      <w:r>
        <w:t>appeal</w:t>
      </w:r>
      <w:r w:rsidR="00032E65">
        <w:t>s</w:t>
      </w:r>
      <w:r>
        <w:t xml:space="preserve"> against conviction </w:t>
      </w:r>
      <w:r w:rsidR="006B656E">
        <w:t xml:space="preserve">or sentence, and applications relating to such appeals.  </w:t>
      </w:r>
      <w:r w:rsidR="00F7327C">
        <w:t>I</w:t>
      </w:r>
      <w:r w:rsidR="008F45CD">
        <w:t xml:space="preserve">t also hears </w:t>
      </w:r>
      <w:r w:rsidR="00F7327C">
        <w:t>applications by the prosecution in cases where the Attorn</w:t>
      </w:r>
      <w:r w:rsidR="00A739E8">
        <w:t xml:space="preserve">ey General considers that a sentence imposed in the Crown Court was much too light (this is called an </w:t>
      </w:r>
      <w:r w:rsidR="00A739E8" w:rsidRPr="00C01DCD">
        <w:rPr>
          <w:b/>
          <w:bCs/>
        </w:rPr>
        <w:t>unduly lenient sentence</w:t>
      </w:r>
      <w:proofErr w:type="gramStart"/>
      <w:r w:rsidR="00A739E8">
        <w:t>), and</w:t>
      </w:r>
      <w:proofErr w:type="gramEnd"/>
      <w:r w:rsidR="00A739E8">
        <w:t xml:space="preserve"> appeals by the prosecution against rulings made by a Crown Court judge</w:t>
      </w:r>
      <w:r w:rsidR="00DC4FC7">
        <w:t xml:space="preserve"> during a trial.</w:t>
      </w:r>
    </w:p>
    <w:p w14:paraId="6944F650" w14:textId="1ED9A478" w:rsidR="000A09FE" w:rsidRPr="00A739E8" w:rsidRDefault="000A09FE" w:rsidP="00A24CCF">
      <w:pPr>
        <w:jc w:val="both"/>
      </w:pPr>
      <w:r>
        <w:t xml:space="preserve">Appeals and applications relating to proceedings before a Court Martial can also be heard.  In such cases, the court </w:t>
      </w:r>
      <w:r w:rsidR="003A3D29">
        <w:t xml:space="preserve">sits as </w:t>
      </w:r>
      <w:r w:rsidR="003A3D29" w:rsidRPr="00054C0C">
        <w:rPr>
          <w:b/>
          <w:bCs/>
        </w:rPr>
        <w:t>the Court Martial Appeal Court</w:t>
      </w:r>
      <w:r w:rsidR="009A1FC4">
        <w:rPr>
          <w:b/>
          <w:bCs/>
        </w:rPr>
        <w:t xml:space="preserve"> (the CMAC)</w:t>
      </w:r>
      <w:r w:rsidR="003A3D29">
        <w:t>.</w:t>
      </w:r>
      <w:r w:rsidR="008D4873">
        <w:t xml:space="preserve">  If you see a </w:t>
      </w:r>
      <w:r w:rsidR="009A1FC4">
        <w:t>CMAC case, you may find that the advocate representing the prosecution is wearing military uniform rather than a wig and gown.</w:t>
      </w:r>
    </w:p>
    <w:p w14:paraId="5ACB789D" w14:textId="0F730FAB" w:rsidR="00841404" w:rsidRDefault="00294C2D" w:rsidP="00A24CCF">
      <w:pPr>
        <w:jc w:val="both"/>
      </w:pPr>
      <w:r>
        <w:lastRenderedPageBreak/>
        <w:t xml:space="preserve">The daily list of hearings </w:t>
      </w:r>
      <w:r w:rsidR="003C3EBC">
        <w:t>(known as</w:t>
      </w:r>
      <w:r w:rsidR="002F1F86" w:rsidRPr="002F1F86">
        <w:rPr>
          <w:b/>
          <w:bCs/>
        </w:rPr>
        <w:t xml:space="preserve"> </w:t>
      </w:r>
      <w:r w:rsidR="002F1F86">
        <w:rPr>
          <w:b/>
          <w:bCs/>
        </w:rPr>
        <w:t xml:space="preserve">the </w:t>
      </w:r>
      <w:hyperlink r:id="rId6" w:anchor="court-of-appeal-criminal-division-daily-cause-list" w:history="1">
        <w:r w:rsidR="002F1F86" w:rsidRPr="004E3625">
          <w:rPr>
            <w:rStyle w:val="Hyperlink"/>
            <w:b/>
            <w:bCs/>
          </w:rPr>
          <w:t>Daily Cause List</w:t>
        </w:r>
      </w:hyperlink>
      <w:r w:rsidR="002F1F86">
        <w:t>)</w:t>
      </w:r>
      <w:r w:rsidR="003C3EBC">
        <w:t xml:space="preserve">) </w:t>
      </w:r>
      <w:r w:rsidR="00BF0B6E" w:rsidRPr="003C3EBC">
        <w:t>shows</w:t>
      </w:r>
      <w:r>
        <w:t xml:space="preserve"> you what type of case is before the court.  </w:t>
      </w:r>
      <w:r w:rsidR="00732D1D">
        <w:t xml:space="preserve">It also tells you the names of the judges who will hear the </w:t>
      </w:r>
      <w:r w:rsidR="001C434F">
        <w:t>cases.   Usually</w:t>
      </w:r>
      <w:r w:rsidR="002F1F86">
        <w:t>,</w:t>
      </w:r>
      <w:r w:rsidR="001C434F">
        <w:t xml:space="preserve"> the court consists of </w:t>
      </w:r>
      <w:r w:rsidR="00841404">
        <w:t xml:space="preserve">three judges: </w:t>
      </w:r>
      <w:r w:rsidR="001C434F">
        <w:t>a Lord Justice or Lady Justice of Appeal</w:t>
      </w:r>
      <w:r w:rsidR="00D13B8A">
        <w:t xml:space="preserve"> and either two</w:t>
      </w:r>
      <w:r w:rsidR="001C434F">
        <w:t xml:space="preserve"> High Court Judge</w:t>
      </w:r>
      <w:r w:rsidR="00D13B8A">
        <w:t>s or one High Court Judge and a very experienced Circuit Judge.</w:t>
      </w:r>
      <w:r w:rsidR="001C434F">
        <w:t xml:space="preserve"> </w:t>
      </w:r>
      <w:r w:rsidR="003957F5">
        <w:t xml:space="preserve"> </w:t>
      </w:r>
      <w:r w:rsidR="00841404">
        <w:t>For some sentence appeals, there may be two judges</w:t>
      </w:r>
      <w:r w:rsidR="004E4B19">
        <w:t>.</w:t>
      </w:r>
    </w:p>
    <w:p w14:paraId="16FF54A8" w14:textId="1A65B05B" w:rsidR="00F92EAF" w:rsidRPr="007474F5" w:rsidRDefault="003957F5" w:rsidP="00A24CCF">
      <w:pPr>
        <w:jc w:val="both"/>
      </w:pPr>
      <w:r>
        <w:t xml:space="preserve">The judges, and the </w:t>
      </w:r>
      <w:r w:rsidR="00F8594D">
        <w:t>lawyers</w:t>
      </w:r>
      <w:r>
        <w:t>, wear wigs and gowns.</w:t>
      </w:r>
      <w:r w:rsidR="00B60B67">
        <w:t xml:space="preserve">  The part of the court where the judges sit is called </w:t>
      </w:r>
      <w:r w:rsidR="00B60B67">
        <w:rPr>
          <w:b/>
          <w:bCs/>
        </w:rPr>
        <w:t>the bench</w:t>
      </w:r>
      <w:r w:rsidR="00331266">
        <w:t xml:space="preserve">.  As you look at the bench from your seat in the court, the most senior judge will be in the middle; the next most senior </w:t>
      </w:r>
      <w:r w:rsidR="004F3AFD">
        <w:t xml:space="preserve">will be </w:t>
      </w:r>
      <w:r w:rsidR="00331266">
        <w:t>on your left; and the less</w:t>
      </w:r>
      <w:r w:rsidR="00120EF5">
        <w:t xml:space="preserve"> senior judge will be on your right.</w:t>
      </w:r>
      <w:r w:rsidR="0058583B">
        <w:t xml:space="preserve">  If lawyer</w:t>
      </w:r>
      <w:r w:rsidR="007474F5">
        <w:t xml:space="preserve">s (usually referred to as </w:t>
      </w:r>
      <w:r w:rsidR="007474F5">
        <w:rPr>
          <w:b/>
          <w:bCs/>
        </w:rPr>
        <w:t>advocates</w:t>
      </w:r>
      <w:r w:rsidR="007474F5">
        <w:t xml:space="preserve"> or </w:t>
      </w:r>
      <w:r w:rsidR="007474F5">
        <w:rPr>
          <w:b/>
          <w:bCs/>
        </w:rPr>
        <w:t>counsel</w:t>
      </w:r>
      <w:r w:rsidR="007474F5">
        <w:t>) are present,</w:t>
      </w:r>
      <w:r w:rsidR="00C33EF2">
        <w:t xml:space="preserve"> they sit in the front two rows facing the bench: the </w:t>
      </w:r>
      <w:r w:rsidR="008047B7">
        <w:t>advocate</w:t>
      </w:r>
      <w:r w:rsidR="00C33EF2">
        <w:t xml:space="preserve"> representing the applicant or appellant </w:t>
      </w:r>
      <w:r w:rsidR="008047B7">
        <w:t xml:space="preserve">will be on the left, as you look from your seat, and the advocate representing the </w:t>
      </w:r>
      <w:r w:rsidR="00912B4D">
        <w:t>prosecution will be on the right.</w:t>
      </w:r>
    </w:p>
    <w:p w14:paraId="66382EDC" w14:textId="77777777" w:rsidR="007C5C48" w:rsidRDefault="007C5C48" w:rsidP="00A24CCF">
      <w:pPr>
        <w:jc w:val="both"/>
      </w:pPr>
    </w:p>
    <w:p w14:paraId="5AC0E91B" w14:textId="0AB6FFF4" w:rsidR="007C5C48" w:rsidRPr="007C5C48" w:rsidRDefault="007C5C48" w:rsidP="00A24CCF">
      <w:pPr>
        <w:jc w:val="both"/>
      </w:pPr>
      <w:r>
        <w:rPr>
          <w:b/>
          <w:bCs/>
          <w:u w:val="single"/>
        </w:rPr>
        <w:t>How does an appeal begin</w:t>
      </w:r>
      <w:r>
        <w:rPr>
          <w:b/>
          <w:bCs/>
        </w:rPr>
        <w:t>?</w:t>
      </w:r>
    </w:p>
    <w:p w14:paraId="41F181EF" w14:textId="4C99863F" w:rsidR="004777BB" w:rsidRDefault="005407DB" w:rsidP="00F92EAF">
      <w:pPr>
        <w:jc w:val="both"/>
      </w:pPr>
      <w:r>
        <w:t>A</w:t>
      </w:r>
      <w:r w:rsidR="00694956">
        <w:t xml:space="preserve"> person </w:t>
      </w:r>
      <w:r w:rsidR="003A3D29">
        <w:t xml:space="preserve">who has been convicted and sentenced in the Crown Court, and </w:t>
      </w:r>
      <w:r w:rsidR="00694956">
        <w:t>who wants to appeal</w:t>
      </w:r>
      <w:r w:rsidR="003A3D29">
        <w:t>,</w:t>
      </w:r>
      <w:r w:rsidR="00694956">
        <w:t xml:space="preserve"> is known as </w:t>
      </w:r>
      <w:r w:rsidR="00694956">
        <w:rPr>
          <w:b/>
          <w:bCs/>
        </w:rPr>
        <w:t xml:space="preserve">the </w:t>
      </w:r>
      <w:r w:rsidR="00694956" w:rsidRPr="00694956">
        <w:rPr>
          <w:b/>
          <w:bCs/>
        </w:rPr>
        <w:t>applicant</w:t>
      </w:r>
      <w:r w:rsidR="00694956">
        <w:t xml:space="preserve">.  </w:t>
      </w:r>
      <w:r w:rsidR="009C1CE4" w:rsidRPr="00694956">
        <w:t>In</w:t>
      </w:r>
      <w:r w:rsidR="009C1CE4">
        <w:t xml:space="preserve"> almost all cases, a</w:t>
      </w:r>
      <w:r w:rsidR="00694956">
        <w:t>n applicant</w:t>
      </w:r>
      <w:r w:rsidR="009C1CE4">
        <w:t xml:space="preserve"> must first ask the court for leave to appeal (sometimes also referred to as permission to appeal).</w:t>
      </w:r>
      <w:r w:rsidR="00705EEC">
        <w:t xml:space="preserve">  </w:t>
      </w:r>
      <w:r w:rsidR="001431A6">
        <w:t xml:space="preserve">This is </w:t>
      </w:r>
      <w:r w:rsidR="000F6BB6">
        <w:t>called</w:t>
      </w:r>
      <w:r w:rsidR="00C8223E">
        <w:t xml:space="preserve"> making an </w:t>
      </w:r>
      <w:r w:rsidR="00C8223E" w:rsidRPr="009B4282">
        <w:rPr>
          <w:b/>
          <w:bCs/>
        </w:rPr>
        <w:t>application for leave to appeal</w:t>
      </w:r>
      <w:r w:rsidR="00DA3009">
        <w:t xml:space="preserve">.  </w:t>
      </w:r>
    </w:p>
    <w:p w14:paraId="4E3D230D" w14:textId="77777777" w:rsidR="00664ED4" w:rsidRDefault="00DA3009" w:rsidP="002E037A">
      <w:pPr>
        <w:jc w:val="both"/>
      </w:pPr>
      <w:r>
        <w:t xml:space="preserve">The applicant </w:t>
      </w:r>
      <w:proofErr w:type="gramStart"/>
      <w:r>
        <w:t>has to</w:t>
      </w:r>
      <w:proofErr w:type="gramEnd"/>
      <w:r>
        <w:t xml:space="preserve"> make a written application</w:t>
      </w:r>
      <w:r w:rsidR="00A40487">
        <w:t xml:space="preserve"> stating </w:t>
      </w:r>
      <w:r>
        <w:t xml:space="preserve">the reasons why </w:t>
      </w:r>
      <w:r w:rsidR="002F3DD7">
        <w:t>it is said that the</w:t>
      </w:r>
      <w:r w:rsidR="00641E56">
        <w:t xml:space="preserve"> conviction is </w:t>
      </w:r>
      <w:proofErr w:type="gramStart"/>
      <w:r w:rsidR="00641E56">
        <w:t>unsafe</w:t>
      </w:r>
      <w:proofErr w:type="gramEnd"/>
      <w:r w:rsidR="00641E56">
        <w:t xml:space="preserve"> or </w:t>
      </w:r>
      <w:r w:rsidR="002F3DD7">
        <w:t>the</w:t>
      </w:r>
      <w:r w:rsidR="00641E56">
        <w:t xml:space="preserve"> sentence should be reduced.  </w:t>
      </w:r>
      <w:r w:rsidR="008A67D1">
        <w:t xml:space="preserve">These are called the </w:t>
      </w:r>
      <w:r w:rsidR="008A67D1">
        <w:rPr>
          <w:b/>
          <w:bCs/>
        </w:rPr>
        <w:t>grounds of appeal</w:t>
      </w:r>
      <w:r w:rsidR="008A67D1">
        <w:t xml:space="preserve">.  </w:t>
      </w:r>
      <w:r w:rsidR="00916C57">
        <w:t>Applicants can’t appeal just because they disagree with the verdict of the jury, or the sentence they received: the</w:t>
      </w:r>
      <w:r w:rsidR="00856E2B">
        <w:t xml:space="preserve"> grounds of appeal</w:t>
      </w:r>
      <w:r w:rsidR="00916C57">
        <w:t xml:space="preserve"> </w:t>
      </w:r>
      <w:proofErr w:type="gramStart"/>
      <w:r w:rsidR="00916C57">
        <w:t>have to</w:t>
      </w:r>
      <w:proofErr w:type="gramEnd"/>
      <w:r w:rsidR="00916C57">
        <w:t xml:space="preserve"> show </w:t>
      </w:r>
      <w:r w:rsidR="009856E0">
        <w:t xml:space="preserve">good legal </w:t>
      </w:r>
      <w:r w:rsidR="00DA78BF">
        <w:t>reasons</w:t>
      </w:r>
      <w:r w:rsidR="009856E0">
        <w:t>.</w:t>
      </w:r>
      <w:r w:rsidR="00DA78BF">
        <w:t xml:space="preserve">  </w:t>
      </w:r>
    </w:p>
    <w:p w14:paraId="5156E953" w14:textId="77777777" w:rsidR="00664ED4" w:rsidRDefault="00390A21" w:rsidP="002E037A">
      <w:pPr>
        <w:jc w:val="both"/>
      </w:pPr>
      <w:r>
        <w:t>G</w:t>
      </w:r>
      <w:r w:rsidR="00E64837">
        <w:t xml:space="preserve">rounds of appeal against conviction </w:t>
      </w:r>
      <w:r w:rsidR="009856E0">
        <w:t>often</w:t>
      </w:r>
      <w:r w:rsidR="00E64837">
        <w:t xml:space="preserve"> </w:t>
      </w:r>
      <w:r w:rsidR="00D51AE5">
        <w:t>challenge</w:t>
      </w:r>
      <w:r w:rsidR="00B663CF">
        <w:t xml:space="preserve"> a </w:t>
      </w:r>
      <w:r w:rsidR="00B663CF" w:rsidRPr="009138B3">
        <w:rPr>
          <w:b/>
          <w:bCs/>
        </w:rPr>
        <w:t>legal ruling</w:t>
      </w:r>
      <w:r w:rsidR="00B663CF">
        <w:t xml:space="preserve"> given by the judge in the Crown Court (for example, </w:t>
      </w:r>
      <w:r w:rsidR="00F76035">
        <w:t xml:space="preserve">it may be said that the judge was wrong to </w:t>
      </w:r>
      <w:r w:rsidR="00B663CF">
        <w:t xml:space="preserve">allow particular evidence to be heard by the jury) or the </w:t>
      </w:r>
      <w:r w:rsidR="00B663CF" w:rsidRPr="009138B3">
        <w:rPr>
          <w:b/>
          <w:bCs/>
        </w:rPr>
        <w:t>legal directions</w:t>
      </w:r>
      <w:r w:rsidR="00B663CF">
        <w:t xml:space="preserve"> which </w:t>
      </w:r>
      <w:r w:rsidR="00EA2E5D">
        <w:t>the judge gave</w:t>
      </w:r>
      <w:r w:rsidR="00B663CF">
        <w:t xml:space="preserve"> to the jury</w:t>
      </w:r>
      <w:r w:rsidR="00527C40">
        <w:t xml:space="preserve"> (for example, it may be said that the judge </w:t>
      </w:r>
      <w:r w:rsidR="000F4DE4">
        <w:t>got the law wrong when telling</w:t>
      </w:r>
      <w:r w:rsidR="00527C40">
        <w:t xml:space="preserve"> the jury about what exactly the prosecution had to prove in a trial)</w:t>
      </w:r>
      <w:r w:rsidR="00453D11">
        <w:t xml:space="preserve">.  </w:t>
      </w:r>
    </w:p>
    <w:p w14:paraId="7F269326" w14:textId="0E6BB7EC" w:rsidR="00741152" w:rsidRDefault="00390A21" w:rsidP="002E037A">
      <w:pPr>
        <w:jc w:val="both"/>
      </w:pPr>
      <w:r>
        <w:t>G</w:t>
      </w:r>
      <w:r w:rsidR="00453D11">
        <w:t xml:space="preserve">rounds of appeal against sentence </w:t>
      </w:r>
      <w:r w:rsidR="00E93B42">
        <w:t xml:space="preserve">are </w:t>
      </w:r>
      <w:r w:rsidR="00453D11">
        <w:t xml:space="preserve">usually </w:t>
      </w:r>
      <w:r w:rsidR="00E93B42">
        <w:t xml:space="preserve">that the sentence was </w:t>
      </w:r>
      <w:r w:rsidR="00E93B42" w:rsidRPr="00741152">
        <w:rPr>
          <w:b/>
          <w:bCs/>
        </w:rPr>
        <w:t>wrong in principle</w:t>
      </w:r>
      <w:r w:rsidR="00E93B42">
        <w:t xml:space="preserve"> </w:t>
      </w:r>
      <w:r w:rsidR="00910B54">
        <w:t xml:space="preserve">(this means, </w:t>
      </w:r>
      <w:r w:rsidR="00527C40">
        <w:t xml:space="preserve">that the judge imposed </w:t>
      </w:r>
      <w:r w:rsidR="00910B54">
        <w:t>the wrong type of sentence</w:t>
      </w:r>
      <w:r w:rsidR="00C51AF0">
        <w:t xml:space="preserve"> – for example, </w:t>
      </w:r>
      <w:r w:rsidR="001A1450">
        <w:t xml:space="preserve">it may be said that the judge wrongly </w:t>
      </w:r>
      <w:r w:rsidR="00C51AF0">
        <w:t>impos</w:t>
      </w:r>
      <w:r w:rsidR="001A1450">
        <w:t>ed</w:t>
      </w:r>
      <w:r w:rsidR="00C51AF0">
        <w:t xml:space="preserve"> a prison sentence </w:t>
      </w:r>
      <w:r w:rsidR="001A1450">
        <w:t>rather than a non-custodial sentence</w:t>
      </w:r>
      <w:r w:rsidR="00910B54">
        <w:t xml:space="preserve">) </w:t>
      </w:r>
      <w:r w:rsidR="00E93B42">
        <w:t xml:space="preserve">or that it was </w:t>
      </w:r>
      <w:r w:rsidR="00E93B42" w:rsidRPr="00741152">
        <w:rPr>
          <w:b/>
          <w:bCs/>
        </w:rPr>
        <w:t xml:space="preserve">manifestly excessive </w:t>
      </w:r>
      <w:r w:rsidR="00910B54">
        <w:t>(this means that it was much too severe</w:t>
      </w:r>
      <w:r w:rsidR="001A1450">
        <w:t xml:space="preserve"> – for example, it may be said that the </w:t>
      </w:r>
      <w:r w:rsidR="00FC70F8">
        <w:t xml:space="preserve">sentence was </w:t>
      </w:r>
      <w:r w:rsidR="00AB20EA">
        <w:t xml:space="preserve">much longer than it should have been by reference to the </w:t>
      </w:r>
      <w:r w:rsidR="00FC70F8">
        <w:t>sentencing guidelines published by the Sentencing Council</w:t>
      </w:r>
      <w:r w:rsidR="00910B54">
        <w:t>)</w:t>
      </w:r>
      <w:r w:rsidR="00E93B42">
        <w:t>.</w:t>
      </w:r>
      <w:r w:rsidR="00453D11">
        <w:t xml:space="preserve"> </w:t>
      </w:r>
      <w:r w:rsidR="002E037A">
        <w:t xml:space="preserve">  </w:t>
      </w:r>
    </w:p>
    <w:p w14:paraId="4A07CDD9" w14:textId="3A546321" w:rsidR="00C8223E" w:rsidRDefault="002E037A" w:rsidP="002E037A">
      <w:pPr>
        <w:jc w:val="both"/>
      </w:pPr>
      <w:r>
        <w:lastRenderedPageBreak/>
        <w:t xml:space="preserve">Sentencing guidelines </w:t>
      </w:r>
      <w:r w:rsidR="008323A4">
        <w:t xml:space="preserve">are often referred to in appeals against sentence. </w:t>
      </w:r>
      <w:r w:rsidR="00CF45E3">
        <w:t xml:space="preserve"> Sentencing guidelines help to make sure that judges take a </w:t>
      </w:r>
      <w:r w:rsidR="002C02EF">
        <w:t xml:space="preserve">consistent approach to sentencing. </w:t>
      </w:r>
      <w:r w:rsidR="008323A4">
        <w:t xml:space="preserve"> </w:t>
      </w:r>
      <w:r w:rsidR="00741152">
        <w:t>You can read them</w:t>
      </w:r>
      <w:r>
        <w:t xml:space="preserve"> at </w:t>
      </w:r>
      <w:hyperlink r:id="rId7" w:history="1">
        <w:r w:rsidR="00EB3896" w:rsidRPr="009F230C">
          <w:rPr>
            <w:rStyle w:val="Hyperlink"/>
          </w:rPr>
          <w:t>www.sentencingcouncil.org.uk</w:t>
        </w:r>
      </w:hyperlink>
      <w:r w:rsidR="00EB3896">
        <w:t xml:space="preserve"> .</w:t>
      </w:r>
    </w:p>
    <w:p w14:paraId="33D37B13" w14:textId="77777777" w:rsidR="00E42752" w:rsidRDefault="00E42752" w:rsidP="00F92EAF">
      <w:pPr>
        <w:jc w:val="both"/>
      </w:pPr>
    </w:p>
    <w:p w14:paraId="585233AA" w14:textId="5B00BB38" w:rsidR="00E42752" w:rsidRPr="00E42752" w:rsidRDefault="00E42752" w:rsidP="00F92EAF">
      <w:pPr>
        <w:jc w:val="both"/>
      </w:pPr>
      <w:r>
        <w:rPr>
          <w:b/>
          <w:bCs/>
          <w:u w:val="single"/>
        </w:rPr>
        <w:t>Is there a time limit</w:t>
      </w:r>
      <w:r>
        <w:rPr>
          <w:b/>
          <w:bCs/>
        </w:rPr>
        <w:t>?</w:t>
      </w:r>
    </w:p>
    <w:p w14:paraId="7A4A97BE" w14:textId="0165BEDB" w:rsidR="00BE0381" w:rsidRDefault="0070559E" w:rsidP="00F92EAF">
      <w:pPr>
        <w:jc w:val="both"/>
      </w:pPr>
      <w:r>
        <w:t>A</w:t>
      </w:r>
      <w:r w:rsidR="00985709">
        <w:t>n application for leave to appeal must be made</w:t>
      </w:r>
      <w:r w:rsidR="00944857">
        <w:t xml:space="preserve"> within 28 days after the conviction</w:t>
      </w:r>
      <w:r w:rsidR="00985709">
        <w:t xml:space="preserve">, or </w:t>
      </w:r>
      <w:r w:rsidR="00944857">
        <w:t>within 28 days after the sentenc</w:t>
      </w:r>
      <w:r w:rsidR="001431A6">
        <w:t>e was imposed.</w:t>
      </w:r>
      <w:r w:rsidR="00493125">
        <w:t xml:space="preserve">  If the application is not made within that time limit, the </w:t>
      </w:r>
      <w:r w:rsidR="00380926">
        <w:t xml:space="preserve">applicant </w:t>
      </w:r>
      <w:r w:rsidR="00493125">
        <w:t xml:space="preserve">must </w:t>
      </w:r>
      <w:r w:rsidR="00946396">
        <w:t>make</w:t>
      </w:r>
      <w:r w:rsidR="00B0786C">
        <w:t xml:space="preserve"> </w:t>
      </w:r>
      <w:r w:rsidR="000F6BB6">
        <w:t xml:space="preserve">an </w:t>
      </w:r>
      <w:r w:rsidR="000F6BB6" w:rsidRPr="009B4282">
        <w:rPr>
          <w:b/>
          <w:bCs/>
        </w:rPr>
        <w:t>application for an extension of time</w:t>
      </w:r>
      <w:r w:rsidR="001776B3">
        <w:t>.  The applicant will have to</w:t>
      </w:r>
      <w:r w:rsidR="00A4253F">
        <w:t xml:space="preserve"> explain why there has been a delay and why the court should </w:t>
      </w:r>
      <w:r w:rsidR="00580598">
        <w:t>allow the application to proceed even though it was made later than it should have been.</w:t>
      </w:r>
    </w:p>
    <w:p w14:paraId="553747D2" w14:textId="77777777" w:rsidR="002919B0" w:rsidRDefault="002919B0" w:rsidP="00F92EAF">
      <w:pPr>
        <w:jc w:val="both"/>
      </w:pPr>
    </w:p>
    <w:p w14:paraId="40571F15" w14:textId="4ACCB3B6" w:rsidR="002919B0" w:rsidRPr="00CB58F0" w:rsidRDefault="002919B0" w:rsidP="00F92EAF">
      <w:pPr>
        <w:jc w:val="both"/>
      </w:pPr>
      <w:r>
        <w:rPr>
          <w:b/>
          <w:bCs/>
          <w:u w:val="single"/>
        </w:rPr>
        <w:t>What happens to applications</w:t>
      </w:r>
      <w:r w:rsidR="00CB58F0">
        <w:rPr>
          <w:b/>
          <w:bCs/>
        </w:rPr>
        <w:t>?</w:t>
      </w:r>
    </w:p>
    <w:p w14:paraId="6879F285" w14:textId="382C8073" w:rsidR="00BD36E9" w:rsidRDefault="00BD36E9" w:rsidP="00F92EAF">
      <w:pPr>
        <w:jc w:val="both"/>
      </w:pPr>
      <w:r>
        <w:t xml:space="preserve">Applications for leave to appeal and for an extension of time are sent to the Criminal Appeal Office, which is headed by </w:t>
      </w:r>
      <w:r w:rsidRPr="000F264F">
        <w:rPr>
          <w:b/>
          <w:bCs/>
        </w:rPr>
        <w:t>the Registrar of Criminal Appeals</w:t>
      </w:r>
      <w:r w:rsidR="00A577A6">
        <w:t>.  Most app</w:t>
      </w:r>
      <w:r w:rsidR="00D51EFD">
        <w:t xml:space="preserve">lications are then considered by </w:t>
      </w:r>
      <w:r w:rsidR="00374352">
        <w:t>a</w:t>
      </w:r>
      <w:r w:rsidR="00D51EFD">
        <w:t xml:space="preserve"> High Court judge, </w:t>
      </w:r>
      <w:r w:rsidR="00323F1E">
        <w:t xml:space="preserve">who is called </w:t>
      </w:r>
      <w:r w:rsidR="00323F1E">
        <w:rPr>
          <w:b/>
          <w:bCs/>
        </w:rPr>
        <w:t>the Single Judge</w:t>
      </w:r>
      <w:r w:rsidR="00323F1E">
        <w:t xml:space="preserve">. The Single Judge considers the case papers, and gives a </w:t>
      </w:r>
      <w:r w:rsidR="00530FC2">
        <w:t>decision in writing, which is sent to the applicant or the applicant’s legal representatives.</w:t>
      </w:r>
      <w:r w:rsidR="00E60E13">
        <w:t xml:space="preserve">  </w:t>
      </w:r>
    </w:p>
    <w:p w14:paraId="137922B5" w14:textId="0FFF4C45" w:rsidR="005A138D" w:rsidRPr="003E76E5" w:rsidRDefault="005A138D" w:rsidP="00F92EAF">
      <w:pPr>
        <w:jc w:val="both"/>
      </w:pPr>
      <w:r>
        <w:t xml:space="preserve">If the Single Judge gives leave to appeal, the case is then prepared for </w:t>
      </w:r>
      <w:r w:rsidR="000D4AAE">
        <w:t>a</w:t>
      </w:r>
      <w:r w:rsidR="0045258F">
        <w:t>n appeal</w:t>
      </w:r>
      <w:r w:rsidR="000D4AAE">
        <w:t xml:space="preserve"> hearing in court</w:t>
      </w:r>
      <w:r w:rsidR="006A7A8E">
        <w:t xml:space="preserve">.  </w:t>
      </w:r>
      <w:r w:rsidR="0062514A">
        <w:t xml:space="preserve">The judges who hear the appeal are called </w:t>
      </w:r>
      <w:r w:rsidR="0062514A">
        <w:rPr>
          <w:b/>
          <w:bCs/>
        </w:rPr>
        <w:t xml:space="preserve">the Full </w:t>
      </w:r>
      <w:r w:rsidR="0062514A" w:rsidRPr="00A83FA6">
        <w:rPr>
          <w:b/>
          <w:bCs/>
        </w:rPr>
        <w:t>Court</w:t>
      </w:r>
      <w:r w:rsidR="00790D73">
        <w:t xml:space="preserve">.  </w:t>
      </w:r>
      <w:r w:rsidR="004202FA">
        <w:t xml:space="preserve">The appeal hearing will be shown on the </w:t>
      </w:r>
      <w:r w:rsidR="004202FA" w:rsidRPr="00AD0D50">
        <w:t>Daily Cause List</w:t>
      </w:r>
      <w:r w:rsidR="004202FA">
        <w:t xml:space="preserve"> as </w:t>
      </w:r>
      <w:r w:rsidR="00AD0D50">
        <w:t>“</w:t>
      </w:r>
      <w:r w:rsidR="00AD0D50">
        <w:rPr>
          <w:b/>
          <w:bCs/>
        </w:rPr>
        <w:t>FC Appeal Conviction</w:t>
      </w:r>
      <w:r w:rsidR="00AD0D50">
        <w:t>”</w:t>
      </w:r>
      <w:r w:rsidR="003E76E5">
        <w:t xml:space="preserve"> or “</w:t>
      </w:r>
      <w:r w:rsidR="003E76E5">
        <w:rPr>
          <w:b/>
          <w:bCs/>
        </w:rPr>
        <w:t>FC Appeal Sentence</w:t>
      </w:r>
      <w:r w:rsidR="003E76E5">
        <w:t>”.</w:t>
      </w:r>
    </w:p>
    <w:p w14:paraId="43B203B6" w14:textId="77777777" w:rsidR="004D7349" w:rsidRDefault="004D7349" w:rsidP="00F92EAF">
      <w:pPr>
        <w:jc w:val="both"/>
      </w:pPr>
    </w:p>
    <w:p w14:paraId="3F51300B" w14:textId="10ACF641" w:rsidR="004D7349" w:rsidRPr="004D7349" w:rsidRDefault="004D7349" w:rsidP="00F92EAF">
      <w:pPr>
        <w:jc w:val="both"/>
        <w:rPr>
          <w:b/>
          <w:bCs/>
        </w:rPr>
      </w:pPr>
      <w:r>
        <w:rPr>
          <w:b/>
          <w:bCs/>
          <w:u w:val="single"/>
        </w:rPr>
        <w:t>What happens if leave to appeal is refused</w:t>
      </w:r>
      <w:r>
        <w:rPr>
          <w:b/>
          <w:bCs/>
        </w:rPr>
        <w:t>?</w:t>
      </w:r>
    </w:p>
    <w:p w14:paraId="3CF862AF" w14:textId="3FEEB300" w:rsidR="003025F4" w:rsidRDefault="003025F4" w:rsidP="00F92EAF">
      <w:pPr>
        <w:jc w:val="both"/>
      </w:pPr>
      <w:r>
        <w:t xml:space="preserve">If the Single Judge refuses leave to appeal, the applicant can make a </w:t>
      </w:r>
      <w:r>
        <w:rPr>
          <w:b/>
          <w:bCs/>
        </w:rPr>
        <w:t>renewed application</w:t>
      </w:r>
      <w:r>
        <w:t xml:space="preserve"> to </w:t>
      </w:r>
      <w:r w:rsidR="00B018AF">
        <w:t>at least</w:t>
      </w:r>
      <w:r w:rsidR="00D40142">
        <w:t xml:space="preserve"> </w:t>
      </w:r>
      <w:r w:rsidR="00B018AF">
        <w:t xml:space="preserve">two </w:t>
      </w:r>
      <w:r w:rsidR="00D40142">
        <w:t xml:space="preserve">judges, </w:t>
      </w:r>
      <w:r w:rsidR="00560B0B">
        <w:t xml:space="preserve">who sit in court and are </w:t>
      </w:r>
      <w:r w:rsidR="00D40142">
        <w:t xml:space="preserve">also called </w:t>
      </w:r>
      <w:r>
        <w:t xml:space="preserve">the Full Court.  </w:t>
      </w:r>
      <w:r w:rsidR="00507247">
        <w:t>The applica</w:t>
      </w:r>
      <w:r w:rsidR="00516D7E">
        <w:t>tion</w:t>
      </w:r>
      <w:r w:rsidR="00507247">
        <w:t xml:space="preserve"> hearing will be shown on the </w:t>
      </w:r>
      <w:r w:rsidR="00507247" w:rsidRPr="00AD0D50">
        <w:t>Daily Cause List</w:t>
      </w:r>
      <w:r w:rsidR="00507247">
        <w:t xml:space="preserve"> as “</w:t>
      </w:r>
      <w:r w:rsidR="00507247">
        <w:rPr>
          <w:b/>
          <w:bCs/>
        </w:rPr>
        <w:t xml:space="preserve">FC </w:t>
      </w:r>
      <w:r w:rsidR="00516D7E">
        <w:rPr>
          <w:b/>
          <w:bCs/>
        </w:rPr>
        <w:t>Application</w:t>
      </w:r>
      <w:r w:rsidR="00507247">
        <w:rPr>
          <w:b/>
          <w:bCs/>
        </w:rPr>
        <w:t xml:space="preserve"> Conviction</w:t>
      </w:r>
      <w:r w:rsidR="00507247">
        <w:t>” or “</w:t>
      </w:r>
      <w:r w:rsidR="00507247">
        <w:rPr>
          <w:b/>
          <w:bCs/>
        </w:rPr>
        <w:t xml:space="preserve">FC </w:t>
      </w:r>
      <w:r w:rsidR="00516D7E">
        <w:rPr>
          <w:b/>
          <w:bCs/>
        </w:rPr>
        <w:t xml:space="preserve">Application </w:t>
      </w:r>
      <w:r w:rsidR="00507247">
        <w:rPr>
          <w:b/>
          <w:bCs/>
        </w:rPr>
        <w:t>Sentence</w:t>
      </w:r>
      <w:r w:rsidR="00507247">
        <w:t>”.</w:t>
      </w:r>
      <w:r w:rsidR="00851595">
        <w:t xml:space="preserve"> </w:t>
      </w:r>
      <w:r w:rsidR="00AE7062">
        <w:t xml:space="preserve">The </w:t>
      </w:r>
      <w:r w:rsidR="00BC7813">
        <w:t>judges</w:t>
      </w:r>
      <w:r w:rsidR="00AE7062">
        <w:t xml:space="preserve"> may hear </w:t>
      </w:r>
      <w:r w:rsidR="00C64B96">
        <w:t>a</w:t>
      </w:r>
      <w:r w:rsidR="00C95F9A">
        <w:t xml:space="preserve"> lawyer </w:t>
      </w:r>
      <w:r w:rsidR="00AE7062">
        <w:t xml:space="preserve">who </w:t>
      </w:r>
      <w:r w:rsidR="006B0413">
        <w:t xml:space="preserve">puts forward the </w:t>
      </w:r>
      <w:r w:rsidR="00AE7062">
        <w:t>case</w:t>
      </w:r>
      <w:r w:rsidR="006B0413">
        <w:t xml:space="preserve"> on behalf of the applicant (this is called </w:t>
      </w:r>
      <w:r w:rsidR="006B0413">
        <w:rPr>
          <w:b/>
          <w:bCs/>
        </w:rPr>
        <w:t>making submissions</w:t>
      </w:r>
      <w:r w:rsidR="006B0413">
        <w:t>)</w:t>
      </w:r>
      <w:r w:rsidR="001615E4">
        <w:t xml:space="preserve">.  Sometimes no </w:t>
      </w:r>
      <w:r w:rsidR="00C95F9A">
        <w:t>lawyer</w:t>
      </w:r>
      <w:r w:rsidR="001615E4">
        <w:t xml:space="preserve"> appears</w:t>
      </w:r>
      <w:r w:rsidR="00B44F4A">
        <w:t>.  This</w:t>
      </w:r>
      <w:r w:rsidR="001615E4">
        <w:t xml:space="preserve"> is called </w:t>
      </w:r>
      <w:r w:rsidR="001615E4">
        <w:rPr>
          <w:b/>
          <w:bCs/>
        </w:rPr>
        <w:t>a non-counsel application</w:t>
      </w:r>
      <w:r w:rsidR="00075960">
        <w:t>.  In that type of case,</w:t>
      </w:r>
      <w:r w:rsidR="007F187E">
        <w:t xml:space="preserve"> the </w:t>
      </w:r>
      <w:r w:rsidR="00BC7813">
        <w:t>judge</w:t>
      </w:r>
      <w:r w:rsidR="009C33E3">
        <w:t>s</w:t>
      </w:r>
      <w:r w:rsidR="007F187E">
        <w:t xml:space="preserve"> will</w:t>
      </w:r>
      <w:r w:rsidR="0000155D">
        <w:t xml:space="preserve"> consider</w:t>
      </w:r>
      <w:r w:rsidR="009E23DC">
        <w:t xml:space="preserve"> the case papers</w:t>
      </w:r>
      <w:r w:rsidR="00BA02EB">
        <w:t xml:space="preserve"> and </w:t>
      </w:r>
      <w:r w:rsidR="007F187E">
        <w:t>state the</w:t>
      </w:r>
      <w:r w:rsidR="00DA70A0">
        <w:t>ir</w:t>
      </w:r>
      <w:r w:rsidR="00BA02EB">
        <w:t xml:space="preserve"> decision in court.</w:t>
      </w:r>
      <w:r w:rsidR="0045258F">
        <w:t xml:space="preserve">  </w:t>
      </w:r>
    </w:p>
    <w:p w14:paraId="4D1E5D8F" w14:textId="52282507" w:rsidR="0045258F" w:rsidRDefault="00F26FCB" w:rsidP="0000118D">
      <w:pPr>
        <w:jc w:val="both"/>
      </w:pPr>
      <w:r>
        <w:t xml:space="preserve">If the Full Court gives leave to appeal, then there will be an appeal hearing, which may take place immediately, or </w:t>
      </w:r>
      <w:proofErr w:type="gramStart"/>
      <w:r>
        <w:t>at a later date</w:t>
      </w:r>
      <w:proofErr w:type="gramEnd"/>
      <w:r>
        <w:t xml:space="preserve"> before different judges.</w:t>
      </w:r>
    </w:p>
    <w:p w14:paraId="71FA5DE1" w14:textId="1AAC4E1E" w:rsidR="0000118D" w:rsidRDefault="0000118D" w:rsidP="0000118D">
      <w:pPr>
        <w:jc w:val="both"/>
      </w:pPr>
      <w:r>
        <w:lastRenderedPageBreak/>
        <w:t xml:space="preserve">If </w:t>
      </w:r>
      <w:r w:rsidR="00DF4103">
        <w:t xml:space="preserve">the </w:t>
      </w:r>
      <w:r>
        <w:t xml:space="preserve">applicant does not make a renewed application for leave to appeal, or if a renewed application is made but the Full Court refuses it, </w:t>
      </w:r>
      <w:r w:rsidR="00EB1299">
        <w:t xml:space="preserve">then </w:t>
      </w:r>
      <w:r>
        <w:t xml:space="preserve">that is the end of the appeal.  </w:t>
      </w:r>
    </w:p>
    <w:p w14:paraId="2ABC58CD" w14:textId="77777777" w:rsidR="00225B02" w:rsidRDefault="00225B02" w:rsidP="00F92EAF">
      <w:pPr>
        <w:jc w:val="both"/>
      </w:pPr>
    </w:p>
    <w:p w14:paraId="32B744A7" w14:textId="31406857" w:rsidR="00225B02" w:rsidRPr="005D2ED0" w:rsidRDefault="00225B02" w:rsidP="00F92EAF">
      <w:pPr>
        <w:jc w:val="both"/>
      </w:pPr>
      <w:r>
        <w:rPr>
          <w:b/>
          <w:bCs/>
          <w:u w:val="single"/>
        </w:rPr>
        <w:t xml:space="preserve">Does a Single Judge always </w:t>
      </w:r>
      <w:r w:rsidR="005D2ED0">
        <w:rPr>
          <w:b/>
          <w:bCs/>
          <w:u w:val="single"/>
        </w:rPr>
        <w:t>consider applications</w:t>
      </w:r>
      <w:r w:rsidR="005D2ED0">
        <w:rPr>
          <w:b/>
          <w:bCs/>
        </w:rPr>
        <w:t>?</w:t>
      </w:r>
    </w:p>
    <w:p w14:paraId="3196FA8A" w14:textId="2C2943BC" w:rsidR="00131050" w:rsidRDefault="000F264F" w:rsidP="00810793">
      <w:pPr>
        <w:jc w:val="both"/>
      </w:pPr>
      <w:r>
        <w:t xml:space="preserve">In some cases, </w:t>
      </w:r>
      <w:r w:rsidR="00433C05">
        <w:t xml:space="preserve">for example those which are particularly urgent, </w:t>
      </w:r>
      <w:r>
        <w:t xml:space="preserve">the Registrar </w:t>
      </w:r>
      <w:r w:rsidR="00810793">
        <w:t xml:space="preserve">sends the case direct to the Full Court, without being considered by a Single Judge. </w:t>
      </w:r>
      <w:r w:rsidR="00E86120">
        <w:t xml:space="preserve"> This is called a </w:t>
      </w:r>
      <w:r w:rsidR="00E86120">
        <w:rPr>
          <w:b/>
          <w:bCs/>
        </w:rPr>
        <w:t>referral</w:t>
      </w:r>
      <w:r w:rsidR="00E86120">
        <w:t xml:space="preserve"> by the Registrar. </w:t>
      </w:r>
      <w:r w:rsidR="00810793">
        <w:t xml:space="preserve"> </w:t>
      </w:r>
      <w:r w:rsidR="00F4158C">
        <w:t xml:space="preserve">Where this is done, the Full Court </w:t>
      </w:r>
      <w:r w:rsidR="00477F05">
        <w:t>decides whether to give</w:t>
      </w:r>
      <w:r w:rsidR="00F4158C">
        <w:t xml:space="preserve"> leave to appea</w:t>
      </w:r>
      <w:r w:rsidR="00477F05">
        <w:t>l</w:t>
      </w:r>
      <w:r w:rsidR="00F4158C">
        <w:t>.</w:t>
      </w:r>
      <w:r w:rsidR="003672F8">
        <w:t xml:space="preserve">  The hearing </w:t>
      </w:r>
      <w:r w:rsidR="00353F17">
        <w:t xml:space="preserve">will </w:t>
      </w:r>
      <w:r w:rsidR="00831D18">
        <w:t>again</w:t>
      </w:r>
      <w:r w:rsidR="00353F17">
        <w:t xml:space="preserve"> be shown on the </w:t>
      </w:r>
      <w:r w:rsidR="00353F17" w:rsidRPr="00AD0D50">
        <w:t>Daily Cause List</w:t>
      </w:r>
      <w:r w:rsidR="00353F17">
        <w:t xml:space="preserve"> as “</w:t>
      </w:r>
      <w:r w:rsidR="00353F17">
        <w:rPr>
          <w:b/>
          <w:bCs/>
        </w:rPr>
        <w:t>FC Application Conviction</w:t>
      </w:r>
      <w:r w:rsidR="00353F17">
        <w:t>” or “</w:t>
      </w:r>
      <w:r w:rsidR="00353F17">
        <w:rPr>
          <w:b/>
          <w:bCs/>
        </w:rPr>
        <w:t>FC Application Sentence</w:t>
      </w:r>
      <w:r w:rsidR="00353F17">
        <w:t xml:space="preserve">”.  </w:t>
      </w:r>
    </w:p>
    <w:p w14:paraId="1891889E" w14:textId="77777777" w:rsidR="005D2ED0" w:rsidRDefault="005D2ED0" w:rsidP="00810793">
      <w:pPr>
        <w:jc w:val="both"/>
      </w:pPr>
    </w:p>
    <w:p w14:paraId="152AFEB1" w14:textId="685547C0" w:rsidR="005D2ED0" w:rsidRPr="005D2ED0" w:rsidRDefault="005D2ED0" w:rsidP="00810793">
      <w:pPr>
        <w:jc w:val="both"/>
      </w:pPr>
      <w:r>
        <w:rPr>
          <w:b/>
          <w:bCs/>
          <w:u w:val="single"/>
        </w:rPr>
        <w:t>What happens if leave to appeal is given</w:t>
      </w:r>
      <w:r>
        <w:rPr>
          <w:b/>
          <w:bCs/>
        </w:rPr>
        <w:t>?</w:t>
      </w:r>
    </w:p>
    <w:p w14:paraId="06A8A938" w14:textId="77777777" w:rsidR="0004450C" w:rsidRDefault="002F2853" w:rsidP="00810793">
      <w:pPr>
        <w:jc w:val="both"/>
      </w:pPr>
      <w:r>
        <w:t xml:space="preserve">If leave to appeal is given (either by the Single Judge or by the Full Court), the person who is appealing is called </w:t>
      </w:r>
      <w:r>
        <w:rPr>
          <w:b/>
          <w:bCs/>
        </w:rPr>
        <w:t>the appellant</w:t>
      </w:r>
      <w:r>
        <w:t xml:space="preserve">.  </w:t>
      </w:r>
    </w:p>
    <w:p w14:paraId="2DCFCF0F" w14:textId="1A2142F1" w:rsidR="00D51752" w:rsidRPr="00C85883" w:rsidRDefault="00D51752" w:rsidP="00810793">
      <w:pPr>
        <w:jc w:val="both"/>
      </w:pPr>
      <w:r>
        <w:t>Before the appeal hearing, the judges will have read the relevant case papers</w:t>
      </w:r>
      <w:r w:rsidR="007D418A">
        <w:t>, including</w:t>
      </w:r>
      <w:r w:rsidR="00DA3507">
        <w:t xml:space="preserve"> the grounds of appeal</w:t>
      </w:r>
      <w:r w:rsidR="00997AD4">
        <w:t xml:space="preserve">.  </w:t>
      </w:r>
      <w:r w:rsidR="00E917A8">
        <w:t>I</w:t>
      </w:r>
      <w:r w:rsidR="00997AD4">
        <w:t>n a conviction appeal, the papers will include</w:t>
      </w:r>
      <w:r w:rsidR="007D418A">
        <w:t xml:space="preserve"> </w:t>
      </w:r>
      <w:r w:rsidR="00DA3507">
        <w:t>a</w:t>
      </w:r>
      <w:r w:rsidR="007D418A">
        <w:t xml:space="preserve"> transcript of what the Crown Court judge sa</w:t>
      </w:r>
      <w:r w:rsidR="00F73C23">
        <w:t>id in any relevant legal ruling</w:t>
      </w:r>
      <w:r w:rsidR="003B21FD">
        <w:t>,</w:t>
      </w:r>
      <w:r w:rsidR="00F73C23">
        <w:t xml:space="preserve"> </w:t>
      </w:r>
      <w:r w:rsidR="00E917A8">
        <w:t>or in the legal directions</w:t>
      </w:r>
      <w:r w:rsidR="00616036">
        <w:t xml:space="preserve"> which </w:t>
      </w:r>
      <w:r w:rsidR="00C82AC9">
        <w:t xml:space="preserve">the judge gave </w:t>
      </w:r>
      <w:r w:rsidR="00E917A8">
        <w:t>to the jury.  In a sentence appeal, the papers will include a transcript of what the Crown Court judge said</w:t>
      </w:r>
      <w:r w:rsidR="00F73C23">
        <w:t xml:space="preserve"> when passing sentence</w:t>
      </w:r>
      <w:r w:rsidR="000370E3">
        <w:t>.  This is called</w:t>
      </w:r>
      <w:r w:rsidR="00F73C23">
        <w:t xml:space="preserve"> </w:t>
      </w:r>
      <w:r w:rsidR="00F73C23" w:rsidRPr="000370E3">
        <w:rPr>
          <w:b/>
          <w:bCs/>
        </w:rPr>
        <w:t>the</w:t>
      </w:r>
      <w:r w:rsidR="00F73C23">
        <w:t xml:space="preserve"> </w:t>
      </w:r>
      <w:r w:rsidR="00F73C23">
        <w:rPr>
          <w:b/>
          <w:bCs/>
        </w:rPr>
        <w:t>sent</w:t>
      </w:r>
      <w:r w:rsidR="003B21FD">
        <w:rPr>
          <w:b/>
          <w:bCs/>
        </w:rPr>
        <w:t>encing remarks</w:t>
      </w:r>
      <w:r w:rsidR="003B21FD">
        <w:t>.</w:t>
      </w:r>
      <w:r w:rsidR="00A2523D">
        <w:t xml:space="preserve">  The advocates may also have provided the judges </w:t>
      </w:r>
      <w:r w:rsidR="00C85883">
        <w:t xml:space="preserve">with a written summary of the main points they want to make.  This is called a </w:t>
      </w:r>
      <w:r w:rsidR="00C85883">
        <w:rPr>
          <w:b/>
          <w:bCs/>
        </w:rPr>
        <w:t>skeleton argument</w:t>
      </w:r>
      <w:r w:rsidR="00C85883">
        <w:t>.</w:t>
      </w:r>
    </w:p>
    <w:p w14:paraId="6A2478A8" w14:textId="77777777" w:rsidR="004F2EB8" w:rsidRDefault="004F2EB8" w:rsidP="00810793">
      <w:pPr>
        <w:jc w:val="both"/>
      </w:pPr>
    </w:p>
    <w:p w14:paraId="6B2A7F81" w14:textId="083ED8FB" w:rsidR="004F2EB8" w:rsidRPr="004F2EB8" w:rsidRDefault="004F2EB8" w:rsidP="00810793">
      <w:pPr>
        <w:jc w:val="both"/>
      </w:pPr>
      <w:r>
        <w:rPr>
          <w:b/>
          <w:bCs/>
          <w:u w:val="single"/>
        </w:rPr>
        <w:t>What happens at the appeal hearing</w:t>
      </w:r>
      <w:r>
        <w:rPr>
          <w:b/>
          <w:bCs/>
        </w:rPr>
        <w:t>?</w:t>
      </w:r>
    </w:p>
    <w:p w14:paraId="182900CC" w14:textId="005A8E80" w:rsidR="00E75332" w:rsidRDefault="00B61C2B" w:rsidP="00C710F1">
      <w:pPr>
        <w:jc w:val="both"/>
      </w:pPr>
      <w:r>
        <w:t xml:space="preserve">At the appeal hearing, the appellant is usually represented in court by a lawyer.  </w:t>
      </w:r>
      <w:r w:rsidR="00A56AD1">
        <w:t>A</w:t>
      </w:r>
      <w:r>
        <w:t xml:space="preserve">ppellants </w:t>
      </w:r>
      <w:r w:rsidR="00A56AD1">
        <w:t xml:space="preserve">who are </w:t>
      </w:r>
      <w:r>
        <w:t>in custody will appear in court via a video link.</w:t>
      </w:r>
      <w:r w:rsidR="00C710F1">
        <w:t xml:space="preserve">  </w:t>
      </w:r>
      <w:r w:rsidR="001A7F3D">
        <w:t xml:space="preserve">Appellants who are not in custody can attend the hearing </w:t>
      </w:r>
      <w:r w:rsidR="00A56AD1">
        <w:t xml:space="preserve">if </w:t>
      </w:r>
      <w:r w:rsidR="001A7F3D">
        <w:t xml:space="preserve">they </w:t>
      </w:r>
      <w:proofErr w:type="gramStart"/>
      <w:r w:rsidR="001A7F3D">
        <w:t>wish, but</w:t>
      </w:r>
      <w:proofErr w:type="gramEnd"/>
      <w:r w:rsidR="001A7F3D">
        <w:t xml:space="preserve"> are not required to be present</w:t>
      </w:r>
      <w:r w:rsidR="002B7704">
        <w:t>.</w:t>
      </w:r>
    </w:p>
    <w:p w14:paraId="7E6BA275" w14:textId="72D60920" w:rsidR="00DA3507" w:rsidRDefault="001A3A1E" w:rsidP="00C710F1">
      <w:pPr>
        <w:jc w:val="both"/>
      </w:pPr>
      <w:r>
        <w:t xml:space="preserve">The prosecution will generally be represented at the hearing of </w:t>
      </w:r>
      <w:r w:rsidR="00461556">
        <w:t xml:space="preserve">an appeal against </w:t>
      </w:r>
      <w:proofErr w:type="gramStart"/>
      <w:r w:rsidR="00461556">
        <w:t>conviction, and</w:t>
      </w:r>
      <w:proofErr w:type="gramEnd"/>
      <w:r w:rsidR="00461556">
        <w:t xml:space="preserve"> is sometimes represented at the hearing of an appeal against sentence.</w:t>
      </w:r>
    </w:p>
    <w:p w14:paraId="4503FA21" w14:textId="2237F110" w:rsidR="00825C9C" w:rsidRDefault="00C710F1" w:rsidP="00810793">
      <w:pPr>
        <w:jc w:val="both"/>
      </w:pPr>
      <w:r>
        <w:t>An</w:t>
      </w:r>
      <w:r w:rsidR="004D5D7C">
        <w:t xml:space="preserve"> appeal against conviction</w:t>
      </w:r>
      <w:r>
        <w:t xml:space="preserve"> is always heard by a court of </w:t>
      </w:r>
      <w:r w:rsidR="00A523AC">
        <w:t>three</w:t>
      </w:r>
      <w:r>
        <w:t xml:space="preserve"> judges.  T</w:t>
      </w:r>
      <w:r w:rsidR="00461556">
        <w:t xml:space="preserve">he </w:t>
      </w:r>
      <w:r w:rsidR="00D13D80">
        <w:t>court</w:t>
      </w:r>
      <w:r w:rsidR="00D464E2">
        <w:t xml:space="preserve"> does not rehear the whole case that was before the Crown Court</w:t>
      </w:r>
      <w:r w:rsidR="00A00193">
        <w:t xml:space="preserve">: </w:t>
      </w:r>
      <w:r w:rsidR="00D464E2">
        <w:t xml:space="preserve">it </w:t>
      </w:r>
      <w:r w:rsidR="00C3035A">
        <w:t xml:space="preserve">just hears </w:t>
      </w:r>
      <w:r w:rsidR="0073636E">
        <w:t xml:space="preserve">submissions about </w:t>
      </w:r>
      <w:r w:rsidR="00C3035A">
        <w:t>the points which are relevant to</w:t>
      </w:r>
      <w:r w:rsidR="00D464E2">
        <w:t xml:space="preserve"> the grounds of appeal</w:t>
      </w:r>
      <w:r w:rsidR="002712E0">
        <w:t xml:space="preserve">.  </w:t>
      </w:r>
      <w:r w:rsidR="00A00193">
        <w:t>The court does not usually hear evidence, but i</w:t>
      </w:r>
      <w:r w:rsidR="00AF76C2">
        <w:t>n some cases</w:t>
      </w:r>
      <w:r w:rsidR="002712E0">
        <w:t xml:space="preserve"> an appellant asks the </w:t>
      </w:r>
      <w:r w:rsidR="004339D9">
        <w:t>c</w:t>
      </w:r>
      <w:r w:rsidR="002712E0">
        <w:t xml:space="preserve">ourt to </w:t>
      </w:r>
      <w:r w:rsidR="00A00193">
        <w:t>consider</w:t>
      </w:r>
      <w:r w:rsidR="002712E0">
        <w:t xml:space="preserve"> </w:t>
      </w:r>
      <w:r w:rsidR="000C0DCD">
        <w:t xml:space="preserve">evidence which was not available at the time of the trial in the Crown Court (this is called </w:t>
      </w:r>
      <w:r w:rsidR="000C0DCD">
        <w:rPr>
          <w:b/>
          <w:bCs/>
        </w:rPr>
        <w:t>fresh evidence</w:t>
      </w:r>
      <w:r w:rsidR="000C0DCD">
        <w:t xml:space="preserve">).  </w:t>
      </w:r>
    </w:p>
    <w:p w14:paraId="1A626024" w14:textId="41C9D11D" w:rsidR="002B7704" w:rsidRPr="00FD31DC" w:rsidRDefault="002B7704" w:rsidP="00704272">
      <w:pPr>
        <w:jc w:val="both"/>
      </w:pPr>
      <w:r>
        <w:lastRenderedPageBreak/>
        <w:t xml:space="preserve">After the </w:t>
      </w:r>
      <w:r w:rsidR="00C113DE">
        <w:t>j</w:t>
      </w:r>
      <w:r>
        <w:t xml:space="preserve">udges </w:t>
      </w:r>
      <w:r w:rsidR="00C113DE">
        <w:t xml:space="preserve">have heard all the submissions, they </w:t>
      </w:r>
      <w:r>
        <w:t xml:space="preserve">will usually leave court </w:t>
      </w:r>
      <w:r w:rsidR="00C113DE">
        <w:t xml:space="preserve">for a short time to discuss their decision.  When the judges come back into court, one of them will usually announce their decision and explain the reasons for it.  This is called </w:t>
      </w:r>
      <w:r w:rsidR="00C113DE">
        <w:rPr>
          <w:b/>
          <w:bCs/>
        </w:rPr>
        <w:t>giving judgment</w:t>
      </w:r>
      <w:r w:rsidR="008033A2">
        <w:t>.  In some cases</w:t>
      </w:r>
      <w:r w:rsidR="00854C57">
        <w:t xml:space="preserve"> – for example, where there has been a particularly long hearing, or where </w:t>
      </w:r>
      <w:r w:rsidR="00704272">
        <w:t>the case involves an important and difficult question of law –</w:t>
      </w:r>
      <w:r w:rsidR="008033A2">
        <w:t xml:space="preserve"> </w:t>
      </w:r>
      <w:r w:rsidR="006117A2">
        <w:t>the judges do not give their decision straight away</w:t>
      </w:r>
      <w:r w:rsidR="00BD6F8C">
        <w:t xml:space="preserve">: they take time to consider the case </w:t>
      </w:r>
      <w:proofErr w:type="gramStart"/>
      <w:r w:rsidR="00BD6F8C">
        <w:t>further, and</w:t>
      </w:r>
      <w:proofErr w:type="gramEnd"/>
      <w:r w:rsidR="00BD6F8C">
        <w:t xml:space="preserve"> give their judgment in writing </w:t>
      </w:r>
      <w:proofErr w:type="gramStart"/>
      <w:r w:rsidR="00BD6F8C">
        <w:t>at a later date</w:t>
      </w:r>
      <w:proofErr w:type="gramEnd"/>
      <w:r w:rsidR="006117A2">
        <w:t xml:space="preserve">.  </w:t>
      </w:r>
      <w:r w:rsidR="00704272">
        <w:t xml:space="preserve">This is called </w:t>
      </w:r>
      <w:r w:rsidR="00704272">
        <w:rPr>
          <w:b/>
          <w:bCs/>
        </w:rPr>
        <w:t>reserving judgment</w:t>
      </w:r>
      <w:r w:rsidR="00704272">
        <w:t>.</w:t>
      </w:r>
      <w:r w:rsidR="008033A2">
        <w:t xml:space="preserve"> </w:t>
      </w:r>
      <w:r w:rsidR="00E37899">
        <w:t xml:space="preserve"> Where judgment has been reserved, the case will be listed again for the judgment to be </w:t>
      </w:r>
      <w:proofErr w:type="gramStart"/>
      <w:r w:rsidR="00E37899">
        <w:t>give</w:t>
      </w:r>
      <w:r w:rsidR="00FD31DC">
        <w:t>n:</w:t>
      </w:r>
      <w:proofErr w:type="gramEnd"/>
      <w:r w:rsidR="00FD31DC">
        <w:t xml:space="preserve"> this will be shown on the Daily Cause List as “</w:t>
      </w:r>
      <w:r w:rsidR="00FD31DC">
        <w:rPr>
          <w:b/>
          <w:bCs/>
        </w:rPr>
        <w:t>Hand Down Judgment</w:t>
      </w:r>
      <w:r w:rsidR="00FD31DC">
        <w:t>” or “</w:t>
      </w:r>
      <w:r w:rsidR="00FD31DC">
        <w:rPr>
          <w:b/>
          <w:bCs/>
        </w:rPr>
        <w:t>Reasons for Judgment</w:t>
      </w:r>
      <w:r w:rsidR="00FD31DC">
        <w:t>”.</w:t>
      </w:r>
    </w:p>
    <w:p w14:paraId="52AD5B8F" w14:textId="58C9F909" w:rsidR="00CE2880" w:rsidRDefault="00D13D80" w:rsidP="00DB41FE">
      <w:pPr>
        <w:jc w:val="both"/>
      </w:pPr>
      <w:r>
        <w:t xml:space="preserve">If the </w:t>
      </w:r>
      <w:r w:rsidR="004339D9">
        <w:t xml:space="preserve">court decides that a conviction is unsafe, it will </w:t>
      </w:r>
      <w:r w:rsidR="004339D9">
        <w:rPr>
          <w:b/>
          <w:bCs/>
        </w:rPr>
        <w:t>allow the appeal</w:t>
      </w:r>
      <w:r w:rsidR="004339D9">
        <w:t xml:space="preserve"> and </w:t>
      </w:r>
      <w:r w:rsidR="003D0BAF">
        <w:t>set aside the conviction</w:t>
      </w:r>
      <w:r w:rsidR="000E06C1">
        <w:t>.  T</w:t>
      </w:r>
      <w:r w:rsidR="003D0BAF">
        <w:t xml:space="preserve">his is called </w:t>
      </w:r>
      <w:r w:rsidR="003D0BAF">
        <w:rPr>
          <w:b/>
          <w:bCs/>
        </w:rPr>
        <w:t>quashing the conviction</w:t>
      </w:r>
      <w:r w:rsidR="00026581">
        <w:t>, and it means that the appellant is no longer convicted of the offence in question.  However, the court</w:t>
      </w:r>
      <w:r w:rsidR="00825C9C">
        <w:t xml:space="preserve"> may </w:t>
      </w:r>
      <w:r w:rsidR="000952EB">
        <w:t>decide</w:t>
      </w:r>
      <w:r w:rsidR="00825C9C">
        <w:t xml:space="preserve"> that the appellant must be retried in the </w:t>
      </w:r>
      <w:proofErr w:type="gramStart"/>
      <w:r w:rsidR="00825C9C">
        <w:t>Crown Court</w:t>
      </w:r>
      <w:r w:rsidR="00A23ECA">
        <w:t>, and</w:t>
      </w:r>
      <w:proofErr w:type="gramEnd"/>
      <w:r w:rsidR="00A23ECA">
        <w:t xml:space="preserve"> </w:t>
      </w:r>
      <w:r w:rsidR="00A23ECA" w:rsidRPr="00A23ECA">
        <w:rPr>
          <w:b/>
          <w:bCs/>
        </w:rPr>
        <w:t>order a retrial</w:t>
      </w:r>
      <w:r w:rsidR="00A23ECA">
        <w:t xml:space="preserve">.  </w:t>
      </w:r>
      <w:r w:rsidR="00DB41FE">
        <w:t xml:space="preserve">  </w:t>
      </w:r>
    </w:p>
    <w:p w14:paraId="3A7C5F6E" w14:textId="6498BD91" w:rsidR="00825C9C" w:rsidRDefault="00825C9C" w:rsidP="00DB41FE">
      <w:pPr>
        <w:jc w:val="both"/>
      </w:pPr>
      <w:r>
        <w:t xml:space="preserve">If the conviction is safe, </w:t>
      </w:r>
      <w:r w:rsidR="00DB41FE">
        <w:t>the court</w:t>
      </w:r>
      <w:r>
        <w:t xml:space="preserve"> will </w:t>
      </w:r>
      <w:r>
        <w:rPr>
          <w:b/>
          <w:bCs/>
        </w:rPr>
        <w:t>dismiss the appeal</w:t>
      </w:r>
      <w:r>
        <w:t>.</w:t>
      </w:r>
    </w:p>
    <w:p w14:paraId="117BEF94" w14:textId="60BDE527" w:rsidR="003B529C" w:rsidRDefault="00DB41FE" w:rsidP="00810793">
      <w:pPr>
        <w:jc w:val="both"/>
      </w:pPr>
      <w:r>
        <w:t>An</w:t>
      </w:r>
      <w:r w:rsidR="004F4E3A">
        <w:t xml:space="preserve"> appeal against sentence</w:t>
      </w:r>
      <w:r>
        <w:t xml:space="preserve"> may be heard by </w:t>
      </w:r>
      <w:r w:rsidR="00A523AC">
        <w:t>two</w:t>
      </w:r>
      <w:r w:rsidR="00DE3B19">
        <w:t xml:space="preserve"> or </w:t>
      </w:r>
      <w:r w:rsidR="00A523AC">
        <w:t>three</w:t>
      </w:r>
      <w:r w:rsidR="00DE3B19">
        <w:t xml:space="preserve"> judges. If </w:t>
      </w:r>
      <w:r w:rsidR="002D2D34">
        <w:t>t</w:t>
      </w:r>
      <w:r w:rsidR="00DE3B19">
        <w:t>he</w:t>
      </w:r>
      <w:r w:rsidR="004F4E3A">
        <w:t xml:space="preserve"> court decide</w:t>
      </w:r>
      <w:r w:rsidR="002D2D34">
        <w:t>s</w:t>
      </w:r>
      <w:r w:rsidR="004F4E3A">
        <w:t xml:space="preserve"> </w:t>
      </w:r>
      <w:r w:rsidR="002D2D34">
        <w:t>that</w:t>
      </w:r>
      <w:r w:rsidR="004F4E3A">
        <w:t xml:space="preserve"> the sentence should be altered or reduced</w:t>
      </w:r>
      <w:r w:rsidR="002D2D34">
        <w:t>,</w:t>
      </w:r>
      <w:r w:rsidR="008F2442">
        <w:t xml:space="preserve"> it will </w:t>
      </w:r>
      <w:r w:rsidR="008F2442">
        <w:rPr>
          <w:b/>
          <w:bCs/>
        </w:rPr>
        <w:t>allow the appeal</w:t>
      </w:r>
      <w:r w:rsidR="008F2442">
        <w:t xml:space="preserve"> and impose a different or lesser sentence</w:t>
      </w:r>
      <w:r w:rsidR="00FC2866">
        <w:t xml:space="preserve">.  </w:t>
      </w:r>
      <w:r w:rsidR="00DC72E2">
        <w:t xml:space="preserve">If the court decides that there is no reason to alter or reduce the sentence, </w:t>
      </w:r>
      <w:r w:rsidR="005356A1">
        <w:t>i</w:t>
      </w:r>
      <w:r w:rsidR="008F2442">
        <w:t xml:space="preserve">t will </w:t>
      </w:r>
      <w:r w:rsidR="008F2442">
        <w:rPr>
          <w:b/>
          <w:bCs/>
        </w:rPr>
        <w:t>dismiss the appeal</w:t>
      </w:r>
      <w:r w:rsidR="00610FF1">
        <w:t>.</w:t>
      </w:r>
      <w:r w:rsidR="004F4E3A">
        <w:t xml:space="preserve"> </w:t>
      </w:r>
    </w:p>
    <w:p w14:paraId="6A09BDC8" w14:textId="59F4307D" w:rsidR="00A80C49" w:rsidRDefault="00557575" w:rsidP="00CE2880">
      <w:pPr>
        <w:jc w:val="both"/>
      </w:pPr>
      <w:r>
        <w:t xml:space="preserve">If the court dismisses </w:t>
      </w:r>
      <w:r w:rsidR="00E945BD">
        <w:t>an</w:t>
      </w:r>
      <w:r>
        <w:t xml:space="preserve"> appeal</w:t>
      </w:r>
      <w:r w:rsidR="00E945BD">
        <w:t xml:space="preserve"> against sentence</w:t>
      </w:r>
      <w:r>
        <w:t>, it</w:t>
      </w:r>
      <w:r w:rsidR="004F4E3A">
        <w:t xml:space="preserve"> cannot increase the overall sentence</w:t>
      </w:r>
      <w:r w:rsidR="008F2442">
        <w:t xml:space="preserve">.  </w:t>
      </w:r>
      <w:r w:rsidR="00FC4838">
        <w:t>If the appellant has been convicted of more than one offence, the court may vary one or more of the sentences</w:t>
      </w:r>
      <w:r w:rsidR="00032C4C">
        <w:t xml:space="preserve">; but the total sentence must not be more severe than it was in the Crown Court.  </w:t>
      </w:r>
      <w:r>
        <w:t xml:space="preserve">The only time the court can increase a sentence is if </w:t>
      </w:r>
      <w:r w:rsidR="00FF75BF">
        <w:t xml:space="preserve">an application </w:t>
      </w:r>
      <w:r w:rsidR="00E945BD">
        <w:t xml:space="preserve">has been made </w:t>
      </w:r>
      <w:r w:rsidR="00FF75BF">
        <w:t>by the Attorney General</w:t>
      </w:r>
      <w:r w:rsidR="00E945BD">
        <w:t xml:space="preserve">, and the court </w:t>
      </w:r>
      <w:r w:rsidR="003B529C">
        <w:t>decides</w:t>
      </w:r>
      <w:r w:rsidR="00E945BD">
        <w:t xml:space="preserve"> that a sentence imposed in the Crown Court was unduly lenient.</w:t>
      </w:r>
      <w:r w:rsidR="00FF75BF">
        <w:t xml:space="preserve"> </w:t>
      </w:r>
    </w:p>
    <w:p w14:paraId="52257C53" w14:textId="77777777" w:rsidR="006309E5" w:rsidRDefault="006309E5" w:rsidP="00CE2880">
      <w:pPr>
        <w:jc w:val="both"/>
      </w:pPr>
    </w:p>
    <w:p w14:paraId="630AB044" w14:textId="4D865995" w:rsidR="006309E5" w:rsidRDefault="00F46213" w:rsidP="00CE2880">
      <w:pPr>
        <w:jc w:val="both"/>
        <w:rPr>
          <w:b/>
          <w:bCs/>
        </w:rPr>
      </w:pPr>
      <w:r>
        <w:rPr>
          <w:b/>
          <w:bCs/>
          <w:u w:val="single"/>
        </w:rPr>
        <w:t>Other types of hearing shown on the Daily Cause List</w:t>
      </w:r>
      <w:r>
        <w:rPr>
          <w:b/>
          <w:bCs/>
        </w:rPr>
        <w:t>:</w:t>
      </w:r>
    </w:p>
    <w:p w14:paraId="24AA37D6" w14:textId="14FA2136" w:rsidR="00F46213" w:rsidRPr="003700F4" w:rsidRDefault="00E47A5C" w:rsidP="00CE2880">
      <w:pPr>
        <w:jc w:val="both"/>
      </w:pPr>
      <w:r>
        <w:t xml:space="preserve">As I have indicated above (see “What does the CACD do?”), </w:t>
      </w:r>
      <w:r w:rsidR="00393ED8">
        <w:t xml:space="preserve">the court sometimes hears other types of application or appeal.  the most </w:t>
      </w:r>
      <w:r w:rsidR="00C451B2">
        <w:t>common</w:t>
      </w:r>
      <w:r w:rsidR="00393ED8">
        <w:t xml:space="preserve"> types which you may see in the Daily Cause List </w:t>
      </w:r>
      <w:r w:rsidR="00B10A19">
        <w:t>are a “</w:t>
      </w:r>
      <w:r w:rsidR="00B10A19" w:rsidRPr="00C451B2">
        <w:rPr>
          <w:b/>
          <w:bCs/>
        </w:rPr>
        <w:t>Refe</w:t>
      </w:r>
      <w:r w:rsidR="00C451B2" w:rsidRPr="00C451B2">
        <w:rPr>
          <w:b/>
          <w:bCs/>
        </w:rPr>
        <w:t>r</w:t>
      </w:r>
      <w:r w:rsidR="00B10A19" w:rsidRPr="00C451B2">
        <w:rPr>
          <w:b/>
          <w:bCs/>
        </w:rPr>
        <w:t>ence by the Attorney General under s36 Criminal Justice Act 1988</w:t>
      </w:r>
      <w:r w:rsidR="00C451B2">
        <w:t>”</w:t>
      </w:r>
      <w:r w:rsidR="00CD7B67">
        <w:t xml:space="preserve"> (which is an application for the court to consider a sentence which maybe unduly lenient)</w:t>
      </w:r>
      <w:r w:rsidR="003700F4">
        <w:t xml:space="preserve"> or a “</w:t>
      </w:r>
      <w:r w:rsidR="003700F4">
        <w:rPr>
          <w:b/>
          <w:bCs/>
        </w:rPr>
        <w:t>Prosecution appeal against a ruling under s58 Criminal Justice Act 2003</w:t>
      </w:r>
      <w:r w:rsidR="003700F4">
        <w:t>”</w:t>
      </w:r>
      <w:r w:rsidR="00D04045">
        <w:t xml:space="preserve"> (which is an appeal by the prosecution against a ruling made by a judge during a trial).</w:t>
      </w:r>
    </w:p>
    <w:p w14:paraId="571DA951" w14:textId="77777777" w:rsidR="00231A94" w:rsidRDefault="00231A94" w:rsidP="00CE2880">
      <w:pPr>
        <w:jc w:val="both"/>
      </w:pPr>
    </w:p>
    <w:p w14:paraId="52EA4877" w14:textId="1753E16B" w:rsidR="0051666D" w:rsidRPr="0051666D" w:rsidRDefault="0051666D" w:rsidP="00810793">
      <w:pPr>
        <w:jc w:val="both"/>
      </w:pPr>
      <w:r>
        <w:rPr>
          <w:b/>
          <w:bCs/>
          <w:u w:val="single"/>
        </w:rPr>
        <w:lastRenderedPageBreak/>
        <w:t>Reporting restrictions</w:t>
      </w:r>
      <w:r>
        <w:rPr>
          <w:b/>
          <w:bCs/>
        </w:rPr>
        <w:t>:</w:t>
      </w:r>
    </w:p>
    <w:p w14:paraId="3145553E" w14:textId="3D74A078" w:rsidR="005D0F75" w:rsidRDefault="005D0F75" w:rsidP="00810793">
      <w:pPr>
        <w:jc w:val="both"/>
      </w:pPr>
      <w:r>
        <w:t xml:space="preserve">In some hearings, </w:t>
      </w:r>
      <w:r w:rsidR="00F84689">
        <w:t xml:space="preserve">particularly in cases which concern sexual offences or children, </w:t>
      </w:r>
      <w:r>
        <w:t xml:space="preserve">the court will announce that </w:t>
      </w:r>
      <w:r>
        <w:rPr>
          <w:b/>
          <w:bCs/>
        </w:rPr>
        <w:t>reporting restrictions</w:t>
      </w:r>
      <w:r>
        <w:t xml:space="preserve"> apply</w:t>
      </w:r>
      <w:r w:rsidR="00F84689">
        <w:t>.  You should listen very carefully to these</w:t>
      </w:r>
      <w:r w:rsidR="008D63FC">
        <w:t xml:space="preserve">.  They </w:t>
      </w:r>
      <w:r w:rsidR="00377F1C">
        <w:t xml:space="preserve">apply to everyone, </w:t>
      </w:r>
      <w:r w:rsidR="008D63FC">
        <w:t xml:space="preserve">not </w:t>
      </w:r>
      <w:r w:rsidR="00267FEE">
        <w:t xml:space="preserve">only </w:t>
      </w:r>
      <w:r w:rsidR="0074225F">
        <w:t>to media or press reporters</w:t>
      </w:r>
      <w:r w:rsidR="001130DD">
        <w:t>.</w:t>
      </w:r>
      <w:r w:rsidR="00481272">
        <w:t xml:space="preserve"> </w:t>
      </w:r>
      <w:r w:rsidR="001130DD">
        <w:t xml:space="preserve"> A</w:t>
      </w:r>
      <w:r w:rsidR="00481272">
        <w:t>nyone who breaks a reporting restriction may be guilty of contempt of court and liable to a fine or even imprisonment.</w:t>
      </w:r>
      <w:r w:rsidR="001710D9">
        <w:t xml:space="preserve"> You should be careful about anything you post online.</w:t>
      </w:r>
    </w:p>
    <w:p w14:paraId="43484E0B" w14:textId="77777777" w:rsidR="000910D1" w:rsidRDefault="000910D1" w:rsidP="00810793">
      <w:pPr>
        <w:jc w:val="both"/>
      </w:pPr>
    </w:p>
    <w:p w14:paraId="7DDCE1F4" w14:textId="736CE1AE" w:rsidR="000910D1" w:rsidRDefault="00951A2F" w:rsidP="00810793">
      <w:pPr>
        <w:jc w:val="both"/>
      </w:pPr>
      <w:r>
        <w:rPr>
          <w:b/>
          <w:bCs/>
          <w:u w:val="single"/>
        </w:rPr>
        <w:t>And f</w:t>
      </w:r>
      <w:r w:rsidR="000910D1">
        <w:rPr>
          <w:b/>
          <w:bCs/>
          <w:u w:val="single"/>
        </w:rPr>
        <w:t>inally</w:t>
      </w:r>
      <w:r>
        <w:rPr>
          <w:b/>
          <w:bCs/>
          <w:u w:val="single"/>
        </w:rPr>
        <w:t xml:space="preserve"> …</w:t>
      </w:r>
    </w:p>
    <w:p w14:paraId="5A57F2BD" w14:textId="7D7E4816" w:rsidR="00951A2F" w:rsidRDefault="00951A2F" w:rsidP="00810793">
      <w:pPr>
        <w:jc w:val="both"/>
      </w:pPr>
      <w:r>
        <w:t xml:space="preserve">I hope you will want to come and observe hearings in the CACD.  Open justice is very important, and the public are welcome to </w:t>
      </w:r>
      <w:r w:rsidR="00A26BF9">
        <w:t>come to watch the proceedings in court.  I think you will find it interesting!</w:t>
      </w:r>
    </w:p>
    <w:p w14:paraId="58625F38" w14:textId="77777777" w:rsidR="00A26BF9" w:rsidRDefault="00A26BF9" w:rsidP="00810793">
      <w:pPr>
        <w:jc w:val="both"/>
      </w:pPr>
    </w:p>
    <w:p w14:paraId="7F47FAC7" w14:textId="7F1569BC" w:rsidR="00A26BF9" w:rsidRDefault="00321C54" w:rsidP="00810793">
      <w:pPr>
        <w:jc w:val="both"/>
      </w:pPr>
      <w:r>
        <w:t>Lord Justice Holroyde</w:t>
      </w:r>
    </w:p>
    <w:p w14:paraId="04FF75A9" w14:textId="02A392E9" w:rsidR="00321C54" w:rsidRDefault="00321C54" w:rsidP="00810793">
      <w:pPr>
        <w:jc w:val="both"/>
      </w:pPr>
      <w:r>
        <w:t>Vice-President of the Court of Appeal, Criminal Division</w:t>
      </w:r>
    </w:p>
    <w:p w14:paraId="50657ACC" w14:textId="35D87D00" w:rsidR="00321C54" w:rsidRPr="00951A2F" w:rsidRDefault="0013791B" w:rsidP="00810793">
      <w:pPr>
        <w:jc w:val="both"/>
      </w:pPr>
      <w:r>
        <w:t>June</w:t>
      </w:r>
      <w:r w:rsidR="00321C54">
        <w:t xml:space="preserve"> 2025</w:t>
      </w:r>
    </w:p>
    <w:sectPr w:rsidR="00321C54" w:rsidRPr="00951A2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4FE8" w14:textId="77777777" w:rsidR="00371FE9" w:rsidRDefault="00371FE9" w:rsidP="00481272">
      <w:pPr>
        <w:spacing w:after="0" w:line="240" w:lineRule="auto"/>
      </w:pPr>
      <w:r>
        <w:separator/>
      </w:r>
    </w:p>
  </w:endnote>
  <w:endnote w:type="continuationSeparator" w:id="0">
    <w:p w14:paraId="11E54005" w14:textId="77777777" w:rsidR="00371FE9" w:rsidRDefault="00371FE9" w:rsidP="0048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702134"/>
      <w:docPartObj>
        <w:docPartGallery w:val="Page Numbers (Bottom of Page)"/>
        <w:docPartUnique/>
      </w:docPartObj>
    </w:sdtPr>
    <w:sdtEndPr/>
    <w:sdtContent>
      <w:p w14:paraId="2F8191DF" w14:textId="7B5DBB10" w:rsidR="00481272" w:rsidRDefault="004812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F8473" w14:textId="77777777" w:rsidR="00481272" w:rsidRDefault="00481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A946A" w14:textId="77777777" w:rsidR="00371FE9" w:rsidRDefault="00371FE9" w:rsidP="00481272">
      <w:pPr>
        <w:spacing w:after="0" w:line="240" w:lineRule="auto"/>
      </w:pPr>
      <w:r>
        <w:separator/>
      </w:r>
    </w:p>
  </w:footnote>
  <w:footnote w:type="continuationSeparator" w:id="0">
    <w:p w14:paraId="1EFD3711" w14:textId="77777777" w:rsidR="00371FE9" w:rsidRDefault="00371FE9" w:rsidP="00481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9B"/>
    <w:rsid w:val="0000118D"/>
    <w:rsid w:val="0000155D"/>
    <w:rsid w:val="00026581"/>
    <w:rsid w:val="00032C4C"/>
    <w:rsid w:val="00032E65"/>
    <w:rsid w:val="000370E3"/>
    <w:rsid w:val="0004450C"/>
    <w:rsid w:val="00054C0C"/>
    <w:rsid w:val="00056B97"/>
    <w:rsid w:val="00075960"/>
    <w:rsid w:val="000910D1"/>
    <w:rsid w:val="000952EB"/>
    <w:rsid w:val="000A09FE"/>
    <w:rsid w:val="000A551E"/>
    <w:rsid w:val="000C0DCD"/>
    <w:rsid w:val="000D3BD3"/>
    <w:rsid w:val="000D4AAE"/>
    <w:rsid w:val="000E06C1"/>
    <w:rsid w:val="000F264F"/>
    <w:rsid w:val="000F4DE4"/>
    <w:rsid w:val="000F6BB6"/>
    <w:rsid w:val="000F789E"/>
    <w:rsid w:val="001130DD"/>
    <w:rsid w:val="00120EF5"/>
    <w:rsid w:val="00131050"/>
    <w:rsid w:val="0013791B"/>
    <w:rsid w:val="001431A6"/>
    <w:rsid w:val="00157DC8"/>
    <w:rsid w:val="001615E4"/>
    <w:rsid w:val="001710D9"/>
    <w:rsid w:val="001776B3"/>
    <w:rsid w:val="001A1450"/>
    <w:rsid w:val="001A3A1E"/>
    <w:rsid w:val="001A7F3D"/>
    <w:rsid w:val="001C434F"/>
    <w:rsid w:val="002218E7"/>
    <w:rsid w:val="00222C8A"/>
    <w:rsid w:val="00225B02"/>
    <w:rsid w:val="002278FF"/>
    <w:rsid w:val="00231A94"/>
    <w:rsid w:val="002419FB"/>
    <w:rsid w:val="00244D4D"/>
    <w:rsid w:val="00254DAB"/>
    <w:rsid w:val="00267FEE"/>
    <w:rsid w:val="002712E0"/>
    <w:rsid w:val="00273CFC"/>
    <w:rsid w:val="002919B0"/>
    <w:rsid w:val="00294C2D"/>
    <w:rsid w:val="00295B42"/>
    <w:rsid w:val="002B7704"/>
    <w:rsid w:val="002C02EF"/>
    <w:rsid w:val="002C3B45"/>
    <w:rsid w:val="002D2D34"/>
    <w:rsid w:val="002E037A"/>
    <w:rsid w:val="002E2CBE"/>
    <w:rsid w:val="002E5F8D"/>
    <w:rsid w:val="002F1F86"/>
    <w:rsid w:val="002F2853"/>
    <w:rsid w:val="002F3DD7"/>
    <w:rsid w:val="003025F4"/>
    <w:rsid w:val="00307534"/>
    <w:rsid w:val="00321C54"/>
    <w:rsid w:val="00323F1E"/>
    <w:rsid w:val="00331266"/>
    <w:rsid w:val="00353F17"/>
    <w:rsid w:val="003672F8"/>
    <w:rsid w:val="003700F4"/>
    <w:rsid w:val="00371FE9"/>
    <w:rsid w:val="00374352"/>
    <w:rsid w:val="00377F1C"/>
    <w:rsid w:val="00380926"/>
    <w:rsid w:val="00390A21"/>
    <w:rsid w:val="00393ED8"/>
    <w:rsid w:val="003941B1"/>
    <w:rsid w:val="003957F5"/>
    <w:rsid w:val="003A3D29"/>
    <w:rsid w:val="003B21FD"/>
    <w:rsid w:val="003B529C"/>
    <w:rsid w:val="003C3EBC"/>
    <w:rsid w:val="003D0BAF"/>
    <w:rsid w:val="003D46BA"/>
    <w:rsid w:val="003E76E5"/>
    <w:rsid w:val="004202FA"/>
    <w:rsid w:val="004339D9"/>
    <w:rsid w:val="00433C05"/>
    <w:rsid w:val="00434A32"/>
    <w:rsid w:val="00441282"/>
    <w:rsid w:val="0045258F"/>
    <w:rsid w:val="00453D11"/>
    <w:rsid w:val="00461556"/>
    <w:rsid w:val="00467A9C"/>
    <w:rsid w:val="004777BB"/>
    <w:rsid w:val="00477F05"/>
    <w:rsid w:val="00481272"/>
    <w:rsid w:val="00493125"/>
    <w:rsid w:val="004C292C"/>
    <w:rsid w:val="004D5D7C"/>
    <w:rsid w:val="004D7349"/>
    <w:rsid w:val="004E01CB"/>
    <w:rsid w:val="004E4B19"/>
    <w:rsid w:val="004F2A3B"/>
    <w:rsid w:val="004F2EB8"/>
    <w:rsid w:val="004F3AFD"/>
    <w:rsid w:val="004F4E3A"/>
    <w:rsid w:val="00501E9E"/>
    <w:rsid w:val="00507247"/>
    <w:rsid w:val="0051666D"/>
    <w:rsid w:val="00516D7E"/>
    <w:rsid w:val="00527C40"/>
    <w:rsid w:val="00530FC2"/>
    <w:rsid w:val="005356A1"/>
    <w:rsid w:val="005375FE"/>
    <w:rsid w:val="005407DB"/>
    <w:rsid w:val="00551477"/>
    <w:rsid w:val="00557575"/>
    <w:rsid w:val="00560B0B"/>
    <w:rsid w:val="00580598"/>
    <w:rsid w:val="00580709"/>
    <w:rsid w:val="0058583B"/>
    <w:rsid w:val="00593C30"/>
    <w:rsid w:val="005A138D"/>
    <w:rsid w:val="005D0F75"/>
    <w:rsid w:val="005D2ED0"/>
    <w:rsid w:val="00602925"/>
    <w:rsid w:val="00610FF1"/>
    <w:rsid w:val="006117A2"/>
    <w:rsid w:val="00616036"/>
    <w:rsid w:val="0062514A"/>
    <w:rsid w:val="006309E5"/>
    <w:rsid w:val="00641E56"/>
    <w:rsid w:val="006434D7"/>
    <w:rsid w:val="00664ED4"/>
    <w:rsid w:val="00673B16"/>
    <w:rsid w:val="00694956"/>
    <w:rsid w:val="006A7A8E"/>
    <w:rsid w:val="006B0413"/>
    <w:rsid w:val="006B656E"/>
    <w:rsid w:val="006D0C9A"/>
    <w:rsid w:val="006D32A8"/>
    <w:rsid w:val="00704272"/>
    <w:rsid w:val="0070559E"/>
    <w:rsid w:val="00705EEC"/>
    <w:rsid w:val="00722847"/>
    <w:rsid w:val="00732D1D"/>
    <w:rsid w:val="0073636E"/>
    <w:rsid w:val="00741152"/>
    <w:rsid w:val="0074225F"/>
    <w:rsid w:val="007474F5"/>
    <w:rsid w:val="00790628"/>
    <w:rsid w:val="007906BA"/>
    <w:rsid w:val="00790D73"/>
    <w:rsid w:val="007959CA"/>
    <w:rsid w:val="007B2B07"/>
    <w:rsid w:val="007C5C48"/>
    <w:rsid w:val="007D418A"/>
    <w:rsid w:val="007E2C74"/>
    <w:rsid w:val="007F187E"/>
    <w:rsid w:val="008004A6"/>
    <w:rsid w:val="008033A2"/>
    <w:rsid w:val="008047B7"/>
    <w:rsid w:val="00810793"/>
    <w:rsid w:val="00825C9C"/>
    <w:rsid w:val="0082779E"/>
    <w:rsid w:val="00831D18"/>
    <w:rsid w:val="008323A4"/>
    <w:rsid w:val="00841404"/>
    <w:rsid w:val="00851595"/>
    <w:rsid w:val="00854C57"/>
    <w:rsid w:val="00856E2B"/>
    <w:rsid w:val="008A0113"/>
    <w:rsid w:val="008A2231"/>
    <w:rsid w:val="008A5F46"/>
    <w:rsid w:val="008A67D1"/>
    <w:rsid w:val="008D034E"/>
    <w:rsid w:val="008D228A"/>
    <w:rsid w:val="008D4873"/>
    <w:rsid w:val="008D63FC"/>
    <w:rsid w:val="008F2442"/>
    <w:rsid w:val="008F45CD"/>
    <w:rsid w:val="00910B04"/>
    <w:rsid w:val="00910B54"/>
    <w:rsid w:val="00912B4D"/>
    <w:rsid w:val="009138B3"/>
    <w:rsid w:val="0091602C"/>
    <w:rsid w:val="00916C57"/>
    <w:rsid w:val="00944857"/>
    <w:rsid w:val="00946396"/>
    <w:rsid w:val="00951A2F"/>
    <w:rsid w:val="009856E0"/>
    <w:rsid w:val="00985709"/>
    <w:rsid w:val="009966FF"/>
    <w:rsid w:val="00997229"/>
    <w:rsid w:val="00997AD4"/>
    <w:rsid w:val="009A1FC4"/>
    <w:rsid w:val="009B4282"/>
    <w:rsid w:val="009C1CE4"/>
    <w:rsid w:val="009C33E3"/>
    <w:rsid w:val="009E23DC"/>
    <w:rsid w:val="00A00193"/>
    <w:rsid w:val="00A22C94"/>
    <w:rsid w:val="00A23ECA"/>
    <w:rsid w:val="00A24CCF"/>
    <w:rsid w:val="00A2523D"/>
    <w:rsid w:val="00A26BF9"/>
    <w:rsid w:val="00A3291C"/>
    <w:rsid w:val="00A40487"/>
    <w:rsid w:val="00A4253F"/>
    <w:rsid w:val="00A46B36"/>
    <w:rsid w:val="00A523AC"/>
    <w:rsid w:val="00A56AD1"/>
    <w:rsid w:val="00A577A6"/>
    <w:rsid w:val="00A739E8"/>
    <w:rsid w:val="00A74B77"/>
    <w:rsid w:val="00A7667C"/>
    <w:rsid w:val="00A80C49"/>
    <w:rsid w:val="00A83730"/>
    <w:rsid w:val="00A83FA6"/>
    <w:rsid w:val="00A95C8B"/>
    <w:rsid w:val="00AA30F5"/>
    <w:rsid w:val="00AB20EA"/>
    <w:rsid w:val="00AD0D50"/>
    <w:rsid w:val="00AE7062"/>
    <w:rsid w:val="00AF76C2"/>
    <w:rsid w:val="00B018AF"/>
    <w:rsid w:val="00B0786C"/>
    <w:rsid w:val="00B10A19"/>
    <w:rsid w:val="00B13971"/>
    <w:rsid w:val="00B33AE0"/>
    <w:rsid w:val="00B44F4A"/>
    <w:rsid w:val="00B60B67"/>
    <w:rsid w:val="00B61C2B"/>
    <w:rsid w:val="00B61CF8"/>
    <w:rsid w:val="00B663CF"/>
    <w:rsid w:val="00B82EA0"/>
    <w:rsid w:val="00BA02EB"/>
    <w:rsid w:val="00BB754C"/>
    <w:rsid w:val="00BC7813"/>
    <w:rsid w:val="00BD36E9"/>
    <w:rsid w:val="00BD6F8C"/>
    <w:rsid w:val="00BE0381"/>
    <w:rsid w:val="00BF0B6E"/>
    <w:rsid w:val="00C01DCD"/>
    <w:rsid w:val="00C113DE"/>
    <w:rsid w:val="00C1261E"/>
    <w:rsid w:val="00C3035A"/>
    <w:rsid w:val="00C316CF"/>
    <w:rsid w:val="00C33EF2"/>
    <w:rsid w:val="00C451B2"/>
    <w:rsid w:val="00C51AF0"/>
    <w:rsid w:val="00C64B96"/>
    <w:rsid w:val="00C710F1"/>
    <w:rsid w:val="00C73838"/>
    <w:rsid w:val="00C8223E"/>
    <w:rsid w:val="00C82AC9"/>
    <w:rsid w:val="00C85883"/>
    <w:rsid w:val="00C95F9A"/>
    <w:rsid w:val="00CA5D12"/>
    <w:rsid w:val="00CB219B"/>
    <w:rsid w:val="00CB58F0"/>
    <w:rsid w:val="00CB5BA4"/>
    <w:rsid w:val="00CB7550"/>
    <w:rsid w:val="00CD7B67"/>
    <w:rsid w:val="00CE04BD"/>
    <w:rsid w:val="00CE2880"/>
    <w:rsid w:val="00CF45E3"/>
    <w:rsid w:val="00D04045"/>
    <w:rsid w:val="00D11925"/>
    <w:rsid w:val="00D13B8A"/>
    <w:rsid w:val="00D13D80"/>
    <w:rsid w:val="00D40142"/>
    <w:rsid w:val="00D41A44"/>
    <w:rsid w:val="00D464E2"/>
    <w:rsid w:val="00D51752"/>
    <w:rsid w:val="00D51AE5"/>
    <w:rsid w:val="00D51EFD"/>
    <w:rsid w:val="00D90E43"/>
    <w:rsid w:val="00DA3009"/>
    <w:rsid w:val="00DA3507"/>
    <w:rsid w:val="00DA70A0"/>
    <w:rsid w:val="00DA78BF"/>
    <w:rsid w:val="00DB41FE"/>
    <w:rsid w:val="00DC4FC7"/>
    <w:rsid w:val="00DC72E2"/>
    <w:rsid w:val="00DE3334"/>
    <w:rsid w:val="00DE3B19"/>
    <w:rsid w:val="00DF0750"/>
    <w:rsid w:val="00DF4103"/>
    <w:rsid w:val="00DF4F4A"/>
    <w:rsid w:val="00E34D1C"/>
    <w:rsid w:val="00E37899"/>
    <w:rsid w:val="00E42752"/>
    <w:rsid w:val="00E47A5C"/>
    <w:rsid w:val="00E60E13"/>
    <w:rsid w:val="00E64510"/>
    <w:rsid w:val="00E64837"/>
    <w:rsid w:val="00E75332"/>
    <w:rsid w:val="00E7608A"/>
    <w:rsid w:val="00E86120"/>
    <w:rsid w:val="00E917A8"/>
    <w:rsid w:val="00E93B42"/>
    <w:rsid w:val="00E945BD"/>
    <w:rsid w:val="00EA2E5D"/>
    <w:rsid w:val="00EB1299"/>
    <w:rsid w:val="00EB3896"/>
    <w:rsid w:val="00ED0F9A"/>
    <w:rsid w:val="00F26FCB"/>
    <w:rsid w:val="00F4158C"/>
    <w:rsid w:val="00F46213"/>
    <w:rsid w:val="00F7327C"/>
    <w:rsid w:val="00F73C23"/>
    <w:rsid w:val="00F751EC"/>
    <w:rsid w:val="00F76035"/>
    <w:rsid w:val="00F84689"/>
    <w:rsid w:val="00F8594D"/>
    <w:rsid w:val="00F92EAF"/>
    <w:rsid w:val="00FA0D95"/>
    <w:rsid w:val="00FA45DB"/>
    <w:rsid w:val="00FC2866"/>
    <w:rsid w:val="00FC4838"/>
    <w:rsid w:val="00FC70F8"/>
    <w:rsid w:val="00FD06B7"/>
    <w:rsid w:val="00FD1C63"/>
    <w:rsid w:val="00FD31DC"/>
    <w:rsid w:val="00FD6592"/>
    <w:rsid w:val="00FE1FFD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D56F"/>
  <w15:chartTrackingRefBased/>
  <w15:docId w15:val="{6CB0ADE7-DC38-4D01-A43B-6D4B2E2E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1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1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1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1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1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1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1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19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19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19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1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1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1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1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1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1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1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1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272"/>
  </w:style>
  <w:style w:type="paragraph" w:styleId="Footer">
    <w:name w:val="footer"/>
    <w:basedOn w:val="Normal"/>
    <w:link w:val="FooterChar"/>
    <w:uiPriority w:val="99"/>
    <w:unhideWhenUsed/>
    <w:rsid w:val="00481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272"/>
  </w:style>
  <w:style w:type="character" w:styleId="Hyperlink">
    <w:name w:val="Hyperlink"/>
    <w:basedOn w:val="DefaultParagraphFont"/>
    <w:uiPriority w:val="99"/>
    <w:unhideWhenUsed/>
    <w:rsid w:val="002E03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3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1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F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entencingcounci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royal-courts-of-justice-cause-list/royal-courts-of-justice-daily-cause-li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Holroyde, Lord Justice</dc:creator>
  <cp:keywords/>
  <dc:description/>
  <cp:lastModifiedBy>Smith, Chris (Judicial Office)</cp:lastModifiedBy>
  <cp:revision>3</cp:revision>
  <dcterms:created xsi:type="dcterms:W3CDTF">2025-06-16T11:35:00Z</dcterms:created>
  <dcterms:modified xsi:type="dcterms:W3CDTF">2025-07-11T14:55:00Z</dcterms:modified>
</cp:coreProperties>
</file>