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5C61" w14:textId="77777777" w:rsidR="00477E37" w:rsidRPr="001769DC" w:rsidRDefault="00477E37" w:rsidP="001769DC">
      <w:pPr>
        <w:pStyle w:val="Heading1"/>
        <w:jc w:val="center"/>
        <w:rPr>
          <w:rFonts w:ascii="Arial" w:hAnsi="Arial" w:cs="Arial"/>
          <w:b/>
          <w:bCs/>
          <w:color w:val="auto"/>
          <w:sz w:val="28"/>
          <w:szCs w:val="28"/>
        </w:rPr>
      </w:pPr>
      <w:r w:rsidRPr="001769DC">
        <w:rPr>
          <w:rFonts w:ascii="Arial" w:hAnsi="Arial" w:cs="Arial"/>
          <w:b/>
          <w:bCs/>
          <w:color w:val="auto"/>
          <w:sz w:val="28"/>
          <w:szCs w:val="28"/>
        </w:rPr>
        <w:t>BIRMINGHAM BPC SHORTER TRIALS SCHEME</w:t>
      </w:r>
    </w:p>
    <w:p w14:paraId="60E81AB2" w14:textId="77777777" w:rsidR="00477E37" w:rsidRPr="001769DC" w:rsidRDefault="00477E37" w:rsidP="001769DC">
      <w:pPr>
        <w:pStyle w:val="Heading1"/>
        <w:jc w:val="center"/>
        <w:rPr>
          <w:rFonts w:ascii="Arial" w:hAnsi="Arial" w:cs="Arial"/>
          <w:b/>
          <w:bCs/>
          <w:color w:val="auto"/>
          <w:sz w:val="28"/>
          <w:szCs w:val="28"/>
        </w:rPr>
      </w:pPr>
    </w:p>
    <w:p w14:paraId="732AF8C5" w14:textId="0531C1E5" w:rsidR="00477E37" w:rsidRPr="001769DC" w:rsidRDefault="00477E37" w:rsidP="001769DC">
      <w:pPr>
        <w:pStyle w:val="Heading1"/>
        <w:jc w:val="center"/>
        <w:rPr>
          <w:rFonts w:ascii="Arial" w:hAnsi="Arial" w:cs="Arial"/>
          <w:b/>
          <w:bCs/>
          <w:color w:val="auto"/>
          <w:sz w:val="28"/>
          <w:szCs w:val="28"/>
        </w:rPr>
      </w:pPr>
      <w:r w:rsidRPr="001769DC">
        <w:rPr>
          <w:rFonts w:ascii="Arial" w:hAnsi="Arial" w:cs="Arial"/>
          <w:b/>
          <w:bCs/>
          <w:color w:val="auto"/>
          <w:sz w:val="28"/>
          <w:szCs w:val="28"/>
        </w:rPr>
        <w:t>STANDARD DIRECTIONS</w:t>
      </w:r>
    </w:p>
    <w:p w14:paraId="1E9F6ECA" w14:textId="77777777" w:rsidR="002E3675" w:rsidRDefault="002E3675" w:rsidP="00477E37">
      <w:pPr>
        <w:pStyle w:val="Default"/>
        <w:jc w:val="center"/>
        <w:rPr>
          <w:b/>
          <w:bCs/>
          <w:color w:val="auto"/>
          <w:sz w:val="28"/>
          <w:szCs w:val="28"/>
        </w:rPr>
      </w:pPr>
    </w:p>
    <w:p w14:paraId="02228056" w14:textId="77777777" w:rsidR="002E3675" w:rsidRDefault="002E3675" w:rsidP="00477E37">
      <w:pPr>
        <w:pStyle w:val="Default"/>
        <w:jc w:val="center"/>
        <w:rPr>
          <w:b/>
          <w:bCs/>
          <w:color w:val="auto"/>
          <w:sz w:val="28"/>
          <w:szCs w:val="28"/>
        </w:rPr>
      </w:pPr>
    </w:p>
    <w:p w14:paraId="6D5C3664" w14:textId="6374BCF1" w:rsidR="002E3675" w:rsidRPr="00A17C10" w:rsidRDefault="002E3675" w:rsidP="002E3675">
      <w:pPr>
        <w:jc w:val="right"/>
        <w:rPr>
          <w:rFonts w:ascii="Arial" w:hAnsi="Arial" w:cs="Arial"/>
          <w:b/>
          <w:bCs/>
          <w:sz w:val="24"/>
          <w:szCs w:val="24"/>
        </w:rPr>
      </w:pPr>
      <w:r w:rsidRPr="00A17C10">
        <w:rPr>
          <w:rFonts w:ascii="Arial" w:hAnsi="Arial" w:cs="Arial"/>
          <w:b/>
          <w:bCs/>
          <w:sz w:val="24"/>
          <w:szCs w:val="24"/>
        </w:rPr>
        <w:t xml:space="preserve">Claim No. BHM-000001 </w:t>
      </w:r>
    </w:p>
    <w:p w14:paraId="059F7DFD" w14:textId="43A19698" w:rsidR="002E3675" w:rsidRPr="00A17C10" w:rsidRDefault="002E3675" w:rsidP="002E3675">
      <w:pPr>
        <w:rPr>
          <w:rFonts w:ascii="Arial" w:hAnsi="Arial" w:cs="Arial"/>
          <w:b/>
          <w:bCs/>
          <w:sz w:val="24"/>
          <w:szCs w:val="24"/>
        </w:rPr>
      </w:pPr>
      <w:r w:rsidRPr="00A17C10">
        <w:rPr>
          <w:rFonts w:ascii="Arial" w:hAnsi="Arial" w:cs="Arial"/>
          <w:b/>
          <w:bCs/>
          <w:sz w:val="24"/>
          <w:szCs w:val="24"/>
        </w:rPr>
        <w:t xml:space="preserve">IN THE HIGH COURT OF JUSTICE </w:t>
      </w:r>
      <w:r w:rsidR="00931A9F">
        <w:rPr>
          <w:rFonts w:ascii="Arial" w:hAnsi="Arial" w:cs="Arial"/>
          <w:b/>
          <w:bCs/>
          <w:sz w:val="24"/>
          <w:szCs w:val="24"/>
        </w:rPr>
        <w:t xml:space="preserve">/ COUNTY </w:t>
      </w:r>
      <w:r w:rsidR="00EC7CC7">
        <w:rPr>
          <w:rFonts w:ascii="Arial" w:hAnsi="Arial" w:cs="Arial"/>
          <w:b/>
          <w:bCs/>
          <w:sz w:val="24"/>
          <w:szCs w:val="24"/>
        </w:rPr>
        <w:t xml:space="preserve">COURT </w:t>
      </w:r>
    </w:p>
    <w:p w14:paraId="52B0F680" w14:textId="510B5CFB" w:rsidR="002E3675" w:rsidRPr="00A17C10" w:rsidRDefault="002E3675" w:rsidP="002E3675">
      <w:pPr>
        <w:rPr>
          <w:rFonts w:ascii="Arial" w:hAnsi="Arial" w:cs="Arial"/>
          <w:b/>
          <w:bCs/>
          <w:sz w:val="24"/>
          <w:szCs w:val="24"/>
        </w:rPr>
      </w:pPr>
      <w:r w:rsidRPr="00A17C10">
        <w:rPr>
          <w:rFonts w:ascii="Arial" w:hAnsi="Arial" w:cs="Arial"/>
          <w:b/>
          <w:bCs/>
          <w:sz w:val="24"/>
          <w:szCs w:val="24"/>
        </w:rPr>
        <w:t>BUSINESS AND PROPERTY COURT</w:t>
      </w:r>
      <w:r w:rsidR="00953469">
        <w:rPr>
          <w:rFonts w:ascii="Arial" w:hAnsi="Arial" w:cs="Arial"/>
          <w:b/>
          <w:bCs/>
          <w:sz w:val="24"/>
          <w:szCs w:val="24"/>
        </w:rPr>
        <w:t>S</w:t>
      </w:r>
      <w:r w:rsidRPr="00A17C10">
        <w:rPr>
          <w:rFonts w:ascii="Arial" w:hAnsi="Arial" w:cs="Arial"/>
          <w:b/>
          <w:bCs/>
          <w:sz w:val="24"/>
          <w:szCs w:val="24"/>
        </w:rPr>
        <w:t xml:space="preserve"> IN BIRMINGHAM </w:t>
      </w:r>
    </w:p>
    <w:p w14:paraId="69ED710D" w14:textId="6E017264" w:rsidR="002E3675" w:rsidRPr="00A17C10" w:rsidRDefault="00EC7CC7" w:rsidP="002E3675">
      <w:pPr>
        <w:rPr>
          <w:rFonts w:ascii="Arial" w:hAnsi="Arial" w:cs="Arial"/>
          <w:b/>
          <w:bCs/>
          <w:sz w:val="24"/>
          <w:szCs w:val="24"/>
        </w:rPr>
      </w:pPr>
      <w:r>
        <w:rPr>
          <w:rFonts w:ascii="Arial" w:hAnsi="Arial" w:cs="Arial"/>
          <w:b/>
          <w:bCs/>
          <w:sz w:val="24"/>
          <w:szCs w:val="24"/>
        </w:rPr>
        <w:t>(</w:t>
      </w:r>
      <w:r w:rsidR="004E1506" w:rsidRPr="00A17C10">
        <w:rPr>
          <w:rFonts w:ascii="Arial" w:hAnsi="Arial" w:cs="Arial"/>
          <w:b/>
          <w:bCs/>
          <w:sz w:val="24"/>
          <w:szCs w:val="24"/>
        </w:rPr>
        <w:t>………</w:t>
      </w:r>
      <w:r w:rsidR="00953469">
        <w:rPr>
          <w:rFonts w:ascii="Arial" w:hAnsi="Arial" w:cs="Arial"/>
          <w:b/>
          <w:bCs/>
          <w:sz w:val="24"/>
          <w:szCs w:val="24"/>
        </w:rPr>
        <w:t xml:space="preserve">COURT / </w:t>
      </w:r>
      <w:r w:rsidR="002E3675" w:rsidRPr="00A17C10">
        <w:rPr>
          <w:rFonts w:ascii="Arial" w:hAnsi="Arial" w:cs="Arial"/>
          <w:b/>
          <w:bCs/>
          <w:sz w:val="24"/>
          <w:szCs w:val="24"/>
        </w:rPr>
        <w:t>LIST</w:t>
      </w:r>
      <w:r>
        <w:rPr>
          <w:rFonts w:ascii="Arial" w:hAnsi="Arial" w:cs="Arial"/>
          <w:b/>
          <w:bCs/>
          <w:sz w:val="24"/>
          <w:szCs w:val="24"/>
        </w:rPr>
        <w:t>)</w:t>
      </w:r>
      <w:r w:rsidR="002E3675" w:rsidRPr="00A17C10">
        <w:rPr>
          <w:rFonts w:ascii="Arial" w:hAnsi="Arial" w:cs="Arial"/>
          <w:b/>
          <w:bCs/>
          <w:sz w:val="24"/>
          <w:szCs w:val="24"/>
        </w:rPr>
        <w:t xml:space="preserve"> </w:t>
      </w:r>
    </w:p>
    <w:p w14:paraId="5516F6C8" w14:textId="77777777" w:rsidR="002E3675" w:rsidRPr="00A17C10" w:rsidRDefault="002E3675" w:rsidP="002E3675">
      <w:pPr>
        <w:rPr>
          <w:rFonts w:ascii="Arial" w:hAnsi="Arial" w:cs="Arial"/>
          <w:b/>
          <w:bCs/>
          <w:sz w:val="24"/>
          <w:szCs w:val="24"/>
        </w:rPr>
      </w:pPr>
      <w:r w:rsidRPr="00A17C10">
        <w:rPr>
          <w:rFonts w:ascii="Arial" w:hAnsi="Arial" w:cs="Arial"/>
          <w:b/>
          <w:bCs/>
          <w:sz w:val="24"/>
          <w:szCs w:val="24"/>
        </w:rPr>
        <w:t xml:space="preserve">SHORTER TRIALS SCHEME </w:t>
      </w:r>
    </w:p>
    <w:p w14:paraId="6D06488B" w14:textId="77777777" w:rsidR="002E3675" w:rsidRPr="00A17C10" w:rsidRDefault="002E3675" w:rsidP="002E3675">
      <w:pPr>
        <w:rPr>
          <w:rFonts w:ascii="Arial" w:hAnsi="Arial" w:cs="Arial"/>
          <w:b/>
          <w:bCs/>
          <w:sz w:val="24"/>
          <w:szCs w:val="24"/>
        </w:rPr>
      </w:pPr>
      <w:r w:rsidRPr="00A17C10">
        <w:rPr>
          <w:rFonts w:ascii="Arial" w:hAnsi="Arial" w:cs="Arial"/>
          <w:b/>
          <w:bCs/>
          <w:sz w:val="24"/>
          <w:szCs w:val="24"/>
        </w:rPr>
        <w:t xml:space="preserve">BETWEEN: </w:t>
      </w:r>
    </w:p>
    <w:p w14:paraId="251A004C" w14:textId="77777777" w:rsidR="002E3675" w:rsidRPr="00A17C10" w:rsidRDefault="002E3675" w:rsidP="002E3675">
      <w:pPr>
        <w:jc w:val="center"/>
        <w:rPr>
          <w:rFonts w:ascii="Arial" w:hAnsi="Arial" w:cs="Arial"/>
          <w:b/>
          <w:bCs/>
          <w:sz w:val="24"/>
          <w:szCs w:val="24"/>
        </w:rPr>
      </w:pPr>
    </w:p>
    <w:p w14:paraId="2106D0DF" w14:textId="77777777" w:rsidR="004E1506" w:rsidRPr="00A17C10" w:rsidRDefault="004E1506" w:rsidP="004E1506">
      <w:pPr>
        <w:jc w:val="center"/>
        <w:rPr>
          <w:rFonts w:ascii="Arial" w:hAnsi="Arial" w:cs="Arial"/>
          <w:b/>
          <w:bCs/>
          <w:sz w:val="24"/>
          <w:szCs w:val="24"/>
        </w:rPr>
      </w:pPr>
      <w:r w:rsidRPr="00A17C10">
        <w:rPr>
          <w:rFonts w:ascii="Arial" w:hAnsi="Arial" w:cs="Arial"/>
          <w:b/>
          <w:bCs/>
          <w:sz w:val="24"/>
          <w:szCs w:val="24"/>
        </w:rPr>
        <w:t xml:space="preserve">A </w:t>
      </w:r>
      <w:r w:rsidR="002E3675" w:rsidRPr="00A17C10">
        <w:rPr>
          <w:rFonts w:ascii="Arial" w:hAnsi="Arial" w:cs="Arial"/>
          <w:b/>
          <w:bCs/>
          <w:sz w:val="24"/>
          <w:szCs w:val="24"/>
        </w:rPr>
        <w:t xml:space="preserve">LIMITED </w:t>
      </w:r>
    </w:p>
    <w:p w14:paraId="5C8FD70A" w14:textId="46B4CC1A" w:rsidR="002E3675" w:rsidRPr="00A17C10" w:rsidRDefault="002E3675" w:rsidP="004E1506">
      <w:pPr>
        <w:ind w:left="7200" w:firstLine="720"/>
        <w:jc w:val="center"/>
        <w:rPr>
          <w:rFonts w:ascii="Arial" w:hAnsi="Arial" w:cs="Arial"/>
          <w:b/>
          <w:bCs/>
          <w:sz w:val="24"/>
          <w:szCs w:val="24"/>
          <w:u w:val="single"/>
        </w:rPr>
      </w:pPr>
      <w:r w:rsidRPr="00A17C10">
        <w:rPr>
          <w:rFonts w:ascii="Arial" w:hAnsi="Arial" w:cs="Arial"/>
          <w:b/>
          <w:bCs/>
          <w:sz w:val="24"/>
          <w:szCs w:val="24"/>
          <w:u w:val="single"/>
        </w:rPr>
        <w:t xml:space="preserve">Claimant </w:t>
      </w:r>
    </w:p>
    <w:p w14:paraId="153976DF" w14:textId="77777777" w:rsidR="002E3675" w:rsidRPr="00A17C10" w:rsidRDefault="002E3675" w:rsidP="002E3675">
      <w:pPr>
        <w:jc w:val="center"/>
        <w:rPr>
          <w:rFonts w:ascii="Arial" w:hAnsi="Arial" w:cs="Arial"/>
          <w:b/>
          <w:bCs/>
          <w:sz w:val="24"/>
          <w:szCs w:val="24"/>
        </w:rPr>
      </w:pPr>
      <w:r w:rsidRPr="00A17C10">
        <w:rPr>
          <w:rFonts w:ascii="Arial" w:hAnsi="Arial" w:cs="Arial"/>
          <w:b/>
          <w:bCs/>
          <w:sz w:val="24"/>
          <w:szCs w:val="24"/>
        </w:rPr>
        <w:t>-and-</w:t>
      </w:r>
    </w:p>
    <w:p w14:paraId="5892137D" w14:textId="77777777" w:rsidR="002E3675" w:rsidRPr="00A17C10" w:rsidRDefault="002E3675" w:rsidP="002E3675">
      <w:pPr>
        <w:jc w:val="center"/>
        <w:rPr>
          <w:rFonts w:ascii="Arial" w:hAnsi="Arial" w:cs="Arial"/>
          <w:b/>
          <w:bCs/>
          <w:sz w:val="24"/>
          <w:szCs w:val="24"/>
        </w:rPr>
      </w:pPr>
    </w:p>
    <w:p w14:paraId="77029160" w14:textId="54385E3F" w:rsidR="002E3675" w:rsidRPr="00A17C10" w:rsidRDefault="004E1506" w:rsidP="002E3675">
      <w:pPr>
        <w:jc w:val="center"/>
        <w:rPr>
          <w:rFonts w:ascii="Arial" w:hAnsi="Arial" w:cs="Arial"/>
          <w:b/>
          <w:bCs/>
          <w:sz w:val="24"/>
          <w:szCs w:val="24"/>
        </w:rPr>
      </w:pPr>
      <w:r w:rsidRPr="00A17C10">
        <w:rPr>
          <w:rFonts w:ascii="Arial" w:hAnsi="Arial" w:cs="Arial"/>
          <w:b/>
          <w:bCs/>
          <w:sz w:val="24"/>
          <w:szCs w:val="24"/>
        </w:rPr>
        <w:t>B LIMITED</w:t>
      </w:r>
    </w:p>
    <w:p w14:paraId="38901074" w14:textId="77777777" w:rsidR="002E3675" w:rsidRPr="00A17C10" w:rsidRDefault="002E3675" w:rsidP="002E3675">
      <w:pPr>
        <w:jc w:val="right"/>
        <w:rPr>
          <w:rFonts w:ascii="Arial" w:hAnsi="Arial" w:cs="Arial"/>
          <w:b/>
          <w:bCs/>
          <w:sz w:val="24"/>
          <w:szCs w:val="24"/>
          <w:u w:val="single"/>
        </w:rPr>
      </w:pPr>
      <w:r w:rsidRPr="00A17C10">
        <w:rPr>
          <w:rFonts w:ascii="Arial" w:hAnsi="Arial" w:cs="Arial"/>
          <w:b/>
          <w:bCs/>
          <w:sz w:val="24"/>
          <w:szCs w:val="24"/>
          <w:u w:val="single"/>
        </w:rPr>
        <w:t>Defendant</w:t>
      </w:r>
    </w:p>
    <w:p w14:paraId="0E269AD5" w14:textId="497D4F12" w:rsidR="00A17C10" w:rsidRDefault="00A17C10" w:rsidP="004E1506">
      <w:pPr>
        <w:pStyle w:val="Default"/>
        <w:rPr>
          <w:b/>
          <w:bCs/>
          <w:color w:val="auto"/>
        </w:rPr>
      </w:pPr>
      <w:r>
        <w:rPr>
          <w:b/>
          <w:bCs/>
          <w:color w:val="auto"/>
        </w:rPr>
        <w:t>BEFORE………</w:t>
      </w:r>
      <w:proofErr w:type="gramStart"/>
      <w:r>
        <w:rPr>
          <w:b/>
          <w:bCs/>
          <w:color w:val="auto"/>
        </w:rPr>
        <w:t>…..</w:t>
      </w:r>
      <w:proofErr w:type="gramEnd"/>
      <w:r>
        <w:rPr>
          <w:b/>
          <w:bCs/>
          <w:color w:val="auto"/>
        </w:rPr>
        <w:t xml:space="preserve"> </w:t>
      </w:r>
    </w:p>
    <w:p w14:paraId="1F2DACD3" w14:textId="77777777" w:rsidR="00A17C10" w:rsidRDefault="00A17C10" w:rsidP="004E1506">
      <w:pPr>
        <w:pStyle w:val="Default"/>
        <w:rPr>
          <w:b/>
          <w:bCs/>
          <w:color w:val="auto"/>
        </w:rPr>
      </w:pPr>
    </w:p>
    <w:p w14:paraId="4F182BFC" w14:textId="7A0EA71B" w:rsidR="002E3675" w:rsidRPr="00A17C10" w:rsidRDefault="00A17C10" w:rsidP="004E1506">
      <w:pPr>
        <w:pStyle w:val="Default"/>
        <w:rPr>
          <w:b/>
          <w:bCs/>
          <w:color w:val="auto"/>
        </w:rPr>
      </w:pPr>
      <w:r w:rsidRPr="00A17C10">
        <w:rPr>
          <w:b/>
          <w:bCs/>
          <w:color w:val="auto"/>
        </w:rPr>
        <w:t xml:space="preserve">Upon Hearing </w:t>
      </w:r>
      <w:r>
        <w:rPr>
          <w:b/>
          <w:bCs/>
          <w:color w:val="auto"/>
        </w:rPr>
        <w:t xml:space="preserve">Counsel for the Claimant and Defendant </w:t>
      </w:r>
    </w:p>
    <w:p w14:paraId="75BF0638" w14:textId="77777777" w:rsidR="004E1506" w:rsidRDefault="004E1506" w:rsidP="004E1506">
      <w:pPr>
        <w:pStyle w:val="Default"/>
        <w:rPr>
          <w:b/>
          <w:bCs/>
          <w:color w:val="auto"/>
          <w:sz w:val="28"/>
          <w:szCs w:val="28"/>
        </w:rPr>
      </w:pPr>
    </w:p>
    <w:p w14:paraId="5E239269" w14:textId="08E6D901" w:rsidR="00A17C10" w:rsidRDefault="00A17C10" w:rsidP="00770FD6">
      <w:pPr>
        <w:pStyle w:val="Default"/>
        <w:rPr>
          <w:b/>
          <w:bCs/>
          <w:color w:val="auto"/>
          <w:sz w:val="23"/>
          <w:szCs w:val="23"/>
        </w:rPr>
      </w:pPr>
      <w:r>
        <w:rPr>
          <w:b/>
          <w:bCs/>
          <w:color w:val="auto"/>
          <w:sz w:val="23"/>
          <w:szCs w:val="23"/>
        </w:rPr>
        <w:t xml:space="preserve">IT IS ORDERED THAT:  </w:t>
      </w:r>
    </w:p>
    <w:p w14:paraId="527D9DC3" w14:textId="77777777" w:rsidR="00A17C10" w:rsidRDefault="00A17C10" w:rsidP="00770FD6">
      <w:pPr>
        <w:pStyle w:val="Default"/>
        <w:rPr>
          <w:b/>
          <w:bCs/>
          <w:color w:val="auto"/>
          <w:sz w:val="23"/>
          <w:szCs w:val="23"/>
        </w:rPr>
      </w:pPr>
    </w:p>
    <w:p w14:paraId="556C7A2B" w14:textId="381A2C50" w:rsidR="00770FD6" w:rsidRPr="00477E37" w:rsidRDefault="00770FD6" w:rsidP="00770FD6">
      <w:pPr>
        <w:pStyle w:val="Default"/>
        <w:rPr>
          <w:color w:val="auto"/>
          <w:sz w:val="23"/>
          <w:szCs w:val="23"/>
        </w:rPr>
      </w:pPr>
      <w:r w:rsidRPr="00477E37">
        <w:rPr>
          <w:b/>
          <w:bCs/>
          <w:color w:val="auto"/>
          <w:sz w:val="23"/>
          <w:szCs w:val="23"/>
        </w:rPr>
        <w:t xml:space="preserve">Statements of Case </w:t>
      </w:r>
    </w:p>
    <w:p w14:paraId="0DC43C62" w14:textId="77777777" w:rsidR="00477E37" w:rsidRDefault="00477E37" w:rsidP="00770FD6">
      <w:pPr>
        <w:pStyle w:val="Default"/>
        <w:rPr>
          <w:color w:val="auto"/>
          <w:sz w:val="23"/>
          <w:szCs w:val="23"/>
        </w:rPr>
      </w:pPr>
    </w:p>
    <w:p w14:paraId="3CD6510C" w14:textId="5C7748DD" w:rsidR="00A17C10" w:rsidRDefault="00770FD6" w:rsidP="00A17C10">
      <w:pPr>
        <w:pStyle w:val="Default"/>
        <w:numPr>
          <w:ilvl w:val="0"/>
          <w:numId w:val="1"/>
        </w:numPr>
        <w:jc w:val="both"/>
        <w:rPr>
          <w:color w:val="auto"/>
          <w:sz w:val="23"/>
          <w:szCs w:val="23"/>
        </w:rPr>
      </w:pPr>
      <w:r w:rsidRPr="00477E37">
        <w:rPr>
          <w:color w:val="auto"/>
          <w:sz w:val="23"/>
          <w:szCs w:val="23"/>
        </w:rPr>
        <w:t xml:space="preserve">The Claimant has permission to amend the Particulars of Claim in the form produced to the Court. Any such Amended Particulars of Claim shall be </w:t>
      </w:r>
      <w:r w:rsidR="00282FF1">
        <w:rPr>
          <w:color w:val="auto"/>
          <w:sz w:val="23"/>
          <w:szCs w:val="23"/>
        </w:rPr>
        <w:t xml:space="preserve">limited to </w:t>
      </w:r>
      <w:r w:rsidR="00BC378F">
        <w:rPr>
          <w:color w:val="auto"/>
          <w:sz w:val="23"/>
          <w:szCs w:val="23"/>
        </w:rPr>
        <w:t xml:space="preserve">no more than 20 pages in length and </w:t>
      </w:r>
      <w:r w:rsidRPr="00477E37">
        <w:rPr>
          <w:color w:val="auto"/>
          <w:sz w:val="23"/>
          <w:szCs w:val="23"/>
        </w:rPr>
        <w:t>filed and served by [*]</w:t>
      </w:r>
      <w:r w:rsidR="00282FF1">
        <w:rPr>
          <w:color w:val="auto"/>
          <w:sz w:val="23"/>
          <w:szCs w:val="23"/>
        </w:rPr>
        <w:t xml:space="preserve"> </w:t>
      </w:r>
    </w:p>
    <w:p w14:paraId="07E12B6E" w14:textId="77777777" w:rsidR="00A17C10" w:rsidRDefault="00A17C10" w:rsidP="00A17C10">
      <w:pPr>
        <w:pStyle w:val="Default"/>
        <w:ind w:left="720"/>
        <w:rPr>
          <w:color w:val="auto"/>
          <w:sz w:val="23"/>
          <w:szCs w:val="23"/>
        </w:rPr>
      </w:pPr>
    </w:p>
    <w:p w14:paraId="1C3E6A10" w14:textId="6E7ED54F" w:rsidR="00A17C10" w:rsidRDefault="00770FD6" w:rsidP="00A17C10">
      <w:pPr>
        <w:pStyle w:val="Default"/>
        <w:numPr>
          <w:ilvl w:val="0"/>
          <w:numId w:val="1"/>
        </w:numPr>
        <w:jc w:val="both"/>
        <w:rPr>
          <w:color w:val="auto"/>
          <w:sz w:val="23"/>
          <w:szCs w:val="23"/>
        </w:rPr>
      </w:pPr>
      <w:r w:rsidRPr="00A17C10">
        <w:rPr>
          <w:color w:val="auto"/>
          <w:sz w:val="23"/>
          <w:szCs w:val="23"/>
        </w:rPr>
        <w:t xml:space="preserve">The Defendant has permission to serve an Amended Defence [and Counterclaim] in the form produced to the Court [consequential upon the Amended Particulars of Claim]. Any such Amended Defence [and Counterclaim] shall be </w:t>
      </w:r>
      <w:r w:rsidR="00362E8D">
        <w:rPr>
          <w:color w:val="auto"/>
          <w:sz w:val="23"/>
          <w:szCs w:val="23"/>
        </w:rPr>
        <w:t xml:space="preserve">limited to no more than 20 pages in length and </w:t>
      </w:r>
      <w:r w:rsidRPr="00A17C10">
        <w:rPr>
          <w:color w:val="auto"/>
          <w:sz w:val="23"/>
          <w:szCs w:val="23"/>
        </w:rPr>
        <w:t xml:space="preserve">filed and served by [*]. </w:t>
      </w:r>
    </w:p>
    <w:p w14:paraId="2177A269" w14:textId="77777777" w:rsidR="00A17C10" w:rsidRDefault="00A17C10" w:rsidP="00A17C10">
      <w:pPr>
        <w:pStyle w:val="ListParagraph"/>
        <w:rPr>
          <w:sz w:val="23"/>
          <w:szCs w:val="23"/>
        </w:rPr>
      </w:pPr>
    </w:p>
    <w:p w14:paraId="55A4294A" w14:textId="14B564BD" w:rsidR="00A17C10" w:rsidRDefault="00770FD6" w:rsidP="00770FD6">
      <w:pPr>
        <w:pStyle w:val="Default"/>
        <w:numPr>
          <w:ilvl w:val="0"/>
          <w:numId w:val="1"/>
        </w:numPr>
        <w:jc w:val="both"/>
        <w:rPr>
          <w:color w:val="auto"/>
          <w:sz w:val="23"/>
          <w:szCs w:val="23"/>
        </w:rPr>
      </w:pPr>
      <w:r w:rsidRPr="00A17C10">
        <w:rPr>
          <w:color w:val="auto"/>
          <w:sz w:val="23"/>
          <w:szCs w:val="23"/>
        </w:rPr>
        <w:t xml:space="preserve">[The Claimant has permission to file and serve an Amended Reply [and Defence to Counterclaim] in the form produced to the Court [consequential upon the Amended Defence] [and Counterclaim]. Any such Amended Reply [and Defence </w:t>
      </w:r>
      <w:r w:rsidRPr="00A17C10">
        <w:rPr>
          <w:color w:val="auto"/>
          <w:sz w:val="23"/>
          <w:szCs w:val="23"/>
        </w:rPr>
        <w:lastRenderedPageBreak/>
        <w:t xml:space="preserve">to Counterclaim] shall be </w:t>
      </w:r>
      <w:r w:rsidR="00362E8D">
        <w:rPr>
          <w:color w:val="auto"/>
          <w:sz w:val="23"/>
          <w:szCs w:val="23"/>
        </w:rPr>
        <w:t xml:space="preserve">limited to no more than 20 pages in length and </w:t>
      </w:r>
      <w:r w:rsidRPr="00A17C10">
        <w:rPr>
          <w:color w:val="auto"/>
          <w:sz w:val="23"/>
          <w:szCs w:val="23"/>
        </w:rPr>
        <w:t xml:space="preserve">filed and served by [*].] </w:t>
      </w:r>
    </w:p>
    <w:p w14:paraId="15D0E3D0" w14:textId="77777777" w:rsidR="00A17C10" w:rsidRDefault="00A17C10" w:rsidP="00A17C10">
      <w:pPr>
        <w:pStyle w:val="ListParagraph"/>
        <w:rPr>
          <w:sz w:val="23"/>
          <w:szCs w:val="23"/>
        </w:rPr>
      </w:pPr>
    </w:p>
    <w:p w14:paraId="4A4AADF2" w14:textId="77777777" w:rsidR="00A17C10" w:rsidRDefault="00770FD6" w:rsidP="00770FD6">
      <w:pPr>
        <w:pStyle w:val="Default"/>
        <w:numPr>
          <w:ilvl w:val="0"/>
          <w:numId w:val="1"/>
        </w:numPr>
        <w:jc w:val="both"/>
        <w:rPr>
          <w:color w:val="auto"/>
          <w:sz w:val="23"/>
          <w:szCs w:val="23"/>
        </w:rPr>
      </w:pPr>
      <w:r w:rsidRPr="00A17C10">
        <w:rPr>
          <w:color w:val="auto"/>
          <w:sz w:val="23"/>
          <w:szCs w:val="23"/>
        </w:rPr>
        <w:t xml:space="preserve">The costs of, and occasioned by, the amendments to the [ *] shall be paid by [*] in any event, such costs to be assessed on the standard basis by way of detailed assessment if not agreed. </w:t>
      </w:r>
    </w:p>
    <w:p w14:paraId="1D9F1FC8" w14:textId="77777777" w:rsidR="00FE5633" w:rsidRDefault="00FE5633" w:rsidP="00FE5633">
      <w:pPr>
        <w:pStyle w:val="Default"/>
        <w:ind w:left="720"/>
        <w:jc w:val="both"/>
        <w:rPr>
          <w:color w:val="auto"/>
          <w:sz w:val="23"/>
          <w:szCs w:val="23"/>
        </w:rPr>
      </w:pPr>
    </w:p>
    <w:p w14:paraId="2BBC08E6" w14:textId="4BB5EF03" w:rsidR="00AA1293" w:rsidRDefault="00770FD6" w:rsidP="00770FD6">
      <w:pPr>
        <w:pStyle w:val="Default"/>
        <w:numPr>
          <w:ilvl w:val="0"/>
          <w:numId w:val="1"/>
        </w:numPr>
        <w:jc w:val="both"/>
        <w:rPr>
          <w:color w:val="auto"/>
          <w:sz w:val="23"/>
          <w:szCs w:val="23"/>
        </w:rPr>
      </w:pPr>
      <w:r w:rsidRPr="00A17C10">
        <w:rPr>
          <w:color w:val="auto"/>
          <w:sz w:val="23"/>
          <w:szCs w:val="23"/>
        </w:rPr>
        <w:t xml:space="preserve">The </w:t>
      </w:r>
      <w:r w:rsidR="00AA1293">
        <w:rPr>
          <w:color w:val="auto"/>
          <w:sz w:val="23"/>
          <w:szCs w:val="23"/>
        </w:rPr>
        <w:t xml:space="preserve">[*] shall file and serve any Request for Further Information or Clarification of the [*] statements of case by [*] </w:t>
      </w:r>
    </w:p>
    <w:p w14:paraId="0C975323" w14:textId="77777777" w:rsidR="00FE5633" w:rsidRDefault="00FE5633" w:rsidP="00FE5633">
      <w:pPr>
        <w:pStyle w:val="Default"/>
        <w:ind w:left="720"/>
        <w:jc w:val="both"/>
        <w:rPr>
          <w:color w:val="auto"/>
          <w:sz w:val="23"/>
          <w:szCs w:val="23"/>
        </w:rPr>
      </w:pPr>
    </w:p>
    <w:p w14:paraId="0CA05A94" w14:textId="2DCC2AEB" w:rsidR="00770FD6" w:rsidRPr="00A17C10" w:rsidRDefault="00770FD6" w:rsidP="00770FD6">
      <w:pPr>
        <w:pStyle w:val="Default"/>
        <w:numPr>
          <w:ilvl w:val="0"/>
          <w:numId w:val="1"/>
        </w:numPr>
        <w:jc w:val="both"/>
        <w:rPr>
          <w:color w:val="auto"/>
          <w:sz w:val="23"/>
          <w:szCs w:val="23"/>
        </w:rPr>
      </w:pPr>
      <w:r w:rsidRPr="00A17C10">
        <w:rPr>
          <w:color w:val="auto"/>
          <w:sz w:val="23"/>
          <w:szCs w:val="23"/>
        </w:rPr>
        <w:t xml:space="preserve">[*] shall file and serve Replies to the Request for Further Information or Clarification made by the [*] on [date] in relation to the [statement of case] by [*]. </w:t>
      </w:r>
    </w:p>
    <w:p w14:paraId="50BE445C" w14:textId="77777777" w:rsidR="00A17C10" w:rsidRDefault="00A17C10" w:rsidP="00770FD6">
      <w:pPr>
        <w:pStyle w:val="Default"/>
        <w:rPr>
          <w:b/>
          <w:bCs/>
          <w:color w:val="auto"/>
          <w:sz w:val="23"/>
          <w:szCs w:val="23"/>
        </w:rPr>
      </w:pPr>
    </w:p>
    <w:p w14:paraId="7EBFA8AB" w14:textId="6D0036EB" w:rsidR="00770FD6" w:rsidRPr="00477E37" w:rsidRDefault="006677A6" w:rsidP="00770FD6">
      <w:pPr>
        <w:pStyle w:val="Default"/>
        <w:rPr>
          <w:color w:val="auto"/>
          <w:sz w:val="23"/>
          <w:szCs w:val="23"/>
        </w:rPr>
      </w:pPr>
      <w:r>
        <w:rPr>
          <w:b/>
          <w:bCs/>
          <w:color w:val="auto"/>
          <w:sz w:val="23"/>
          <w:szCs w:val="23"/>
        </w:rPr>
        <w:t xml:space="preserve">Shorter Trials Scheme </w:t>
      </w:r>
      <w:r w:rsidR="00770FD6" w:rsidRPr="00477E37">
        <w:rPr>
          <w:b/>
          <w:bCs/>
          <w:color w:val="auto"/>
          <w:sz w:val="23"/>
          <w:szCs w:val="23"/>
        </w:rPr>
        <w:t xml:space="preserve"> </w:t>
      </w:r>
    </w:p>
    <w:p w14:paraId="0048A5A1" w14:textId="77777777" w:rsidR="00A17C10" w:rsidRDefault="00A17C10" w:rsidP="00770FD6">
      <w:pPr>
        <w:pStyle w:val="Default"/>
        <w:rPr>
          <w:color w:val="auto"/>
          <w:sz w:val="23"/>
          <w:szCs w:val="23"/>
        </w:rPr>
      </w:pPr>
    </w:p>
    <w:p w14:paraId="26515E4C" w14:textId="61E856D2" w:rsidR="006677A6" w:rsidRDefault="00770FD6" w:rsidP="00767E44">
      <w:pPr>
        <w:pStyle w:val="Default"/>
        <w:numPr>
          <w:ilvl w:val="0"/>
          <w:numId w:val="1"/>
        </w:numPr>
        <w:jc w:val="both"/>
        <w:rPr>
          <w:color w:val="auto"/>
          <w:sz w:val="23"/>
          <w:szCs w:val="23"/>
        </w:rPr>
      </w:pPr>
      <w:r w:rsidRPr="00477E37">
        <w:rPr>
          <w:color w:val="auto"/>
          <w:sz w:val="23"/>
          <w:szCs w:val="23"/>
        </w:rPr>
        <w:t xml:space="preserve">This action is to be </w:t>
      </w:r>
      <w:r w:rsidR="006677A6">
        <w:rPr>
          <w:color w:val="auto"/>
          <w:sz w:val="23"/>
          <w:szCs w:val="23"/>
        </w:rPr>
        <w:t xml:space="preserve">managed </w:t>
      </w:r>
      <w:r w:rsidR="00AA1293">
        <w:rPr>
          <w:color w:val="auto"/>
          <w:sz w:val="23"/>
          <w:szCs w:val="23"/>
        </w:rPr>
        <w:t xml:space="preserve">in Birmingham Business and Property Court’s </w:t>
      </w:r>
      <w:r w:rsidR="00767E44">
        <w:rPr>
          <w:color w:val="auto"/>
          <w:sz w:val="23"/>
          <w:szCs w:val="23"/>
        </w:rPr>
        <w:t xml:space="preserve">Shorter Trials Scheme in accordance with CPR Practice Direction 57AB paragraph 2. </w:t>
      </w:r>
    </w:p>
    <w:p w14:paraId="2151FBDE" w14:textId="105D78F8" w:rsidR="00767E44" w:rsidRDefault="00767E44" w:rsidP="00767E44">
      <w:pPr>
        <w:pStyle w:val="Default"/>
        <w:ind w:left="720"/>
        <w:jc w:val="both"/>
        <w:rPr>
          <w:color w:val="auto"/>
          <w:sz w:val="23"/>
          <w:szCs w:val="23"/>
        </w:rPr>
      </w:pPr>
    </w:p>
    <w:p w14:paraId="0C090C8A" w14:textId="1D7CC402" w:rsidR="00767E44" w:rsidRDefault="009C6D85" w:rsidP="00767E44">
      <w:pPr>
        <w:pStyle w:val="Default"/>
        <w:numPr>
          <w:ilvl w:val="0"/>
          <w:numId w:val="1"/>
        </w:numPr>
        <w:jc w:val="both"/>
        <w:rPr>
          <w:color w:val="auto"/>
          <w:sz w:val="23"/>
          <w:szCs w:val="23"/>
        </w:rPr>
      </w:pPr>
      <w:r>
        <w:rPr>
          <w:color w:val="auto"/>
          <w:sz w:val="23"/>
          <w:szCs w:val="23"/>
        </w:rPr>
        <w:t>The designated judge for these proceedings will be HHJ…………</w:t>
      </w:r>
    </w:p>
    <w:p w14:paraId="51893F67" w14:textId="77777777" w:rsidR="00311C82" w:rsidRDefault="00311C82" w:rsidP="00311C82">
      <w:pPr>
        <w:pStyle w:val="ListParagraph"/>
        <w:rPr>
          <w:sz w:val="23"/>
          <w:szCs w:val="23"/>
        </w:rPr>
      </w:pPr>
    </w:p>
    <w:p w14:paraId="1E968928" w14:textId="716D0AA0" w:rsidR="00890C4F" w:rsidRDefault="00306881" w:rsidP="00767E44">
      <w:pPr>
        <w:pStyle w:val="Default"/>
        <w:numPr>
          <w:ilvl w:val="0"/>
          <w:numId w:val="1"/>
        </w:numPr>
        <w:jc w:val="both"/>
        <w:rPr>
          <w:color w:val="auto"/>
          <w:sz w:val="23"/>
          <w:szCs w:val="23"/>
        </w:rPr>
      </w:pPr>
      <w:r>
        <w:rPr>
          <w:color w:val="auto"/>
          <w:sz w:val="23"/>
          <w:szCs w:val="23"/>
        </w:rPr>
        <w:t xml:space="preserve">The list of issues to be adjudicated at trial </w:t>
      </w:r>
      <w:r w:rsidR="00D17533">
        <w:rPr>
          <w:color w:val="auto"/>
          <w:sz w:val="23"/>
          <w:szCs w:val="23"/>
        </w:rPr>
        <w:t>pursuant to CPR PD 57AB paragraph 2.38</w:t>
      </w:r>
      <w:r w:rsidR="0018670C">
        <w:rPr>
          <w:color w:val="auto"/>
          <w:sz w:val="23"/>
          <w:szCs w:val="23"/>
        </w:rPr>
        <w:t>(c)</w:t>
      </w:r>
      <w:r w:rsidR="00D17533">
        <w:rPr>
          <w:color w:val="auto"/>
          <w:sz w:val="23"/>
          <w:szCs w:val="23"/>
        </w:rPr>
        <w:t xml:space="preserve"> </w:t>
      </w:r>
      <w:r w:rsidR="00890C4F">
        <w:rPr>
          <w:color w:val="auto"/>
          <w:sz w:val="23"/>
          <w:szCs w:val="23"/>
        </w:rPr>
        <w:t>is approved as attached</w:t>
      </w:r>
      <w:r w:rsidR="009745D0">
        <w:rPr>
          <w:color w:val="auto"/>
          <w:sz w:val="23"/>
          <w:szCs w:val="23"/>
        </w:rPr>
        <w:t xml:space="preserve"> to this order. </w:t>
      </w:r>
    </w:p>
    <w:p w14:paraId="10187F7A" w14:textId="77777777" w:rsidR="00890C4F" w:rsidRDefault="00890C4F" w:rsidP="00890C4F">
      <w:pPr>
        <w:pStyle w:val="ListParagraph"/>
        <w:rPr>
          <w:sz w:val="23"/>
          <w:szCs w:val="23"/>
        </w:rPr>
      </w:pPr>
    </w:p>
    <w:p w14:paraId="429F81AA" w14:textId="77777777" w:rsidR="005076BC" w:rsidRDefault="00311C82" w:rsidP="00550DBD">
      <w:pPr>
        <w:pStyle w:val="Default"/>
        <w:numPr>
          <w:ilvl w:val="0"/>
          <w:numId w:val="1"/>
        </w:numPr>
        <w:jc w:val="both"/>
        <w:rPr>
          <w:color w:val="auto"/>
          <w:sz w:val="23"/>
          <w:szCs w:val="23"/>
        </w:rPr>
      </w:pPr>
      <w:r>
        <w:rPr>
          <w:color w:val="auto"/>
          <w:sz w:val="23"/>
          <w:szCs w:val="23"/>
        </w:rPr>
        <w:t xml:space="preserve">Any application in these proceedings </w:t>
      </w:r>
      <w:r w:rsidR="00E65F1A">
        <w:rPr>
          <w:color w:val="auto"/>
          <w:sz w:val="23"/>
          <w:szCs w:val="23"/>
        </w:rPr>
        <w:t xml:space="preserve">must be addressed to the designated judge </w:t>
      </w:r>
      <w:r w:rsidR="0018670C">
        <w:rPr>
          <w:color w:val="auto"/>
          <w:sz w:val="23"/>
          <w:szCs w:val="23"/>
        </w:rPr>
        <w:t xml:space="preserve">and dealt with in compliance with CPR PD 57AB paragraph </w:t>
      </w:r>
      <w:r w:rsidR="00666826">
        <w:rPr>
          <w:color w:val="auto"/>
          <w:sz w:val="23"/>
          <w:szCs w:val="23"/>
        </w:rPr>
        <w:t xml:space="preserve">2.48 </w:t>
      </w:r>
      <w:proofErr w:type="gramStart"/>
      <w:r w:rsidR="00E65F1A">
        <w:rPr>
          <w:color w:val="auto"/>
          <w:sz w:val="23"/>
          <w:szCs w:val="23"/>
        </w:rPr>
        <w:t xml:space="preserve">and </w:t>
      </w:r>
      <w:r w:rsidR="00666826">
        <w:rPr>
          <w:color w:val="auto"/>
          <w:sz w:val="23"/>
          <w:szCs w:val="23"/>
        </w:rPr>
        <w:t>in particular</w:t>
      </w:r>
      <w:r w:rsidR="0036058F">
        <w:rPr>
          <w:color w:val="auto"/>
          <w:sz w:val="23"/>
          <w:szCs w:val="23"/>
        </w:rPr>
        <w:t>,</w:t>
      </w:r>
      <w:r w:rsidR="00666826">
        <w:rPr>
          <w:color w:val="auto"/>
          <w:sz w:val="23"/>
          <w:szCs w:val="23"/>
        </w:rPr>
        <w:t xml:space="preserve"> </w:t>
      </w:r>
      <w:r w:rsidR="00E65F1A">
        <w:rPr>
          <w:color w:val="auto"/>
          <w:sz w:val="23"/>
          <w:szCs w:val="23"/>
        </w:rPr>
        <w:t>will</w:t>
      </w:r>
      <w:proofErr w:type="gramEnd"/>
      <w:r w:rsidR="00E65F1A">
        <w:rPr>
          <w:color w:val="auto"/>
          <w:sz w:val="23"/>
          <w:szCs w:val="23"/>
        </w:rPr>
        <w:t xml:space="preserve"> be dealt with </w:t>
      </w:r>
      <w:r w:rsidR="0018670C">
        <w:rPr>
          <w:color w:val="auto"/>
          <w:sz w:val="23"/>
          <w:szCs w:val="23"/>
        </w:rPr>
        <w:t xml:space="preserve">without a hearing </w:t>
      </w:r>
      <w:r w:rsidR="00666826">
        <w:rPr>
          <w:color w:val="auto"/>
          <w:sz w:val="23"/>
          <w:szCs w:val="23"/>
        </w:rPr>
        <w:t xml:space="preserve">unless the judge considers one necessary. </w:t>
      </w:r>
    </w:p>
    <w:p w14:paraId="417B41F5" w14:textId="77777777" w:rsidR="005076BC" w:rsidRDefault="005076BC" w:rsidP="005076BC">
      <w:pPr>
        <w:pStyle w:val="Default"/>
        <w:ind w:left="720"/>
        <w:jc w:val="both"/>
        <w:rPr>
          <w:color w:val="auto"/>
          <w:sz w:val="23"/>
          <w:szCs w:val="23"/>
        </w:rPr>
      </w:pPr>
    </w:p>
    <w:p w14:paraId="41205452" w14:textId="77777777" w:rsidR="005076BC" w:rsidRPr="00477E37" w:rsidRDefault="005076BC" w:rsidP="005076BC">
      <w:pPr>
        <w:pStyle w:val="Default"/>
        <w:rPr>
          <w:color w:val="auto"/>
          <w:sz w:val="23"/>
          <w:szCs w:val="23"/>
        </w:rPr>
      </w:pPr>
      <w:r w:rsidRPr="00477E37">
        <w:rPr>
          <w:b/>
          <w:bCs/>
          <w:color w:val="auto"/>
          <w:sz w:val="23"/>
          <w:szCs w:val="23"/>
        </w:rPr>
        <w:t xml:space="preserve">Disclosure </w:t>
      </w:r>
    </w:p>
    <w:p w14:paraId="010D9BC0" w14:textId="77777777" w:rsidR="00EE2D4F" w:rsidRDefault="00EE2D4F" w:rsidP="00EE2D4F">
      <w:pPr>
        <w:pStyle w:val="Default"/>
        <w:ind w:left="720"/>
        <w:rPr>
          <w:color w:val="auto"/>
          <w:sz w:val="23"/>
          <w:szCs w:val="23"/>
        </w:rPr>
      </w:pPr>
    </w:p>
    <w:p w14:paraId="7C5415FD" w14:textId="433F009B" w:rsidR="005076BC" w:rsidRDefault="005076BC" w:rsidP="00157004">
      <w:pPr>
        <w:pStyle w:val="Default"/>
        <w:numPr>
          <w:ilvl w:val="0"/>
          <w:numId w:val="1"/>
        </w:numPr>
        <w:jc w:val="both"/>
        <w:rPr>
          <w:color w:val="auto"/>
          <w:sz w:val="23"/>
          <w:szCs w:val="23"/>
        </w:rPr>
      </w:pPr>
      <w:r w:rsidRPr="005076BC">
        <w:rPr>
          <w:color w:val="auto"/>
          <w:sz w:val="23"/>
          <w:szCs w:val="23"/>
        </w:rPr>
        <w:t xml:space="preserve">Pursuant to </w:t>
      </w:r>
      <w:r w:rsidR="00EE2D4F">
        <w:rPr>
          <w:color w:val="auto"/>
          <w:sz w:val="23"/>
          <w:szCs w:val="23"/>
        </w:rPr>
        <w:t>CPR PD 57AB paragraph 2.42</w:t>
      </w:r>
      <w:r w:rsidR="00157004">
        <w:rPr>
          <w:color w:val="auto"/>
          <w:sz w:val="23"/>
          <w:szCs w:val="23"/>
        </w:rPr>
        <w:t xml:space="preserve">, the parties shall [within 4 weeks of the CMC] </w:t>
      </w:r>
      <w:r w:rsidR="00515D19">
        <w:rPr>
          <w:color w:val="auto"/>
          <w:sz w:val="23"/>
          <w:szCs w:val="23"/>
        </w:rPr>
        <w:t xml:space="preserve">make and serve a disclosure list in </w:t>
      </w:r>
      <w:r w:rsidR="00060977">
        <w:rPr>
          <w:color w:val="auto"/>
          <w:sz w:val="23"/>
          <w:szCs w:val="23"/>
        </w:rPr>
        <w:t xml:space="preserve">the form required by </w:t>
      </w:r>
      <w:r w:rsidR="00515D19">
        <w:rPr>
          <w:color w:val="auto"/>
          <w:sz w:val="23"/>
          <w:szCs w:val="23"/>
        </w:rPr>
        <w:t xml:space="preserve">CPR 31.10 </w:t>
      </w:r>
      <w:r w:rsidR="00A90B33">
        <w:rPr>
          <w:color w:val="auto"/>
          <w:sz w:val="23"/>
          <w:szCs w:val="23"/>
        </w:rPr>
        <w:t xml:space="preserve">(and including </w:t>
      </w:r>
      <w:r w:rsidR="007846DC">
        <w:rPr>
          <w:color w:val="auto"/>
          <w:sz w:val="23"/>
          <w:szCs w:val="23"/>
        </w:rPr>
        <w:t xml:space="preserve">a disclosure statement containing a brief description of the steps taken to locate the documents) </w:t>
      </w:r>
      <w:r w:rsidR="00515D19">
        <w:rPr>
          <w:color w:val="auto"/>
          <w:sz w:val="23"/>
          <w:szCs w:val="23"/>
        </w:rPr>
        <w:t xml:space="preserve">and serve copies of all documents </w:t>
      </w:r>
      <w:r w:rsidR="00550DBD">
        <w:rPr>
          <w:color w:val="auto"/>
          <w:sz w:val="23"/>
          <w:szCs w:val="23"/>
        </w:rPr>
        <w:t xml:space="preserve">where there is no objection to </w:t>
      </w:r>
      <w:r w:rsidR="00A7238A">
        <w:rPr>
          <w:color w:val="auto"/>
          <w:sz w:val="23"/>
          <w:szCs w:val="23"/>
        </w:rPr>
        <w:t xml:space="preserve">inspection. </w:t>
      </w:r>
    </w:p>
    <w:p w14:paraId="6EB3657A" w14:textId="085494AB" w:rsidR="00A7238A" w:rsidRDefault="00A7238A" w:rsidP="00A7238A">
      <w:pPr>
        <w:pStyle w:val="Default"/>
        <w:ind w:left="720"/>
        <w:jc w:val="both"/>
        <w:rPr>
          <w:color w:val="auto"/>
          <w:sz w:val="23"/>
          <w:szCs w:val="23"/>
        </w:rPr>
      </w:pPr>
    </w:p>
    <w:p w14:paraId="6F597B06" w14:textId="52BA424B" w:rsidR="00A7238A" w:rsidRDefault="00A7238A" w:rsidP="00157004">
      <w:pPr>
        <w:pStyle w:val="Default"/>
        <w:numPr>
          <w:ilvl w:val="0"/>
          <w:numId w:val="1"/>
        </w:numPr>
        <w:jc w:val="both"/>
        <w:rPr>
          <w:color w:val="auto"/>
          <w:sz w:val="23"/>
          <w:szCs w:val="23"/>
        </w:rPr>
      </w:pPr>
      <w:r>
        <w:rPr>
          <w:color w:val="auto"/>
          <w:sz w:val="23"/>
          <w:szCs w:val="23"/>
        </w:rPr>
        <w:t xml:space="preserve">The documents </w:t>
      </w:r>
      <w:r w:rsidR="00060977">
        <w:rPr>
          <w:color w:val="auto"/>
          <w:sz w:val="23"/>
          <w:szCs w:val="23"/>
        </w:rPr>
        <w:t xml:space="preserve">to be included in each party’s disclosure list </w:t>
      </w:r>
      <w:r w:rsidR="00356AF7">
        <w:rPr>
          <w:color w:val="auto"/>
          <w:sz w:val="23"/>
          <w:szCs w:val="23"/>
        </w:rPr>
        <w:t>are:</w:t>
      </w:r>
    </w:p>
    <w:p w14:paraId="3AC7EF73" w14:textId="3C1D1B49" w:rsidR="00356AF7" w:rsidRDefault="00356AF7" w:rsidP="00356AF7">
      <w:pPr>
        <w:pStyle w:val="Default"/>
        <w:numPr>
          <w:ilvl w:val="1"/>
          <w:numId w:val="1"/>
        </w:numPr>
        <w:jc w:val="both"/>
        <w:rPr>
          <w:color w:val="auto"/>
          <w:sz w:val="23"/>
          <w:szCs w:val="23"/>
        </w:rPr>
      </w:pPr>
      <w:r>
        <w:rPr>
          <w:color w:val="auto"/>
          <w:sz w:val="23"/>
          <w:szCs w:val="23"/>
        </w:rPr>
        <w:t xml:space="preserve">The documents that party relies on as supporting their </w:t>
      </w:r>
      <w:proofErr w:type="gramStart"/>
      <w:r>
        <w:rPr>
          <w:color w:val="auto"/>
          <w:sz w:val="23"/>
          <w:szCs w:val="23"/>
        </w:rPr>
        <w:t>case</w:t>
      </w:r>
      <w:r w:rsidR="008D4156">
        <w:rPr>
          <w:color w:val="auto"/>
          <w:sz w:val="23"/>
          <w:szCs w:val="23"/>
        </w:rPr>
        <w:t>;</w:t>
      </w:r>
      <w:proofErr w:type="gramEnd"/>
    </w:p>
    <w:p w14:paraId="5455D47E" w14:textId="2D210EBD" w:rsidR="00A90B33" w:rsidRDefault="00356AF7" w:rsidP="00356AF7">
      <w:pPr>
        <w:pStyle w:val="Default"/>
        <w:numPr>
          <w:ilvl w:val="1"/>
          <w:numId w:val="1"/>
        </w:numPr>
        <w:jc w:val="both"/>
        <w:rPr>
          <w:color w:val="auto"/>
          <w:sz w:val="23"/>
          <w:szCs w:val="23"/>
        </w:rPr>
      </w:pPr>
      <w:r>
        <w:rPr>
          <w:color w:val="auto"/>
          <w:sz w:val="23"/>
          <w:szCs w:val="23"/>
        </w:rPr>
        <w:t xml:space="preserve">The documents </w:t>
      </w:r>
      <w:r w:rsidR="00CD2007">
        <w:rPr>
          <w:color w:val="auto"/>
          <w:sz w:val="23"/>
          <w:szCs w:val="23"/>
        </w:rPr>
        <w:t xml:space="preserve">requested by any other party </w:t>
      </w:r>
      <w:r w:rsidR="008D4156">
        <w:rPr>
          <w:color w:val="auto"/>
          <w:sz w:val="23"/>
          <w:szCs w:val="23"/>
        </w:rPr>
        <w:t>not less than 14 days before the CMC which they agreed</w:t>
      </w:r>
      <w:r w:rsidR="00536B97">
        <w:rPr>
          <w:color w:val="auto"/>
          <w:sz w:val="23"/>
          <w:szCs w:val="23"/>
        </w:rPr>
        <w:t xml:space="preserve">, </w:t>
      </w:r>
      <w:r w:rsidR="00E0354F">
        <w:rPr>
          <w:color w:val="auto"/>
          <w:sz w:val="23"/>
          <w:szCs w:val="23"/>
        </w:rPr>
        <w:t>or the Court at CMC ordered</w:t>
      </w:r>
      <w:r w:rsidR="00536B97">
        <w:rPr>
          <w:color w:val="auto"/>
          <w:sz w:val="23"/>
          <w:szCs w:val="23"/>
        </w:rPr>
        <w:t>,</w:t>
      </w:r>
      <w:r w:rsidR="00E0354F">
        <w:rPr>
          <w:color w:val="auto"/>
          <w:sz w:val="23"/>
          <w:szCs w:val="23"/>
        </w:rPr>
        <w:t xml:space="preserve"> </w:t>
      </w:r>
      <w:r w:rsidR="00A90B33">
        <w:rPr>
          <w:color w:val="auto"/>
          <w:sz w:val="23"/>
          <w:szCs w:val="23"/>
        </w:rPr>
        <w:t>them to provide</w:t>
      </w:r>
      <w:r w:rsidR="00B0170C">
        <w:rPr>
          <w:color w:val="auto"/>
          <w:sz w:val="23"/>
          <w:szCs w:val="23"/>
        </w:rPr>
        <w:t xml:space="preserve">. </w:t>
      </w:r>
    </w:p>
    <w:p w14:paraId="08A10FAB" w14:textId="77777777" w:rsidR="00B0170C" w:rsidRDefault="00B0170C" w:rsidP="00B0170C">
      <w:pPr>
        <w:pStyle w:val="Default"/>
        <w:jc w:val="both"/>
        <w:rPr>
          <w:b/>
          <w:bCs/>
          <w:color w:val="auto"/>
          <w:sz w:val="23"/>
          <w:szCs w:val="23"/>
        </w:rPr>
      </w:pPr>
    </w:p>
    <w:p w14:paraId="5E9A1F38" w14:textId="4DE09549" w:rsidR="00B0170C" w:rsidRDefault="00B0170C" w:rsidP="00B0170C">
      <w:pPr>
        <w:pStyle w:val="Default"/>
        <w:jc w:val="both"/>
        <w:rPr>
          <w:color w:val="auto"/>
          <w:sz w:val="23"/>
          <w:szCs w:val="23"/>
        </w:rPr>
      </w:pPr>
      <w:r w:rsidRPr="00477E37">
        <w:rPr>
          <w:b/>
          <w:bCs/>
          <w:color w:val="auto"/>
          <w:sz w:val="23"/>
          <w:szCs w:val="23"/>
        </w:rPr>
        <w:t>Witness</w:t>
      </w:r>
      <w:r>
        <w:rPr>
          <w:b/>
          <w:bCs/>
          <w:color w:val="auto"/>
          <w:sz w:val="23"/>
          <w:szCs w:val="23"/>
        </w:rPr>
        <w:t xml:space="preserve"> Statements</w:t>
      </w:r>
    </w:p>
    <w:p w14:paraId="0726360D" w14:textId="77777777" w:rsidR="00B0170C" w:rsidRDefault="00B0170C" w:rsidP="00B0170C">
      <w:pPr>
        <w:pStyle w:val="Default"/>
        <w:ind w:left="720"/>
        <w:jc w:val="both"/>
        <w:rPr>
          <w:color w:val="auto"/>
          <w:sz w:val="23"/>
          <w:szCs w:val="23"/>
        </w:rPr>
      </w:pPr>
    </w:p>
    <w:p w14:paraId="672B5842" w14:textId="4057F993" w:rsidR="00BE63BA" w:rsidRPr="00477E37" w:rsidRDefault="00BE63BA" w:rsidP="00BE63BA">
      <w:pPr>
        <w:pStyle w:val="Default"/>
        <w:numPr>
          <w:ilvl w:val="0"/>
          <w:numId w:val="1"/>
        </w:numPr>
        <w:jc w:val="both"/>
        <w:rPr>
          <w:color w:val="auto"/>
          <w:sz w:val="23"/>
          <w:szCs w:val="23"/>
        </w:rPr>
      </w:pPr>
      <w:r w:rsidRPr="00477E37">
        <w:rPr>
          <w:color w:val="auto"/>
          <w:sz w:val="23"/>
          <w:szCs w:val="23"/>
        </w:rPr>
        <w:t xml:space="preserve">Signed statements of witnesses of fact </w:t>
      </w:r>
      <w:r>
        <w:rPr>
          <w:color w:val="auto"/>
          <w:sz w:val="23"/>
          <w:szCs w:val="23"/>
        </w:rPr>
        <w:t>(</w:t>
      </w:r>
      <w:r w:rsidRPr="00477E37">
        <w:rPr>
          <w:color w:val="auto"/>
          <w:sz w:val="23"/>
          <w:szCs w:val="23"/>
        </w:rPr>
        <w:t xml:space="preserve">and </w:t>
      </w:r>
      <w:r>
        <w:rPr>
          <w:color w:val="auto"/>
          <w:sz w:val="23"/>
          <w:szCs w:val="23"/>
        </w:rPr>
        <w:t xml:space="preserve">any </w:t>
      </w:r>
      <w:r w:rsidRPr="00477E37">
        <w:rPr>
          <w:color w:val="auto"/>
          <w:sz w:val="23"/>
          <w:szCs w:val="23"/>
        </w:rPr>
        <w:t>hearsay notices</w:t>
      </w:r>
      <w:r>
        <w:rPr>
          <w:color w:val="auto"/>
          <w:sz w:val="23"/>
          <w:szCs w:val="23"/>
        </w:rPr>
        <w:t xml:space="preserve"> </w:t>
      </w:r>
      <w:r w:rsidRPr="00477E37">
        <w:rPr>
          <w:color w:val="auto"/>
          <w:sz w:val="23"/>
          <w:szCs w:val="23"/>
        </w:rPr>
        <w:t>required by CPR 33.2</w:t>
      </w:r>
      <w:r>
        <w:rPr>
          <w:color w:val="auto"/>
          <w:sz w:val="23"/>
          <w:szCs w:val="23"/>
        </w:rPr>
        <w:t>)</w:t>
      </w:r>
      <w:r w:rsidRPr="00477E37">
        <w:rPr>
          <w:color w:val="auto"/>
          <w:sz w:val="23"/>
          <w:szCs w:val="23"/>
        </w:rPr>
        <w:t xml:space="preserve">, shall be exchanged not later than [*]. </w:t>
      </w:r>
      <w:r>
        <w:rPr>
          <w:color w:val="auto"/>
          <w:sz w:val="23"/>
          <w:szCs w:val="23"/>
        </w:rPr>
        <w:t xml:space="preserve">In accordance with </w:t>
      </w:r>
      <w:r w:rsidR="00392C99">
        <w:rPr>
          <w:color w:val="auto"/>
          <w:sz w:val="23"/>
          <w:szCs w:val="23"/>
        </w:rPr>
        <w:t>CPR PD 57AB paragraph 2.44, all statements shall be limited to no more than 25 pages in length</w:t>
      </w:r>
      <w:r w:rsidR="005C2EE7">
        <w:rPr>
          <w:color w:val="auto"/>
          <w:sz w:val="23"/>
          <w:szCs w:val="23"/>
        </w:rPr>
        <w:t xml:space="preserve"> and will comply with </w:t>
      </w:r>
      <w:r w:rsidR="00AD1CC9">
        <w:rPr>
          <w:color w:val="auto"/>
          <w:sz w:val="23"/>
          <w:szCs w:val="23"/>
        </w:rPr>
        <w:t xml:space="preserve">CPR </w:t>
      </w:r>
      <w:r w:rsidR="00D06E54">
        <w:rPr>
          <w:color w:val="auto"/>
          <w:sz w:val="23"/>
          <w:szCs w:val="23"/>
        </w:rPr>
        <w:t>PD 57AC</w:t>
      </w:r>
      <w:r w:rsidR="00392C99">
        <w:rPr>
          <w:color w:val="auto"/>
          <w:sz w:val="23"/>
          <w:szCs w:val="23"/>
        </w:rPr>
        <w:t xml:space="preserve">. </w:t>
      </w:r>
    </w:p>
    <w:p w14:paraId="61BAE876" w14:textId="77777777" w:rsidR="00BE63BA" w:rsidRDefault="00BE63BA" w:rsidP="00BE63BA">
      <w:pPr>
        <w:pStyle w:val="Default"/>
        <w:ind w:left="720"/>
        <w:rPr>
          <w:color w:val="auto"/>
          <w:sz w:val="23"/>
          <w:szCs w:val="23"/>
        </w:rPr>
      </w:pPr>
    </w:p>
    <w:p w14:paraId="06280B21" w14:textId="31A41C6B" w:rsidR="00CF3869" w:rsidRDefault="00D06E54" w:rsidP="00CF3869">
      <w:pPr>
        <w:pStyle w:val="Default"/>
        <w:numPr>
          <w:ilvl w:val="0"/>
          <w:numId w:val="1"/>
        </w:numPr>
        <w:jc w:val="both"/>
        <w:rPr>
          <w:color w:val="auto"/>
          <w:sz w:val="23"/>
          <w:szCs w:val="23"/>
        </w:rPr>
      </w:pPr>
      <w:r w:rsidRPr="00FE5633">
        <w:rPr>
          <w:color w:val="auto"/>
          <w:sz w:val="23"/>
          <w:szCs w:val="23"/>
        </w:rPr>
        <w:t>In accordance with CPR 32.10</w:t>
      </w:r>
      <w:r w:rsidR="00C62F9E" w:rsidRPr="00FE5633">
        <w:rPr>
          <w:color w:val="auto"/>
          <w:sz w:val="23"/>
          <w:szCs w:val="23"/>
        </w:rPr>
        <w:t xml:space="preserve">, non-compliance with </w:t>
      </w:r>
      <w:r w:rsidR="00CF3869" w:rsidRPr="00FE5633">
        <w:rPr>
          <w:color w:val="auto"/>
          <w:sz w:val="23"/>
          <w:szCs w:val="23"/>
        </w:rPr>
        <w:t>th</w:t>
      </w:r>
      <w:r w:rsidR="001C147E">
        <w:rPr>
          <w:color w:val="auto"/>
          <w:sz w:val="23"/>
          <w:szCs w:val="23"/>
        </w:rPr>
        <w:t xml:space="preserve">e above paragraph </w:t>
      </w:r>
      <w:r w:rsidR="00CF3869" w:rsidRPr="00FE5633">
        <w:rPr>
          <w:color w:val="auto"/>
          <w:sz w:val="23"/>
          <w:szCs w:val="23"/>
        </w:rPr>
        <w:t xml:space="preserve">on witness statements </w:t>
      </w:r>
      <w:r w:rsidR="00FE5633" w:rsidRPr="00FE5633">
        <w:rPr>
          <w:color w:val="auto"/>
          <w:sz w:val="23"/>
          <w:szCs w:val="23"/>
        </w:rPr>
        <w:t xml:space="preserve">will mean the witness cannot be called to give oral evidence unless the Court gives permission. </w:t>
      </w:r>
    </w:p>
    <w:p w14:paraId="5579206A" w14:textId="77777777" w:rsidR="00FE5633" w:rsidRDefault="00FE5633" w:rsidP="00FE5633">
      <w:pPr>
        <w:pStyle w:val="Default"/>
        <w:ind w:left="720"/>
        <w:jc w:val="both"/>
        <w:rPr>
          <w:color w:val="auto"/>
          <w:sz w:val="23"/>
          <w:szCs w:val="23"/>
        </w:rPr>
      </w:pPr>
    </w:p>
    <w:p w14:paraId="41A706FC" w14:textId="6859BB73" w:rsidR="00CF3869" w:rsidRDefault="00FE5633" w:rsidP="00CF3869">
      <w:pPr>
        <w:pStyle w:val="Default"/>
        <w:numPr>
          <w:ilvl w:val="0"/>
          <w:numId w:val="1"/>
        </w:numPr>
        <w:jc w:val="both"/>
        <w:rPr>
          <w:color w:val="auto"/>
          <w:sz w:val="23"/>
          <w:szCs w:val="23"/>
        </w:rPr>
      </w:pPr>
      <w:r>
        <w:rPr>
          <w:color w:val="auto"/>
          <w:sz w:val="23"/>
          <w:szCs w:val="23"/>
        </w:rPr>
        <w:t>U</w:t>
      </w:r>
      <w:r w:rsidR="00CF3869" w:rsidRPr="00477E37">
        <w:rPr>
          <w:color w:val="auto"/>
          <w:sz w:val="23"/>
          <w:szCs w:val="23"/>
        </w:rPr>
        <w:t xml:space="preserve">nless otherwise ordered, the witness statements shall stand as the evidence in chief of the witnesses at trial. </w:t>
      </w:r>
    </w:p>
    <w:p w14:paraId="13C6BA34" w14:textId="77777777" w:rsidR="0060058D" w:rsidRDefault="0060058D" w:rsidP="0060058D">
      <w:pPr>
        <w:pStyle w:val="ListParagraph"/>
        <w:rPr>
          <w:sz w:val="23"/>
          <w:szCs w:val="23"/>
        </w:rPr>
      </w:pPr>
    </w:p>
    <w:p w14:paraId="569B02C9" w14:textId="4065229D" w:rsidR="0060058D" w:rsidRPr="0060058D" w:rsidRDefault="0060058D" w:rsidP="0060058D">
      <w:pPr>
        <w:pStyle w:val="Default"/>
        <w:jc w:val="both"/>
        <w:rPr>
          <w:b/>
          <w:bCs/>
          <w:color w:val="auto"/>
          <w:sz w:val="23"/>
          <w:szCs w:val="23"/>
        </w:rPr>
      </w:pPr>
      <w:r w:rsidRPr="0060058D">
        <w:rPr>
          <w:b/>
          <w:bCs/>
          <w:color w:val="auto"/>
          <w:sz w:val="23"/>
          <w:szCs w:val="23"/>
        </w:rPr>
        <w:t>Experts</w:t>
      </w:r>
    </w:p>
    <w:p w14:paraId="4693531A" w14:textId="77777777" w:rsidR="00054D65" w:rsidRDefault="00054D65" w:rsidP="00054D65">
      <w:pPr>
        <w:pStyle w:val="Default"/>
        <w:jc w:val="both"/>
        <w:rPr>
          <w:color w:val="auto"/>
          <w:sz w:val="23"/>
          <w:szCs w:val="23"/>
        </w:rPr>
      </w:pPr>
    </w:p>
    <w:p w14:paraId="1CE7DCD9" w14:textId="77777777" w:rsidR="00054D65" w:rsidRDefault="00054D65" w:rsidP="00054D65">
      <w:pPr>
        <w:pStyle w:val="Default"/>
        <w:jc w:val="both"/>
        <w:rPr>
          <w:color w:val="auto"/>
          <w:sz w:val="23"/>
          <w:szCs w:val="23"/>
        </w:rPr>
      </w:pPr>
      <w:r>
        <w:rPr>
          <w:color w:val="auto"/>
          <w:sz w:val="23"/>
          <w:szCs w:val="23"/>
        </w:rPr>
        <w:t xml:space="preserve">In accordance with CPR PD57AB paragraph 2.46 on the use of experts in the Shorter Trials Scheme, the following directions apply: </w:t>
      </w:r>
    </w:p>
    <w:p w14:paraId="2512DA1F" w14:textId="77777777" w:rsidR="00054D65" w:rsidRDefault="00054D65" w:rsidP="00054D65">
      <w:pPr>
        <w:pStyle w:val="Default"/>
        <w:ind w:left="720"/>
        <w:jc w:val="both"/>
        <w:rPr>
          <w:color w:val="auto"/>
          <w:sz w:val="23"/>
          <w:szCs w:val="23"/>
        </w:rPr>
      </w:pPr>
    </w:p>
    <w:p w14:paraId="7EA92877" w14:textId="77777777" w:rsidR="00054D65" w:rsidRPr="00477E37" w:rsidRDefault="00054D65" w:rsidP="00054D65">
      <w:pPr>
        <w:pStyle w:val="Default"/>
        <w:rPr>
          <w:color w:val="auto"/>
          <w:sz w:val="23"/>
          <w:szCs w:val="23"/>
        </w:rPr>
      </w:pPr>
      <w:r w:rsidRPr="00D97CE2">
        <w:rPr>
          <w:i/>
          <w:iCs/>
          <w:color w:val="auto"/>
          <w:sz w:val="23"/>
          <w:szCs w:val="23"/>
        </w:rPr>
        <w:t>Single Joint Expert</w:t>
      </w:r>
      <w:r w:rsidRPr="00477E37">
        <w:rPr>
          <w:b/>
          <w:bCs/>
          <w:color w:val="auto"/>
          <w:sz w:val="23"/>
          <w:szCs w:val="23"/>
        </w:rPr>
        <w:t xml:space="preserve"> </w:t>
      </w:r>
    </w:p>
    <w:p w14:paraId="4C0FBCE5" w14:textId="77777777" w:rsidR="00054D65" w:rsidRDefault="00054D65" w:rsidP="00054D65">
      <w:pPr>
        <w:pStyle w:val="Default"/>
        <w:rPr>
          <w:color w:val="auto"/>
          <w:sz w:val="23"/>
          <w:szCs w:val="23"/>
        </w:rPr>
      </w:pPr>
    </w:p>
    <w:p w14:paraId="1D6F4D6F" w14:textId="49194FD0" w:rsidR="00626569" w:rsidRPr="00626569" w:rsidRDefault="00626569" w:rsidP="00626569">
      <w:pPr>
        <w:pStyle w:val="Default"/>
        <w:numPr>
          <w:ilvl w:val="0"/>
          <w:numId w:val="1"/>
        </w:numPr>
        <w:jc w:val="both"/>
        <w:rPr>
          <w:color w:val="auto"/>
          <w:sz w:val="23"/>
          <w:szCs w:val="23"/>
        </w:rPr>
      </w:pPr>
      <w:r w:rsidRPr="00626569">
        <w:rPr>
          <w:color w:val="auto"/>
          <w:sz w:val="23"/>
          <w:szCs w:val="23"/>
        </w:rPr>
        <w:t xml:space="preserve">The parties shall have permission to adduce expert evidence in the following field(s) of expertise in the form of a written report by a single joint expert pursuant to CPR 35.7: </w:t>
      </w:r>
      <w:r w:rsidR="00034861">
        <w:rPr>
          <w:color w:val="auto"/>
          <w:sz w:val="23"/>
          <w:szCs w:val="23"/>
        </w:rPr>
        <w:t>(</w:t>
      </w:r>
      <w:r w:rsidRPr="00626569">
        <w:rPr>
          <w:color w:val="auto"/>
          <w:sz w:val="23"/>
          <w:szCs w:val="23"/>
        </w:rPr>
        <w:t>1) [</w:t>
      </w:r>
      <w:proofErr w:type="gramStart"/>
      <w:r w:rsidRPr="00626569">
        <w:rPr>
          <w:color w:val="auto"/>
          <w:sz w:val="23"/>
          <w:szCs w:val="23"/>
        </w:rPr>
        <w:t xml:space="preserve">Expertise] </w:t>
      </w:r>
      <w:r>
        <w:rPr>
          <w:color w:val="auto"/>
          <w:sz w:val="23"/>
          <w:szCs w:val="23"/>
        </w:rPr>
        <w:t xml:space="preserve"> </w:t>
      </w:r>
      <w:r w:rsidRPr="00626569">
        <w:rPr>
          <w:color w:val="auto"/>
          <w:sz w:val="23"/>
          <w:szCs w:val="23"/>
        </w:rPr>
        <w:t>(</w:t>
      </w:r>
      <w:proofErr w:type="gramEnd"/>
      <w:r w:rsidRPr="00626569">
        <w:rPr>
          <w:color w:val="auto"/>
          <w:sz w:val="23"/>
          <w:szCs w:val="23"/>
        </w:rPr>
        <w:t xml:space="preserve">2) [Issue(s) to be covered]. </w:t>
      </w:r>
    </w:p>
    <w:p w14:paraId="3A9C9294" w14:textId="77777777" w:rsidR="00626569" w:rsidRDefault="00626569" w:rsidP="00626569">
      <w:pPr>
        <w:pStyle w:val="Default"/>
        <w:jc w:val="both"/>
        <w:rPr>
          <w:color w:val="auto"/>
          <w:sz w:val="23"/>
          <w:szCs w:val="23"/>
        </w:rPr>
      </w:pPr>
    </w:p>
    <w:p w14:paraId="679F5ED0" w14:textId="77777777" w:rsidR="00E12DCB" w:rsidRDefault="00626569" w:rsidP="00626569">
      <w:pPr>
        <w:pStyle w:val="Default"/>
        <w:numPr>
          <w:ilvl w:val="0"/>
          <w:numId w:val="1"/>
        </w:numPr>
        <w:jc w:val="both"/>
        <w:rPr>
          <w:color w:val="auto"/>
          <w:sz w:val="23"/>
          <w:szCs w:val="23"/>
        </w:rPr>
      </w:pPr>
      <w:r w:rsidRPr="00626569">
        <w:rPr>
          <w:color w:val="auto"/>
          <w:sz w:val="23"/>
          <w:szCs w:val="23"/>
        </w:rPr>
        <w:t xml:space="preserve">The parties shall identify and shall if </w:t>
      </w:r>
      <w:proofErr w:type="gramStart"/>
      <w:r w:rsidRPr="00626569">
        <w:rPr>
          <w:color w:val="auto"/>
          <w:sz w:val="23"/>
          <w:szCs w:val="23"/>
        </w:rPr>
        <w:t>possible</w:t>
      </w:r>
      <w:proofErr w:type="gramEnd"/>
      <w:r w:rsidRPr="00626569">
        <w:rPr>
          <w:color w:val="auto"/>
          <w:sz w:val="23"/>
          <w:szCs w:val="23"/>
        </w:rPr>
        <w:t xml:space="preserve"> give joint instruction to the single joint expert by [*]. In the case of difficulty or disagreement, the matter shall be referred to the Court for directions at the earliest practicable date. </w:t>
      </w:r>
    </w:p>
    <w:p w14:paraId="36906CD8" w14:textId="77777777" w:rsidR="00E12DCB" w:rsidRDefault="00E12DCB" w:rsidP="00E12DCB">
      <w:pPr>
        <w:pStyle w:val="Default"/>
        <w:ind w:left="720"/>
        <w:jc w:val="both"/>
        <w:rPr>
          <w:color w:val="auto"/>
          <w:sz w:val="23"/>
          <w:szCs w:val="23"/>
        </w:rPr>
      </w:pPr>
    </w:p>
    <w:p w14:paraId="2DCD5E04" w14:textId="77777777" w:rsidR="00E12DCB" w:rsidRDefault="00626569" w:rsidP="00626569">
      <w:pPr>
        <w:pStyle w:val="Default"/>
        <w:numPr>
          <w:ilvl w:val="0"/>
          <w:numId w:val="1"/>
        </w:numPr>
        <w:jc w:val="both"/>
        <w:rPr>
          <w:color w:val="auto"/>
          <w:sz w:val="23"/>
          <w:szCs w:val="23"/>
        </w:rPr>
      </w:pPr>
      <w:r w:rsidRPr="00E12DCB">
        <w:rPr>
          <w:color w:val="auto"/>
          <w:sz w:val="23"/>
          <w:szCs w:val="23"/>
        </w:rPr>
        <w:t xml:space="preserve">The report of the single joint expert shall be produced by [*]. </w:t>
      </w:r>
    </w:p>
    <w:p w14:paraId="45E9BE98" w14:textId="77777777" w:rsidR="00E12DCB" w:rsidRDefault="00E12DCB" w:rsidP="00E12DCB">
      <w:pPr>
        <w:pStyle w:val="Default"/>
        <w:ind w:left="720"/>
        <w:jc w:val="both"/>
        <w:rPr>
          <w:color w:val="auto"/>
          <w:sz w:val="23"/>
          <w:szCs w:val="23"/>
        </w:rPr>
      </w:pPr>
    </w:p>
    <w:p w14:paraId="1EE8B786" w14:textId="77777777" w:rsidR="00E12DCB" w:rsidRDefault="00626569" w:rsidP="00626569">
      <w:pPr>
        <w:pStyle w:val="Default"/>
        <w:numPr>
          <w:ilvl w:val="0"/>
          <w:numId w:val="1"/>
        </w:numPr>
        <w:jc w:val="both"/>
        <w:rPr>
          <w:color w:val="auto"/>
          <w:sz w:val="23"/>
          <w:szCs w:val="23"/>
        </w:rPr>
      </w:pPr>
      <w:r w:rsidRPr="00E12DCB">
        <w:rPr>
          <w:color w:val="auto"/>
          <w:sz w:val="23"/>
          <w:szCs w:val="23"/>
        </w:rPr>
        <w:t xml:space="preserve">Any questions to the expert shall be put to him by [*] and answered by [*]. </w:t>
      </w:r>
    </w:p>
    <w:p w14:paraId="1BD653A1" w14:textId="77777777" w:rsidR="00E12DCB" w:rsidRDefault="00E12DCB" w:rsidP="00E12DCB">
      <w:pPr>
        <w:pStyle w:val="Default"/>
        <w:ind w:left="720"/>
        <w:jc w:val="both"/>
        <w:rPr>
          <w:color w:val="auto"/>
          <w:sz w:val="23"/>
          <w:szCs w:val="23"/>
        </w:rPr>
      </w:pPr>
    </w:p>
    <w:p w14:paraId="54D361D4" w14:textId="0FE90922" w:rsidR="00626569" w:rsidRPr="00E12DCB" w:rsidRDefault="00E12DCB" w:rsidP="00626569">
      <w:pPr>
        <w:pStyle w:val="Default"/>
        <w:numPr>
          <w:ilvl w:val="0"/>
          <w:numId w:val="1"/>
        </w:numPr>
        <w:jc w:val="both"/>
        <w:rPr>
          <w:color w:val="auto"/>
          <w:sz w:val="23"/>
          <w:szCs w:val="23"/>
        </w:rPr>
      </w:pPr>
      <w:r w:rsidRPr="00E12DCB">
        <w:rPr>
          <w:color w:val="auto"/>
          <w:sz w:val="23"/>
          <w:szCs w:val="23"/>
        </w:rPr>
        <w:t>A</w:t>
      </w:r>
      <w:r w:rsidR="00626569" w:rsidRPr="00E12DCB">
        <w:rPr>
          <w:color w:val="auto"/>
          <w:sz w:val="23"/>
          <w:szCs w:val="23"/>
        </w:rPr>
        <w:t>ny party may apply not later than [*] for an order that the expert witness shall give oral evidence at the trial.</w:t>
      </w:r>
      <w:r w:rsidR="001247F9">
        <w:rPr>
          <w:color w:val="auto"/>
          <w:sz w:val="23"/>
          <w:szCs w:val="23"/>
        </w:rPr>
        <w:t xml:space="preserve"> The parties are reminded that if persuaded of the need for oral evidence, the Court is likely to limit it to identified issues.  </w:t>
      </w:r>
    </w:p>
    <w:p w14:paraId="17CEA444" w14:textId="77777777" w:rsidR="00E92CB0" w:rsidRDefault="00E92CB0" w:rsidP="00626569">
      <w:pPr>
        <w:pStyle w:val="Default"/>
        <w:ind w:left="720"/>
        <w:jc w:val="both"/>
        <w:rPr>
          <w:color w:val="auto"/>
          <w:sz w:val="23"/>
          <w:szCs w:val="23"/>
        </w:rPr>
      </w:pPr>
    </w:p>
    <w:p w14:paraId="7F0CBB11" w14:textId="77777777" w:rsidR="00E92CB0" w:rsidRPr="00E92CB0" w:rsidRDefault="00E92CB0" w:rsidP="00E92CB0">
      <w:pPr>
        <w:pStyle w:val="Default"/>
        <w:rPr>
          <w:i/>
          <w:iCs/>
          <w:color w:val="auto"/>
          <w:sz w:val="23"/>
          <w:szCs w:val="23"/>
        </w:rPr>
      </w:pPr>
      <w:r w:rsidRPr="00E92CB0">
        <w:rPr>
          <w:i/>
          <w:iCs/>
          <w:color w:val="auto"/>
          <w:sz w:val="23"/>
          <w:szCs w:val="23"/>
        </w:rPr>
        <w:t xml:space="preserve">Experts called by each party </w:t>
      </w:r>
    </w:p>
    <w:p w14:paraId="146FF7BA" w14:textId="77777777" w:rsidR="00E92CB0" w:rsidRDefault="00E92CB0" w:rsidP="00626569">
      <w:pPr>
        <w:pStyle w:val="Default"/>
        <w:ind w:left="720"/>
        <w:jc w:val="both"/>
        <w:rPr>
          <w:color w:val="auto"/>
          <w:sz w:val="23"/>
          <w:szCs w:val="23"/>
        </w:rPr>
      </w:pPr>
    </w:p>
    <w:p w14:paraId="2BAF44B7" w14:textId="76BA97B0" w:rsidR="00E92CB0" w:rsidRPr="00E92CB0" w:rsidRDefault="00E92CB0" w:rsidP="00E92CB0">
      <w:pPr>
        <w:pStyle w:val="Default"/>
        <w:numPr>
          <w:ilvl w:val="0"/>
          <w:numId w:val="1"/>
        </w:numPr>
        <w:jc w:val="both"/>
        <w:rPr>
          <w:color w:val="auto"/>
          <w:sz w:val="23"/>
          <w:szCs w:val="23"/>
        </w:rPr>
      </w:pPr>
      <w:r>
        <w:rPr>
          <w:color w:val="auto"/>
          <w:sz w:val="23"/>
          <w:szCs w:val="23"/>
        </w:rPr>
        <w:t>E</w:t>
      </w:r>
      <w:r w:rsidRPr="00E92CB0">
        <w:rPr>
          <w:color w:val="auto"/>
          <w:sz w:val="23"/>
          <w:szCs w:val="23"/>
        </w:rPr>
        <w:t xml:space="preserve">ach party shall have permission to adduce expert evidence as follows: </w:t>
      </w:r>
    </w:p>
    <w:p w14:paraId="5F1C73FF" w14:textId="07C6C622" w:rsidR="00E92CB0" w:rsidRPr="00477E37" w:rsidRDefault="00E92CB0" w:rsidP="00E92CB0">
      <w:pPr>
        <w:pStyle w:val="Default"/>
        <w:ind w:firstLine="720"/>
        <w:rPr>
          <w:color w:val="auto"/>
          <w:sz w:val="23"/>
          <w:szCs w:val="23"/>
        </w:rPr>
      </w:pPr>
      <w:r w:rsidRPr="00477E37">
        <w:rPr>
          <w:color w:val="auto"/>
          <w:sz w:val="23"/>
          <w:szCs w:val="23"/>
        </w:rPr>
        <w:t>(1</w:t>
      </w:r>
      <w:r>
        <w:rPr>
          <w:color w:val="auto"/>
          <w:sz w:val="23"/>
          <w:szCs w:val="23"/>
        </w:rPr>
        <w:t>)</w:t>
      </w:r>
      <w:r w:rsidRPr="00477E37">
        <w:rPr>
          <w:color w:val="auto"/>
          <w:sz w:val="23"/>
          <w:szCs w:val="23"/>
        </w:rPr>
        <w:t xml:space="preserve"> [Number]</w:t>
      </w:r>
      <w:r>
        <w:rPr>
          <w:color w:val="auto"/>
          <w:sz w:val="23"/>
          <w:szCs w:val="23"/>
        </w:rPr>
        <w:t xml:space="preserve">; </w:t>
      </w:r>
      <w:r w:rsidRPr="00477E37">
        <w:rPr>
          <w:color w:val="auto"/>
          <w:sz w:val="23"/>
          <w:szCs w:val="23"/>
        </w:rPr>
        <w:t>(2) [Expertise]</w:t>
      </w:r>
      <w:r>
        <w:rPr>
          <w:color w:val="auto"/>
          <w:sz w:val="23"/>
          <w:szCs w:val="23"/>
        </w:rPr>
        <w:t xml:space="preserve">; </w:t>
      </w:r>
      <w:r w:rsidRPr="00477E37">
        <w:rPr>
          <w:color w:val="auto"/>
          <w:sz w:val="23"/>
          <w:szCs w:val="23"/>
        </w:rPr>
        <w:t xml:space="preserve">(3) [Issue(s) to be covered] </w:t>
      </w:r>
    </w:p>
    <w:p w14:paraId="2C405F6A" w14:textId="77777777" w:rsidR="00E92CB0" w:rsidRDefault="00E92CB0" w:rsidP="00E92CB0">
      <w:pPr>
        <w:pStyle w:val="Default"/>
        <w:jc w:val="both"/>
        <w:rPr>
          <w:color w:val="auto"/>
          <w:sz w:val="23"/>
          <w:szCs w:val="23"/>
        </w:rPr>
      </w:pPr>
    </w:p>
    <w:p w14:paraId="14F2DD7B" w14:textId="7B87D49A" w:rsidR="00C617E2" w:rsidRPr="00C617E2" w:rsidRDefault="00E92CB0" w:rsidP="00C617E2">
      <w:pPr>
        <w:pStyle w:val="Default"/>
        <w:numPr>
          <w:ilvl w:val="0"/>
          <w:numId w:val="1"/>
        </w:numPr>
        <w:jc w:val="both"/>
        <w:rPr>
          <w:color w:val="auto"/>
          <w:sz w:val="23"/>
          <w:szCs w:val="23"/>
        </w:rPr>
      </w:pPr>
      <w:r w:rsidRPr="00477E37">
        <w:rPr>
          <w:color w:val="auto"/>
          <w:sz w:val="23"/>
          <w:szCs w:val="23"/>
        </w:rPr>
        <w:t>Signed reports of experts shall be exchanged [sequentially as follows: by the Claimant’s expert by [*] and by the Defendant’s expert by [*]] [simultaneously by [*].]</w:t>
      </w:r>
      <w:r w:rsidR="00C617E2">
        <w:rPr>
          <w:color w:val="auto"/>
          <w:sz w:val="23"/>
          <w:szCs w:val="23"/>
        </w:rPr>
        <w:t xml:space="preserve"> </w:t>
      </w:r>
      <w:r w:rsidR="00C617E2" w:rsidRPr="00C617E2">
        <w:rPr>
          <w:color w:val="auto"/>
          <w:sz w:val="23"/>
          <w:szCs w:val="23"/>
        </w:rPr>
        <w:t>[The parties may serve short supplemental experts’ reports, to be exchanged [sequentially] [simultaneously] by not later than [*]</w:t>
      </w:r>
    </w:p>
    <w:p w14:paraId="3C1B6FF5" w14:textId="77777777" w:rsidR="00C617E2" w:rsidRDefault="00C617E2" w:rsidP="00C617E2">
      <w:pPr>
        <w:pStyle w:val="Default"/>
        <w:ind w:left="720"/>
        <w:jc w:val="both"/>
        <w:rPr>
          <w:color w:val="auto"/>
          <w:sz w:val="23"/>
          <w:szCs w:val="23"/>
        </w:rPr>
      </w:pPr>
    </w:p>
    <w:p w14:paraId="49FEE4D6" w14:textId="7F7EBCBC" w:rsidR="00E92CB0" w:rsidRDefault="00E92CB0" w:rsidP="00E92CB0">
      <w:pPr>
        <w:pStyle w:val="Default"/>
        <w:numPr>
          <w:ilvl w:val="0"/>
          <w:numId w:val="1"/>
        </w:numPr>
        <w:jc w:val="both"/>
        <w:rPr>
          <w:color w:val="auto"/>
          <w:sz w:val="23"/>
          <w:szCs w:val="23"/>
        </w:rPr>
      </w:pPr>
      <w:r w:rsidRPr="00E92CB0">
        <w:rPr>
          <w:color w:val="auto"/>
          <w:sz w:val="23"/>
          <w:szCs w:val="23"/>
        </w:rPr>
        <w:t xml:space="preserve">Experts of like disciplines shall by [__________]: </w:t>
      </w:r>
    </w:p>
    <w:p w14:paraId="52E6AC11" w14:textId="77777777" w:rsidR="00E92CB0" w:rsidRDefault="00E92CB0" w:rsidP="00E92CB0">
      <w:pPr>
        <w:pStyle w:val="Default"/>
        <w:ind w:left="720"/>
        <w:jc w:val="both"/>
        <w:rPr>
          <w:color w:val="auto"/>
          <w:sz w:val="23"/>
          <w:szCs w:val="23"/>
        </w:rPr>
      </w:pPr>
      <w:r w:rsidRPr="00E92CB0">
        <w:rPr>
          <w:color w:val="auto"/>
          <w:sz w:val="23"/>
          <w:szCs w:val="23"/>
        </w:rPr>
        <w:t xml:space="preserve">(1) Hold discussions pursuant to CPR 35.12(3) for the purposes of identifying the issues, if any, between them and, where possible, reaching agreement on those issues (or at least narrowing them); and </w:t>
      </w:r>
    </w:p>
    <w:p w14:paraId="54FD4CFC" w14:textId="77777777" w:rsidR="00E92CB0" w:rsidRDefault="00E92CB0" w:rsidP="00E92CB0">
      <w:pPr>
        <w:pStyle w:val="Default"/>
        <w:ind w:left="720"/>
        <w:jc w:val="both"/>
        <w:rPr>
          <w:color w:val="auto"/>
          <w:sz w:val="23"/>
          <w:szCs w:val="23"/>
        </w:rPr>
      </w:pPr>
      <w:r w:rsidRPr="00477E37">
        <w:rPr>
          <w:color w:val="auto"/>
          <w:sz w:val="23"/>
          <w:szCs w:val="23"/>
        </w:rPr>
        <w:t xml:space="preserve">(2) Prepare a joint written statement pursuant to CPR 35.12(3), by [*] stating: </w:t>
      </w:r>
    </w:p>
    <w:p w14:paraId="4EE333E0" w14:textId="77777777" w:rsidR="00E92CB0" w:rsidRDefault="00E92CB0" w:rsidP="00E92CB0">
      <w:pPr>
        <w:pStyle w:val="Default"/>
        <w:ind w:left="720"/>
        <w:jc w:val="both"/>
        <w:rPr>
          <w:color w:val="auto"/>
          <w:sz w:val="23"/>
          <w:szCs w:val="23"/>
        </w:rPr>
      </w:pPr>
      <w:r w:rsidRPr="00477E37">
        <w:rPr>
          <w:color w:val="auto"/>
          <w:sz w:val="23"/>
          <w:szCs w:val="23"/>
        </w:rPr>
        <w:t xml:space="preserve">(a) That they have met and discussed the expert </w:t>
      </w:r>
      <w:proofErr w:type="gramStart"/>
      <w:r w:rsidRPr="00477E37">
        <w:rPr>
          <w:color w:val="auto"/>
          <w:sz w:val="23"/>
          <w:szCs w:val="23"/>
        </w:rPr>
        <w:t>issues;</w:t>
      </w:r>
      <w:proofErr w:type="gramEnd"/>
      <w:r w:rsidRPr="00477E37">
        <w:rPr>
          <w:color w:val="auto"/>
          <w:sz w:val="23"/>
          <w:szCs w:val="23"/>
        </w:rPr>
        <w:t xml:space="preserve"> </w:t>
      </w:r>
    </w:p>
    <w:p w14:paraId="7052B5F0" w14:textId="77777777" w:rsidR="00E92CB0" w:rsidRDefault="00E92CB0" w:rsidP="00E92CB0">
      <w:pPr>
        <w:pStyle w:val="Default"/>
        <w:ind w:left="720"/>
        <w:jc w:val="both"/>
        <w:rPr>
          <w:color w:val="auto"/>
          <w:sz w:val="23"/>
          <w:szCs w:val="23"/>
        </w:rPr>
      </w:pPr>
      <w:r w:rsidRPr="00477E37">
        <w:rPr>
          <w:color w:val="auto"/>
          <w:sz w:val="23"/>
          <w:szCs w:val="23"/>
        </w:rPr>
        <w:t xml:space="preserve">(b) The issue(s) on which they </w:t>
      </w:r>
      <w:proofErr w:type="gramStart"/>
      <w:r w:rsidRPr="00477E37">
        <w:rPr>
          <w:color w:val="auto"/>
          <w:sz w:val="23"/>
          <w:szCs w:val="23"/>
        </w:rPr>
        <w:t>agree;</w:t>
      </w:r>
      <w:proofErr w:type="gramEnd"/>
      <w:r w:rsidRPr="00477E37">
        <w:rPr>
          <w:color w:val="auto"/>
          <w:sz w:val="23"/>
          <w:szCs w:val="23"/>
        </w:rPr>
        <w:t xml:space="preserve"> </w:t>
      </w:r>
    </w:p>
    <w:p w14:paraId="1EAF40B7" w14:textId="77777777" w:rsidR="00E92CB0" w:rsidRDefault="00E92CB0" w:rsidP="00E92CB0">
      <w:pPr>
        <w:pStyle w:val="Default"/>
        <w:ind w:left="720"/>
        <w:jc w:val="both"/>
        <w:rPr>
          <w:color w:val="auto"/>
          <w:sz w:val="23"/>
          <w:szCs w:val="23"/>
        </w:rPr>
      </w:pPr>
      <w:r w:rsidRPr="00477E37">
        <w:rPr>
          <w:color w:val="auto"/>
          <w:sz w:val="23"/>
          <w:szCs w:val="23"/>
        </w:rPr>
        <w:t xml:space="preserve">(c) The issues on which they disagree; and </w:t>
      </w:r>
    </w:p>
    <w:p w14:paraId="63AE720B" w14:textId="77777777" w:rsidR="00E92CB0" w:rsidRDefault="00E92CB0" w:rsidP="00E92CB0">
      <w:pPr>
        <w:pStyle w:val="Default"/>
        <w:ind w:left="720"/>
        <w:jc w:val="both"/>
        <w:rPr>
          <w:color w:val="auto"/>
          <w:sz w:val="23"/>
          <w:szCs w:val="23"/>
        </w:rPr>
      </w:pPr>
      <w:r w:rsidRPr="00477E37">
        <w:rPr>
          <w:color w:val="auto"/>
          <w:sz w:val="23"/>
          <w:szCs w:val="23"/>
        </w:rPr>
        <w:t xml:space="preserve">(d) </w:t>
      </w:r>
      <w:proofErr w:type="gramStart"/>
      <w:r w:rsidRPr="00477E37">
        <w:rPr>
          <w:color w:val="auto"/>
          <w:sz w:val="23"/>
          <w:szCs w:val="23"/>
        </w:rPr>
        <w:t>A brief summary</w:t>
      </w:r>
      <w:proofErr w:type="gramEnd"/>
      <w:r w:rsidRPr="00477E37">
        <w:rPr>
          <w:color w:val="auto"/>
          <w:sz w:val="23"/>
          <w:szCs w:val="23"/>
        </w:rPr>
        <w:t xml:space="preserve"> of the reasons for their disagreement. </w:t>
      </w:r>
    </w:p>
    <w:p w14:paraId="35328879" w14:textId="77777777" w:rsidR="00E92CB0" w:rsidRDefault="00E92CB0" w:rsidP="00E92CB0">
      <w:pPr>
        <w:pStyle w:val="Default"/>
        <w:ind w:left="720"/>
        <w:jc w:val="both"/>
        <w:rPr>
          <w:color w:val="auto"/>
          <w:sz w:val="23"/>
          <w:szCs w:val="23"/>
        </w:rPr>
      </w:pPr>
    </w:p>
    <w:p w14:paraId="0A2C9947" w14:textId="5B6F15BF" w:rsidR="00C361F5" w:rsidRDefault="00E92CB0" w:rsidP="00C361F5">
      <w:pPr>
        <w:pStyle w:val="Default"/>
        <w:numPr>
          <w:ilvl w:val="0"/>
          <w:numId w:val="1"/>
        </w:numPr>
        <w:jc w:val="both"/>
        <w:rPr>
          <w:color w:val="auto"/>
          <w:sz w:val="23"/>
          <w:szCs w:val="23"/>
        </w:rPr>
      </w:pPr>
      <w:r w:rsidRPr="005E7011">
        <w:rPr>
          <w:color w:val="auto"/>
          <w:sz w:val="23"/>
          <w:szCs w:val="23"/>
        </w:rPr>
        <w:t xml:space="preserve">If the experts’ reports cannot be agreed, </w:t>
      </w:r>
      <w:r w:rsidR="00A33596">
        <w:rPr>
          <w:color w:val="auto"/>
          <w:sz w:val="23"/>
          <w:szCs w:val="23"/>
        </w:rPr>
        <w:t xml:space="preserve">a </w:t>
      </w:r>
      <w:r w:rsidRPr="005E7011">
        <w:rPr>
          <w:color w:val="auto"/>
          <w:sz w:val="23"/>
          <w:szCs w:val="23"/>
        </w:rPr>
        <w:t>part</w:t>
      </w:r>
      <w:r w:rsidR="00A33596">
        <w:rPr>
          <w:color w:val="auto"/>
          <w:sz w:val="23"/>
          <w:szCs w:val="23"/>
        </w:rPr>
        <w:t xml:space="preserve">y wishing to call an expert </w:t>
      </w:r>
      <w:r w:rsidR="005E7011">
        <w:rPr>
          <w:color w:val="auto"/>
          <w:sz w:val="23"/>
          <w:szCs w:val="23"/>
        </w:rPr>
        <w:t xml:space="preserve">must apply </w:t>
      </w:r>
      <w:r w:rsidR="00C361F5">
        <w:rPr>
          <w:color w:val="auto"/>
          <w:sz w:val="23"/>
          <w:szCs w:val="23"/>
        </w:rPr>
        <w:t>to Court for permission</w:t>
      </w:r>
      <w:r w:rsidRPr="005E7011">
        <w:rPr>
          <w:color w:val="auto"/>
          <w:sz w:val="23"/>
          <w:szCs w:val="23"/>
        </w:rPr>
        <w:t xml:space="preserve"> to call expert witnesses at the trial, limited to those experts whose reports have been exchanged under this order. </w:t>
      </w:r>
      <w:r w:rsidR="00C361F5" w:rsidRPr="00C361F5">
        <w:rPr>
          <w:color w:val="auto"/>
          <w:sz w:val="23"/>
          <w:szCs w:val="23"/>
        </w:rPr>
        <w:t xml:space="preserve">The parties are reminded that if persuaded of the need for oral evidence, the Court is likely to limit it to identified issues.  </w:t>
      </w:r>
    </w:p>
    <w:p w14:paraId="3A23A0D1" w14:textId="53042468" w:rsidR="00207892" w:rsidRDefault="00207892" w:rsidP="00207892">
      <w:pPr>
        <w:pStyle w:val="Default"/>
        <w:ind w:left="720"/>
        <w:jc w:val="both"/>
        <w:rPr>
          <w:color w:val="auto"/>
          <w:sz w:val="23"/>
          <w:szCs w:val="23"/>
        </w:rPr>
      </w:pPr>
    </w:p>
    <w:p w14:paraId="49BF2D09" w14:textId="77777777" w:rsidR="00D97CE2" w:rsidRDefault="00D97CE2" w:rsidP="00E92CB0">
      <w:pPr>
        <w:pStyle w:val="Default"/>
        <w:jc w:val="both"/>
        <w:rPr>
          <w:color w:val="auto"/>
          <w:sz w:val="23"/>
          <w:szCs w:val="23"/>
        </w:rPr>
      </w:pPr>
    </w:p>
    <w:p w14:paraId="4B30370C" w14:textId="77777777" w:rsidR="00A17E11" w:rsidRDefault="00A17E11" w:rsidP="00A17E11">
      <w:pPr>
        <w:pStyle w:val="Default"/>
        <w:rPr>
          <w:b/>
          <w:bCs/>
          <w:color w:val="auto"/>
          <w:sz w:val="23"/>
          <w:szCs w:val="23"/>
        </w:rPr>
      </w:pPr>
    </w:p>
    <w:p w14:paraId="466CD41B" w14:textId="77777777" w:rsidR="00A17E11" w:rsidRDefault="00A17E11" w:rsidP="00A17E11">
      <w:pPr>
        <w:pStyle w:val="Default"/>
        <w:rPr>
          <w:b/>
          <w:bCs/>
          <w:color w:val="auto"/>
          <w:sz w:val="23"/>
          <w:szCs w:val="23"/>
        </w:rPr>
      </w:pPr>
    </w:p>
    <w:p w14:paraId="50059BF6" w14:textId="5811DFAE" w:rsidR="00A17E11" w:rsidRDefault="00A33596" w:rsidP="00A17E11">
      <w:pPr>
        <w:pStyle w:val="Default"/>
        <w:rPr>
          <w:color w:val="auto"/>
          <w:sz w:val="13"/>
          <w:szCs w:val="13"/>
        </w:rPr>
      </w:pPr>
      <w:r>
        <w:rPr>
          <w:b/>
          <w:bCs/>
          <w:color w:val="auto"/>
          <w:sz w:val="23"/>
          <w:szCs w:val="23"/>
        </w:rPr>
        <w:t>A</w:t>
      </w:r>
      <w:r w:rsidR="00770FD6" w:rsidRPr="00477E37">
        <w:rPr>
          <w:b/>
          <w:bCs/>
          <w:color w:val="auto"/>
          <w:sz w:val="23"/>
          <w:szCs w:val="23"/>
        </w:rPr>
        <w:t>DR</w:t>
      </w:r>
    </w:p>
    <w:p w14:paraId="7D8AE9BD" w14:textId="77777777" w:rsidR="00A17E11" w:rsidRDefault="00A17E11" w:rsidP="00A17E11">
      <w:pPr>
        <w:pStyle w:val="Default"/>
        <w:rPr>
          <w:color w:val="auto"/>
          <w:sz w:val="13"/>
          <w:szCs w:val="13"/>
        </w:rPr>
      </w:pPr>
    </w:p>
    <w:p w14:paraId="33820D1E" w14:textId="1DC92EAF" w:rsidR="00BB0035" w:rsidRDefault="00BB0035" w:rsidP="00770FD6">
      <w:pPr>
        <w:pStyle w:val="Default"/>
        <w:rPr>
          <w:i/>
          <w:iCs/>
          <w:color w:val="auto"/>
          <w:sz w:val="23"/>
          <w:szCs w:val="23"/>
        </w:rPr>
      </w:pPr>
      <w:r>
        <w:rPr>
          <w:i/>
          <w:iCs/>
          <w:color w:val="auto"/>
          <w:sz w:val="23"/>
          <w:szCs w:val="23"/>
        </w:rPr>
        <w:t>FDR</w:t>
      </w:r>
    </w:p>
    <w:p w14:paraId="7C20B1D2" w14:textId="77777777" w:rsidR="00BB0035" w:rsidRDefault="00BB0035" w:rsidP="00770FD6">
      <w:pPr>
        <w:pStyle w:val="Default"/>
        <w:rPr>
          <w:i/>
          <w:iCs/>
          <w:color w:val="auto"/>
          <w:sz w:val="23"/>
          <w:szCs w:val="23"/>
        </w:rPr>
      </w:pPr>
    </w:p>
    <w:p w14:paraId="37FB8D83" w14:textId="77777777" w:rsidR="00A247EB" w:rsidRPr="00A247EB" w:rsidRDefault="00A247EB" w:rsidP="005C0380">
      <w:pPr>
        <w:pStyle w:val="Default"/>
        <w:numPr>
          <w:ilvl w:val="0"/>
          <w:numId w:val="1"/>
        </w:numPr>
        <w:jc w:val="both"/>
        <w:rPr>
          <w:color w:val="auto"/>
          <w:sz w:val="23"/>
          <w:szCs w:val="23"/>
        </w:rPr>
      </w:pPr>
      <w:r>
        <w:rPr>
          <w:sz w:val="23"/>
          <w:szCs w:val="23"/>
        </w:rPr>
        <w:t xml:space="preserve">The Claim shall be listed </w:t>
      </w:r>
      <w:r w:rsidR="00E20992" w:rsidRPr="00E20992">
        <w:rPr>
          <w:sz w:val="23"/>
          <w:szCs w:val="23"/>
        </w:rPr>
        <w:t xml:space="preserve">before </w:t>
      </w:r>
      <w:r w:rsidR="00E20992">
        <w:rPr>
          <w:sz w:val="23"/>
          <w:szCs w:val="23"/>
        </w:rPr>
        <w:t xml:space="preserve">a BPC District Judge </w:t>
      </w:r>
      <w:r w:rsidR="00E20992" w:rsidRPr="00E20992">
        <w:rPr>
          <w:sz w:val="23"/>
          <w:szCs w:val="23"/>
        </w:rPr>
        <w:t xml:space="preserve">for a without prejudice financial dispute resolution (‘FDR’) appointment </w:t>
      </w:r>
      <w:r>
        <w:rPr>
          <w:sz w:val="23"/>
          <w:szCs w:val="23"/>
        </w:rPr>
        <w:t>on the following basis:</w:t>
      </w:r>
    </w:p>
    <w:p w14:paraId="42371B93" w14:textId="17604608" w:rsidR="00A247EB" w:rsidRDefault="00EA6777" w:rsidP="00A247EB">
      <w:pPr>
        <w:pStyle w:val="Default"/>
        <w:numPr>
          <w:ilvl w:val="1"/>
          <w:numId w:val="1"/>
        </w:numPr>
        <w:jc w:val="both"/>
        <w:rPr>
          <w:color w:val="auto"/>
          <w:sz w:val="23"/>
          <w:szCs w:val="23"/>
        </w:rPr>
      </w:pPr>
      <w:r>
        <w:rPr>
          <w:sz w:val="23"/>
          <w:szCs w:val="23"/>
        </w:rPr>
        <w:t>The FDR shall take place i</w:t>
      </w:r>
      <w:r w:rsidR="00E20992" w:rsidRPr="00E20992">
        <w:rPr>
          <w:sz w:val="23"/>
          <w:szCs w:val="23"/>
        </w:rPr>
        <w:t xml:space="preserve">n private on [date] [or a date to be fixed with a time estimate of [x] hours commencing at 11.00. Judicial pre-reading is estimated to take [x] hours. </w:t>
      </w:r>
    </w:p>
    <w:p w14:paraId="73826197" w14:textId="77777777" w:rsidR="00A247EB" w:rsidRDefault="00E20992" w:rsidP="00A247EB">
      <w:pPr>
        <w:pStyle w:val="Default"/>
        <w:numPr>
          <w:ilvl w:val="1"/>
          <w:numId w:val="1"/>
        </w:numPr>
        <w:jc w:val="both"/>
        <w:rPr>
          <w:color w:val="auto"/>
          <w:sz w:val="23"/>
          <w:szCs w:val="23"/>
        </w:rPr>
      </w:pPr>
      <w:r w:rsidRPr="00A247EB">
        <w:rPr>
          <w:sz w:val="23"/>
          <w:szCs w:val="23"/>
        </w:rPr>
        <w:t xml:space="preserve">The parties and their representatives shall attend one hour beforehand for the purpose of seeking to narrow issues and negotiation. The FDR appointment must be treated as a meeting held for the purposes of discussion and negotiation. Parties attending the FDR appointment must use their best endeavours to reach agreement on all matters in issue between them. The parties must personally attend the FDR appointment unless the court directs otherwise. </w:t>
      </w:r>
    </w:p>
    <w:p w14:paraId="38603596" w14:textId="77777777" w:rsidR="00A247EB" w:rsidRDefault="00E20992" w:rsidP="00A247EB">
      <w:pPr>
        <w:pStyle w:val="Default"/>
        <w:numPr>
          <w:ilvl w:val="1"/>
          <w:numId w:val="1"/>
        </w:numPr>
        <w:jc w:val="both"/>
        <w:rPr>
          <w:color w:val="auto"/>
          <w:sz w:val="23"/>
          <w:szCs w:val="23"/>
        </w:rPr>
      </w:pPr>
      <w:r w:rsidRPr="00A247EB">
        <w:rPr>
          <w:sz w:val="23"/>
          <w:szCs w:val="23"/>
        </w:rPr>
        <w:t xml:space="preserve">Not less than 7 days before the FDR appointment, the claimant must file with the court a bundle for the FDR appointment. Copies of all offers and proposals, and responses to them whether made wholly or partly without prejudice should be included in the bundle. The disclosure of offers to the court does not amount to a waiver of privilege. </w:t>
      </w:r>
    </w:p>
    <w:p w14:paraId="092B61FE" w14:textId="77777777" w:rsidR="00A247EB" w:rsidRDefault="00E20992" w:rsidP="00A247EB">
      <w:pPr>
        <w:pStyle w:val="Default"/>
        <w:numPr>
          <w:ilvl w:val="1"/>
          <w:numId w:val="1"/>
        </w:numPr>
        <w:jc w:val="both"/>
        <w:rPr>
          <w:color w:val="auto"/>
          <w:sz w:val="23"/>
          <w:szCs w:val="23"/>
        </w:rPr>
      </w:pPr>
      <w:r w:rsidRPr="00A247EB">
        <w:rPr>
          <w:sz w:val="23"/>
          <w:szCs w:val="23"/>
        </w:rPr>
        <w:t xml:space="preserve">At the conclusion of the FDR appointment, the court may make an appropriate consent </w:t>
      </w:r>
      <w:proofErr w:type="gramStart"/>
      <w:r w:rsidRPr="00A247EB">
        <w:rPr>
          <w:sz w:val="23"/>
          <w:szCs w:val="23"/>
        </w:rPr>
        <w:t>order</w:t>
      </w:r>
      <w:proofErr w:type="gramEnd"/>
      <w:r w:rsidR="00A247EB" w:rsidRPr="00A247EB">
        <w:rPr>
          <w:sz w:val="23"/>
          <w:szCs w:val="23"/>
        </w:rPr>
        <w:t xml:space="preserve"> and </w:t>
      </w:r>
      <w:r w:rsidRPr="00A247EB">
        <w:rPr>
          <w:sz w:val="23"/>
          <w:szCs w:val="23"/>
        </w:rPr>
        <w:t xml:space="preserve">any documents filed under paragraph (3), and any filed documents referring to them, must be returned to that party and not retained on the court file and the court will not retain a record of the hearing. No non-party will be entitled to obtain a transcript of the hearing. </w:t>
      </w:r>
    </w:p>
    <w:p w14:paraId="3C7CC354" w14:textId="77777777" w:rsidR="00A247EB" w:rsidRDefault="00E20992" w:rsidP="00A247EB">
      <w:pPr>
        <w:pStyle w:val="Default"/>
        <w:numPr>
          <w:ilvl w:val="1"/>
          <w:numId w:val="1"/>
        </w:numPr>
        <w:jc w:val="both"/>
        <w:rPr>
          <w:color w:val="auto"/>
          <w:sz w:val="23"/>
          <w:szCs w:val="23"/>
        </w:rPr>
      </w:pPr>
      <w:r w:rsidRPr="00A247EB">
        <w:rPr>
          <w:sz w:val="23"/>
          <w:szCs w:val="23"/>
        </w:rPr>
        <w:t xml:space="preserve">The judge hearing the FDR appointment must have no further involvement with the claim, other than to conduct any further FDR appointment or to make a consent order or a further directions order. </w:t>
      </w:r>
    </w:p>
    <w:p w14:paraId="363F45C1" w14:textId="06491379" w:rsidR="00E20992" w:rsidRPr="00A247EB" w:rsidRDefault="00E20992" w:rsidP="00A247EB">
      <w:pPr>
        <w:pStyle w:val="Default"/>
        <w:numPr>
          <w:ilvl w:val="1"/>
          <w:numId w:val="1"/>
        </w:numPr>
        <w:jc w:val="both"/>
        <w:rPr>
          <w:color w:val="auto"/>
          <w:sz w:val="23"/>
          <w:szCs w:val="23"/>
        </w:rPr>
      </w:pPr>
      <w:r w:rsidRPr="00A247EB">
        <w:rPr>
          <w:sz w:val="23"/>
          <w:szCs w:val="23"/>
        </w:rPr>
        <w:t xml:space="preserve">The costs of and associated with the FDR hearing shall be costs in case. </w:t>
      </w:r>
    </w:p>
    <w:p w14:paraId="35170D73" w14:textId="77777777" w:rsidR="00E20992" w:rsidRDefault="00E20992" w:rsidP="00770FD6">
      <w:pPr>
        <w:pStyle w:val="Default"/>
        <w:rPr>
          <w:i/>
          <w:iCs/>
          <w:color w:val="auto"/>
          <w:sz w:val="23"/>
          <w:szCs w:val="23"/>
        </w:rPr>
      </w:pPr>
    </w:p>
    <w:p w14:paraId="357EC851" w14:textId="008914C8" w:rsidR="00E93274" w:rsidRDefault="00E93274" w:rsidP="00770FD6">
      <w:pPr>
        <w:pStyle w:val="Default"/>
        <w:rPr>
          <w:i/>
          <w:iCs/>
          <w:color w:val="auto"/>
          <w:sz w:val="23"/>
          <w:szCs w:val="23"/>
        </w:rPr>
      </w:pPr>
      <w:r w:rsidRPr="00E93274">
        <w:rPr>
          <w:i/>
          <w:iCs/>
          <w:color w:val="auto"/>
          <w:sz w:val="23"/>
          <w:szCs w:val="23"/>
        </w:rPr>
        <w:t>Compulsory Mediation</w:t>
      </w:r>
    </w:p>
    <w:p w14:paraId="5D225B90" w14:textId="77777777" w:rsidR="00207892" w:rsidRDefault="00207892" w:rsidP="00770FD6">
      <w:pPr>
        <w:pStyle w:val="Default"/>
        <w:rPr>
          <w:i/>
          <w:iCs/>
          <w:color w:val="auto"/>
          <w:sz w:val="23"/>
          <w:szCs w:val="23"/>
        </w:rPr>
      </w:pPr>
    </w:p>
    <w:p w14:paraId="2E72B516" w14:textId="5D246F66" w:rsidR="00770FD6" w:rsidRDefault="00770FD6" w:rsidP="00770FD6">
      <w:pPr>
        <w:pStyle w:val="Default"/>
        <w:numPr>
          <w:ilvl w:val="0"/>
          <w:numId w:val="1"/>
        </w:numPr>
        <w:jc w:val="both"/>
        <w:rPr>
          <w:color w:val="auto"/>
          <w:sz w:val="23"/>
          <w:szCs w:val="23"/>
        </w:rPr>
      </w:pPr>
      <w:r w:rsidRPr="00BB0035">
        <w:rPr>
          <w:color w:val="auto"/>
          <w:sz w:val="23"/>
          <w:szCs w:val="23"/>
        </w:rPr>
        <w:t xml:space="preserve">The parties shall engage in </w:t>
      </w:r>
      <w:r w:rsidR="00DC3485">
        <w:rPr>
          <w:color w:val="auto"/>
          <w:sz w:val="23"/>
          <w:szCs w:val="23"/>
        </w:rPr>
        <w:t>A</w:t>
      </w:r>
      <w:r w:rsidRPr="00BB0035">
        <w:rPr>
          <w:color w:val="auto"/>
          <w:sz w:val="23"/>
          <w:szCs w:val="23"/>
        </w:rPr>
        <w:t xml:space="preserve">DR procedures as follows: </w:t>
      </w:r>
    </w:p>
    <w:p w14:paraId="2F171D13" w14:textId="77777777" w:rsidR="00700204" w:rsidRDefault="00770FD6" w:rsidP="00700204">
      <w:pPr>
        <w:pStyle w:val="Default"/>
        <w:numPr>
          <w:ilvl w:val="1"/>
          <w:numId w:val="1"/>
        </w:numPr>
        <w:jc w:val="both"/>
        <w:rPr>
          <w:color w:val="auto"/>
          <w:sz w:val="23"/>
          <w:szCs w:val="23"/>
        </w:rPr>
      </w:pPr>
      <w:r w:rsidRPr="00700204">
        <w:rPr>
          <w:color w:val="auto"/>
          <w:sz w:val="23"/>
          <w:szCs w:val="23"/>
        </w:rPr>
        <w:t>On or before [*] the parties shall exchange lists of 3 neutral individuals who are</w:t>
      </w:r>
      <w:r w:rsidR="00BB0035" w:rsidRPr="00700204">
        <w:rPr>
          <w:color w:val="auto"/>
          <w:sz w:val="23"/>
          <w:szCs w:val="23"/>
        </w:rPr>
        <w:t xml:space="preserve"> </w:t>
      </w:r>
      <w:r w:rsidRPr="00700204">
        <w:rPr>
          <w:color w:val="auto"/>
          <w:sz w:val="23"/>
          <w:szCs w:val="23"/>
        </w:rPr>
        <w:t xml:space="preserve">available to conduct </w:t>
      </w:r>
      <w:r w:rsidR="00DC3485" w:rsidRPr="00700204">
        <w:rPr>
          <w:color w:val="auto"/>
          <w:sz w:val="23"/>
          <w:szCs w:val="23"/>
        </w:rPr>
        <w:t>A</w:t>
      </w:r>
      <w:r w:rsidRPr="00700204">
        <w:rPr>
          <w:color w:val="auto"/>
          <w:sz w:val="23"/>
          <w:szCs w:val="23"/>
        </w:rPr>
        <w:t xml:space="preserve">DR procedures in this case prior to [*]. Each party may [in addition] [in the alternative] provide a list identifying the constitution of one or more panels of neutral individuals who are available to conduct </w:t>
      </w:r>
      <w:r w:rsidR="00DC3485" w:rsidRPr="00700204">
        <w:rPr>
          <w:color w:val="auto"/>
          <w:sz w:val="23"/>
          <w:szCs w:val="23"/>
        </w:rPr>
        <w:t>A</w:t>
      </w:r>
      <w:r w:rsidRPr="00700204">
        <w:rPr>
          <w:color w:val="auto"/>
          <w:sz w:val="23"/>
          <w:szCs w:val="23"/>
        </w:rPr>
        <w:t xml:space="preserve">DR procedures in this case prior to [*]. </w:t>
      </w:r>
    </w:p>
    <w:p w14:paraId="5D837C52" w14:textId="77777777" w:rsidR="00700204" w:rsidRDefault="00770FD6" w:rsidP="00700204">
      <w:pPr>
        <w:pStyle w:val="Default"/>
        <w:numPr>
          <w:ilvl w:val="1"/>
          <w:numId w:val="1"/>
        </w:numPr>
        <w:jc w:val="both"/>
        <w:rPr>
          <w:color w:val="auto"/>
          <w:sz w:val="23"/>
          <w:szCs w:val="23"/>
        </w:rPr>
      </w:pPr>
      <w:r w:rsidRPr="00700204">
        <w:rPr>
          <w:color w:val="auto"/>
          <w:sz w:val="23"/>
          <w:szCs w:val="23"/>
        </w:rPr>
        <w:t xml:space="preserve">On or before [*] the parties shall in good faith endeavour to agree a neutral individual or panel from the lists so exchanged and provided. </w:t>
      </w:r>
    </w:p>
    <w:p w14:paraId="63689E78" w14:textId="77777777" w:rsidR="00700204" w:rsidRDefault="00770FD6" w:rsidP="00700204">
      <w:pPr>
        <w:pStyle w:val="Default"/>
        <w:numPr>
          <w:ilvl w:val="1"/>
          <w:numId w:val="1"/>
        </w:numPr>
        <w:jc w:val="both"/>
        <w:rPr>
          <w:color w:val="auto"/>
          <w:sz w:val="23"/>
          <w:szCs w:val="23"/>
        </w:rPr>
      </w:pPr>
      <w:r w:rsidRPr="00700204">
        <w:rPr>
          <w:color w:val="auto"/>
          <w:sz w:val="23"/>
          <w:szCs w:val="23"/>
        </w:rPr>
        <w:t xml:space="preserve">Failing such agreement by [*] the parties shall either agree a short list of </w:t>
      </w:r>
      <w:proofErr w:type="gramStart"/>
      <w:r w:rsidRPr="00700204">
        <w:rPr>
          <w:color w:val="auto"/>
          <w:sz w:val="23"/>
          <w:szCs w:val="23"/>
        </w:rPr>
        <w:t>3, or</w:t>
      </w:r>
      <w:proofErr w:type="gramEnd"/>
      <w:r w:rsidRPr="00700204">
        <w:rPr>
          <w:color w:val="auto"/>
          <w:sz w:val="23"/>
          <w:szCs w:val="23"/>
        </w:rPr>
        <w:t xml:space="preserve"> shall send to the Court their own lists (limited to 3), </w:t>
      </w:r>
      <w:proofErr w:type="gramStart"/>
      <w:r w:rsidRPr="00700204">
        <w:rPr>
          <w:color w:val="auto"/>
          <w:sz w:val="23"/>
          <w:szCs w:val="23"/>
        </w:rPr>
        <w:t>so as to</w:t>
      </w:r>
      <w:proofErr w:type="gramEnd"/>
      <w:r w:rsidRPr="00700204">
        <w:rPr>
          <w:color w:val="auto"/>
          <w:sz w:val="23"/>
          <w:szCs w:val="23"/>
        </w:rPr>
        <w:t xml:space="preserve"> enable the Court to elect a neutral individual or panel; and all parties shall be bound by that selection. </w:t>
      </w:r>
    </w:p>
    <w:p w14:paraId="069CDEDD" w14:textId="77777777" w:rsidR="00BC3140" w:rsidRDefault="00770FD6" w:rsidP="00BC3140">
      <w:pPr>
        <w:pStyle w:val="Default"/>
        <w:numPr>
          <w:ilvl w:val="1"/>
          <w:numId w:val="1"/>
        </w:numPr>
        <w:jc w:val="both"/>
        <w:rPr>
          <w:color w:val="auto"/>
          <w:sz w:val="23"/>
          <w:szCs w:val="23"/>
        </w:rPr>
      </w:pPr>
      <w:r w:rsidRPr="00700204">
        <w:rPr>
          <w:color w:val="auto"/>
          <w:sz w:val="23"/>
          <w:szCs w:val="23"/>
        </w:rPr>
        <w:t>The parties shall take such serious steps as they may be advised to resolve</w:t>
      </w:r>
      <w:r w:rsidR="00617948" w:rsidRPr="00700204">
        <w:rPr>
          <w:color w:val="auto"/>
          <w:sz w:val="23"/>
          <w:szCs w:val="23"/>
        </w:rPr>
        <w:t xml:space="preserve"> </w:t>
      </w:r>
      <w:r w:rsidRPr="00700204">
        <w:rPr>
          <w:color w:val="auto"/>
          <w:sz w:val="23"/>
          <w:szCs w:val="23"/>
        </w:rPr>
        <w:t xml:space="preserve">their disputes by </w:t>
      </w:r>
      <w:r w:rsidR="00DC3485" w:rsidRPr="00700204">
        <w:rPr>
          <w:color w:val="auto"/>
          <w:sz w:val="23"/>
          <w:szCs w:val="23"/>
        </w:rPr>
        <w:t>A</w:t>
      </w:r>
      <w:r w:rsidRPr="00700204">
        <w:rPr>
          <w:color w:val="auto"/>
          <w:sz w:val="23"/>
          <w:szCs w:val="23"/>
        </w:rPr>
        <w:t xml:space="preserve">DR procedures before the neutral individual or panel so chosen by no later than [*]. </w:t>
      </w:r>
    </w:p>
    <w:p w14:paraId="234B7AFC" w14:textId="6AE82561" w:rsidR="0076429E" w:rsidRPr="00BC3140" w:rsidRDefault="00770FD6" w:rsidP="00BC3140">
      <w:pPr>
        <w:pStyle w:val="Default"/>
        <w:numPr>
          <w:ilvl w:val="1"/>
          <w:numId w:val="1"/>
        </w:numPr>
        <w:jc w:val="both"/>
        <w:rPr>
          <w:color w:val="auto"/>
          <w:sz w:val="23"/>
          <w:szCs w:val="23"/>
        </w:rPr>
      </w:pPr>
      <w:r w:rsidRPr="00BC3140">
        <w:rPr>
          <w:color w:val="auto"/>
          <w:sz w:val="23"/>
          <w:szCs w:val="23"/>
        </w:rPr>
        <w:lastRenderedPageBreak/>
        <w:t>If the case is not finally settled, the parties shall inform the Court by letter prior to [disclosure of documents/exchange of witness statements</w:t>
      </w:r>
      <w:r w:rsidR="00700204" w:rsidRPr="00BC3140">
        <w:rPr>
          <w:color w:val="auto"/>
          <w:sz w:val="23"/>
          <w:szCs w:val="23"/>
        </w:rPr>
        <w:t xml:space="preserve"> </w:t>
      </w:r>
      <w:r w:rsidRPr="00BC3140">
        <w:rPr>
          <w:color w:val="auto"/>
          <w:sz w:val="23"/>
          <w:szCs w:val="23"/>
        </w:rPr>
        <w:t xml:space="preserve">/exchange of experts’ reports] what steps towards </w:t>
      </w:r>
      <w:r w:rsidR="00BC3140">
        <w:rPr>
          <w:color w:val="auto"/>
          <w:sz w:val="23"/>
          <w:szCs w:val="23"/>
        </w:rPr>
        <w:t>A</w:t>
      </w:r>
      <w:r w:rsidRPr="00BC3140">
        <w:rPr>
          <w:color w:val="auto"/>
          <w:sz w:val="23"/>
          <w:szCs w:val="23"/>
        </w:rPr>
        <w:t xml:space="preserve">DR have been taken and (without prejudice to matters of privilege) why such steps have failed. </w:t>
      </w:r>
    </w:p>
    <w:p w14:paraId="48A3F17D" w14:textId="4DFAA2FC" w:rsidR="000C394C" w:rsidRPr="0076429E" w:rsidRDefault="000C394C" w:rsidP="0076429E">
      <w:pPr>
        <w:pStyle w:val="Default"/>
        <w:jc w:val="both"/>
        <w:rPr>
          <w:color w:val="auto"/>
          <w:sz w:val="23"/>
          <w:szCs w:val="23"/>
        </w:rPr>
      </w:pPr>
      <w:r w:rsidRPr="0076429E">
        <w:rPr>
          <w:b/>
          <w:bCs/>
          <w:color w:val="auto"/>
          <w:sz w:val="23"/>
          <w:szCs w:val="23"/>
        </w:rPr>
        <w:t>Or</w:t>
      </w:r>
      <w:r w:rsidRPr="0076429E">
        <w:rPr>
          <w:color w:val="auto"/>
          <w:sz w:val="23"/>
          <w:szCs w:val="23"/>
        </w:rPr>
        <w:t xml:space="preserve">: </w:t>
      </w:r>
    </w:p>
    <w:p w14:paraId="6A7F30E2" w14:textId="77777777" w:rsidR="000C394C" w:rsidRDefault="000C394C" w:rsidP="000C394C">
      <w:pPr>
        <w:pStyle w:val="Default"/>
        <w:ind w:left="720"/>
        <w:jc w:val="both"/>
        <w:rPr>
          <w:color w:val="auto"/>
          <w:sz w:val="23"/>
          <w:szCs w:val="23"/>
        </w:rPr>
      </w:pPr>
    </w:p>
    <w:p w14:paraId="0277C5BE" w14:textId="7BB5049F" w:rsidR="000C394C" w:rsidRDefault="00770FD6" w:rsidP="00770FD6">
      <w:pPr>
        <w:pStyle w:val="Default"/>
        <w:numPr>
          <w:ilvl w:val="0"/>
          <w:numId w:val="1"/>
        </w:numPr>
        <w:jc w:val="both"/>
        <w:rPr>
          <w:color w:val="auto"/>
          <w:sz w:val="23"/>
          <w:szCs w:val="23"/>
        </w:rPr>
      </w:pPr>
      <w:r w:rsidRPr="00617948">
        <w:rPr>
          <w:color w:val="auto"/>
          <w:sz w:val="23"/>
          <w:szCs w:val="23"/>
        </w:rPr>
        <w:t xml:space="preserve">In the period </w:t>
      </w:r>
      <w:proofErr w:type="gramStart"/>
      <w:r w:rsidRPr="00617948">
        <w:rPr>
          <w:color w:val="auto"/>
          <w:sz w:val="23"/>
          <w:szCs w:val="23"/>
        </w:rPr>
        <w:t>[ ]</w:t>
      </w:r>
      <w:proofErr w:type="gramEnd"/>
      <w:r w:rsidRPr="00617948">
        <w:rPr>
          <w:color w:val="auto"/>
          <w:sz w:val="23"/>
          <w:szCs w:val="23"/>
        </w:rPr>
        <w:t xml:space="preserve"> to </w:t>
      </w:r>
      <w:proofErr w:type="gramStart"/>
      <w:r w:rsidRPr="00617948">
        <w:rPr>
          <w:color w:val="auto"/>
          <w:sz w:val="23"/>
          <w:szCs w:val="23"/>
        </w:rPr>
        <w:t>[ ]</w:t>
      </w:r>
      <w:proofErr w:type="gramEnd"/>
      <w:r w:rsidRPr="00617948">
        <w:rPr>
          <w:color w:val="auto"/>
          <w:sz w:val="23"/>
          <w:szCs w:val="23"/>
        </w:rPr>
        <w:t xml:space="preserve"> the parties shall take such steps as they may be advised to try to settle the dispute by NDR or other means.” </w:t>
      </w:r>
    </w:p>
    <w:p w14:paraId="45B4D3C8" w14:textId="7D31A697" w:rsidR="000C394C" w:rsidRDefault="000C394C" w:rsidP="000C394C">
      <w:pPr>
        <w:pStyle w:val="Default"/>
        <w:ind w:left="720"/>
        <w:jc w:val="both"/>
        <w:rPr>
          <w:color w:val="auto"/>
          <w:sz w:val="23"/>
          <w:szCs w:val="23"/>
        </w:rPr>
      </w:pPr>
    </w:p>
    <w:p w14:paraId="5B592F40" w14:textId="77777777" w:rsidR="000C394C" w:rsidRDefault="00770FD6" w:rsidP="00770FD6">
      <w:pPr>
        <w:pStyle w:val="Default"/>
        <w:numPr>
          <w:ilvl w:val="0"/>
          <w:numId w:val="1"/>
        </w:numPr>
        <w:jc w:val="both"/>
        <w:rPr>
          <w:color w:val="auto"/>
          <w:sz w:val="23"/>
          <w:szCs w:val="23"/>
        </w:rPr>
      </w:pPr>
      <w:r w:rsidRPr="000C394C">
        <w:rPr>
          <w:color w:val="auto"/>
          <w:sz w:val="23"/>
          <w:szCs w:val="23"/>
        </w:rPr>
        <w:t xml:space="preserve">The case shall be stayed from [*] until [*] </w:t>
      </w:r>
      <w:proofErr w:type="gramStart"/>
      <w:r w:rsidRPr="000C394C">
        <w:rPr>
          <w:color w:val="auto"/>
          <w:sz w:val="23"/>
          <w:szCs w:val="23"/>
        </w:rPr>
        <w:t>so as to</w:t>
      </w:r>
      <w:proofErr w:type="gramEnd"/>
      <w:r w:rsidRPr="000C394C">
        <w:rPr>
          <w:color w:val="auto"/>
          <w:sz w:val="23"/>
          <w:szCs w:val="23"/>
        </w:rPr>
        <w:t xml:space="preserve"> enable the parties try to settle the dispute by NDR or by other means.] </w:t>
      </w:r>
    </w:p>
    <w:p w14:paraId="3C8EAD6A" w14:textId="77777777" w:rsidR="00C108A6" w:rsidRDefault="00C108A6" w:rsidP="00C108A6">
      <w:pPr>
        <w:pStyle w:val="Default"/>
        <w:ind w:left="720"/>
        <w:jc w:val="both"/>
        <w:rPr>
          <w:color w:val="auto"/>
          <w:sz w:val="23"/>
          <w:szCs w:val="23"/>
        </w:rPr>
      </w:pPr>
    </w:p>
    <w:p w14:paraId="0CA838C8" w14:textId="58B1EAEF" w:rsidR="00770FD6" w:rsidRDefault="00770FD6" w:rsidP="00770FD6">
      <w:pPr>
        <w:pStyle w:val="Default"/>
        <w:numPr>
          <w:ilvl w:val="0"/>
          <w:numId w:val="1"/>
        </w:numPr>
        <w:jc w:val="both"/>
        <w:rPr>
          <w:color w:val="auto"/>
          <w:sz w:val="23"/>
          <w:szCs w:val="23"/>
        </w:rPr>
      </w:pPr>
      <w:r w:rsidRPr="000C394C">
        <w:rPr>
          <w:color w:val="auto"/>
          <w:sz w:val="23"/>
          <w:szCs w:val="23"/>
        </w:rPr>
        <w:t xml:space="preserve">The Claimant/Defendant shall notify the court of the outcome of NDR (i.e. </w:t>
      </w:r>
      <w:proofErr w:type="gramStart"/>
      <w:r w:rsidRPr="000C394C">
        <w:rPr>
          <w:color w:val="auto"/>
          <w:sz w:val="23"/>
          <w:szCs w:val="23"/>
        </w:rPr>
        <w:t>whether or not</w:t>
      </w:r>
      <w:proofErr w:type="gramEnd"/>
      <w:r w:rsidRPr="000C394C">
        <w:rPr>
          <w:color w:val="auto"/>
          <w:sz w:val="23"/>
          <w:szCs w:val="23"/>
        </w:rPr>
        <w:t xml:space="preserve"> the case has settled) as soon it is known but in any event by no later than 7 days after [the conclusion of the NDR] [date by reference to end of ADR window]. </w:t>
      </w:r>
    </w:p>
    <w:p w14:paraId="4198877C" w14:textId="77777777" w:rsidR="00592BD0" w:rsidRDefault="00592BD0" w:rsidP="00592BD0">
      <w:pPr>
        <w:pStyle w:val="Default"/>
        <w:ind w:left="720"/>
        <w:jc w:val="both"/>
        <w:rPr>
          <w:color w:val="auto"/>
          <w:sz w:val="23"/>
          <w:szCs w:val="23"/>
        </w:rPr>
      </w:pPr>
    </w:p>
    <w:p w14:paraId="3835DE56" w14:textId="206F5D4B" w:rsidR="00592BD0" w:rsidRPr="00592BD0" w:rsidRDefault="00592BD0" w:rsidP="00592BD0">
      <w:pPr>
        <w:pStyle w:val="Default"/>
        <w:jc w:val="both"/>
        <w:rPr>
          <w:b/>
          <w:bCs/>
          <w:color w:val="auto"/>
          <w:sz w:val="23"/>
          <w:szCs w:val="23"/>
        </w:rPr>
      </w:pPr>
      <w:r w:rsidRPr="00592BD0">
        <w:rPr>
          <w:b/>
          <w:bCs/>
          <w:color w:val="auto"/>
          <w:sz w:val="23"/>
          <w:szCs w:val="23"/>
        </w:rPr>
        <w:t xml:space="preserve">Pre-Trial </w:t>
      </w:r>
      <w:r w:rsidR="00C108A6">
        <w:rPr>
          <w:b/>
          <w:bCs/>
          <w:color w:val="auto"/>
          <w:sz w:val="23"/>
          <w:szCs w:val="23"/>
        </w:rPr>
        <w:t>Review</w:t>
      </w:r>
    </w:p>
    <w:p w14:paraId="059F5F1D" w14:textId="77777777" w:rsidR="00592BD0" w:rsidRDefault="00592BD0" w:rsidP="00592BD0">
      <w:pPr>
        <w:pStyle w:val="ListParagraph"/>
        <w:rPr>
          <w:sz w:val="23"/>
          <w:szCs w:val="23"/>
        </w:rPr>
      </w:pPr>
    </w:p>
    <w:p w14:paraId="0D31EF13" w14:textId="7A1CB9A7" w:rsidR="00C108A6" w:rsidRDefault="00C108A6" w:rsidP="00C108A6">
      <w:pPr>
        <w:pStyle w:val="Default"/>
        <w:numPr>
          <w:ilvl w:val="0"/>
          <w:numId w:val="1"/>
        </w:numPr>
        <w:jc w:val="both"/>
        <w:rPr>
          <w:color w:val="auto"/>
          <w:sz w:val="23"/>
          <w:szCs w:val="23"/>
        </w:rPr>
      </w:pPr>
      <w:r w:rsidRPr="00C108A6">
        <w:rPr>
          <w:color w:val="auto"/>
          <w:sz w:val="23"/>
          <w:szCs w:val="23"/>
        </w:rPr>
        <w:t>There will be a pre-trial review on [*]</w:t>
      </w:r>
      <w:r>
        <w:rPr>
          <w:color w:val="auto"/>
          <w:sz w:val="23"/>
          <w:szCs w:val="23"/>
        </w:rPr>
        <w:t>.</w:t>
      </w:r>
      <w:r w:rsidR="00194C53">
        <w:rPr>
          <w:color w:val="auto"/>
          <w:sz w:val="23"/>
          <w:szCs w:val="23"/>
        </w:rPr>
        <w:t xml:space="preserve"> The parties are reminded that pursuant to CPR </w:t>
      </w:r>
      <w:r w:rsidR="00111BD0">
        <w:rPr>
          <w:color w:val="auto"/>
          <w:sz w:val="23"/>
          <w:szCs w:val="23"/>
        </w:rPr>
        <w:t xml:space="preserve">57AB paragraph 2.51, at Pre-Trial Review, </w:t>
      </w:r>
      <w:r w:rsidR="00AF0F06">
        <w:rPr>
          <w:color w:val="auto"/>
          <w:sz w:val="23"/>
          <w:szCs w:val="23"/>
        </w:rPr>
        <w:t xml:space="preserve">the Court will review the case and fix the timetable for trial, including time for speeches and cross-examination. </w:t>
      </w:r>
    </w:p>
    <w:p w14:paraId="37108243" w14:textId="46431F3C" w:rsidR="00AF0F06" w:rsidRDefault="00AF0F06" w:rsidP="00AF0F06">
      <w:pPr>
        <w:pStyle w:val="Default"/>
        <w:ind w:left="720"/>
        <w:jc w:val="both"/>
        <w:rPr>
          <w:color w:val="auto"/>
          <w:sz w:val="23"/>
          <w:szCs w:val="23"/>
        </w:rPr>
      </w:pPr>
    </w:p>
    <w:p w14:paraId="2EF0D6C1" w14:textId="4AA6ED9B" w:rsidR="00AF0F06" w:rsidRPr="00C108A6" w:rsidRDefault="00AF0F06" w:rsidP="00C108A6">
      <w:pPr>
        <w:pStyle w:val="Default"/>
        <w:numPr>
          <w:ilvl w:val="0"/>
          <w:numId w:val="1"/>
        </w:numPr>
        <w:jc w:val="both"/>
        <w:rPr>
          <w:color w:val="auto"/>
          <w:sz w:val="23"/>
          <w:szCs w:val="23"/>
        </w:rPr>
      </w:pPr>
      <w:r>
        <w:rPr>
          <w:color w:val="auto"/>
          <w:sz w:val="23"/>
          <w:szCs w:val="23"/>
        </w:rPr>
        <w:t xml:space="preserve">The parties must seek to agree and file at Court </w:t>
      </w:r>
      <w:r w:rsidR="003A54EF">
        <w:rPr>
          <w:color w:val="auto"/>
          <w:sz w:val="23"/>
          <w:szCs w:val="23"/>
        </w:rPr>
        <w:t xml:space="preserve">24 hours in advance of the PTR </w:t>
      </w:r>
      <w:r>
        <w:rPr>
          <w:color w:val="auto"/>
          <w:sz w:val="23"/>
          <w:szCs w:val="23"/>
        </w:rPr>
        <w:t>a draft trial timetable</w:t>
      </w:r>
      <w:r w:rsidR="00733F0E">
        <w:rPr>
          <w:color w:val="auto"/>
          <w:sz w:val="23"/>
          <w:szCs w:val="23"/>
        </w:rPr>
        <w:t xml:space="preserve"> which is either agreed in full or to the extent possible with the areas of disagreement identified. </w:t>
      </w:r>
      <w:r>
        <w:rPr>
          <w:color w:val="auto"/>
          <w:sz w:val="23"/>
          <w:szCs w:val="23"/>
        </w:rPr>
        <w:t xml:space="preserve"> </w:t>
      </w:r>
    </w:p>
    <w:p w14:paraId="6EBEA5E1" w14:textId="77777777" w:rsidR="00592BD0" w:rsidRDefault="00592BD0" w:rsidP="00592BD0">
      <w:pPr>
        <w:pStyle w:val="ListParagraph"/>
        <w:rPr>
          <w:sz w:val="23"/>
          <w:szCs w:val="23"/>
        </w:rPr>
      </w:pPr>
    </w:p>
    <w:p w14:paraId="2E746BD2" w14:textId="2BB9019B" w:rsidR="00592BD0" w:rsidRDefault="00592BD0" w:rsidP="00592BD0">
      <w:pPr>
        <w:pStyle w:val="Default"/>
        <w:numPr>
          <w:ilvl w:val="0"/>
          <w:numId w:val="1"/>
        </w:numPr>
        <w:jc w:val="both"/>
        <w:rPr>
          <w:color w:val="auto"/>
          <w:sz w:val="23"/>
          <w:szCs w:val="23"/>
        </w:rPr>
      </w:pPr>
      <w:r w:rsidRPr="009F6E30">
        <w:rPr>
          <w:color w:val="auto"/>
          <w:sz w:val="23"/>
          <w:szCs w:val="23"/>
        </w:rPr>
        <w:t>If the parties consider that the PTR is not necessary</w:t>
      </w:r>
      <w:r w:rsidR="009F6E30">
        <w:rPr>
          <w:color w:val="auto"/>
          <w:sz w:val="23"/>
          <w:szCs w:val="23"/>
        </w:rPr>
        <w:t xml:space="preserve">, </w:t>
      </w:r>
      <w:r w:rsidRPr="009F6E30">
        <w:rPr>
          <w:color w:val="auto"/>
          <w:sz w:val="23"/>
          <w:szCs w:val="23"/>
        </w:rPr>
        <w:t>they shall inform the Court not less than 3 clear days in advance stating why it is not necessary and enclosing any agreed further directions in relation to the trial. The Judge dealing with the PTR will</w:t>
      </w:r>
      <w:r w:rsidR="009F6E30">
        <w:rPr>
          <w:color w:val="auto"/>
          <w:sz w:val="23"/>
          <w:szCs w:val="23"/>
        </w:rPr>
        <w:t xml:space="preserve"> </w:t>
      </w:r>
      <w:r w:rsidRPr="009F6E30">
        <w:rPr>
          <w:color w:val="auto"/>
          <w:sz w:val="23"/>
          <w:szCs w:val="23"/>
        </w:rPr>
        <w:t>inform the parties as soon as practicable thereafter whether the PTR is to go ahead or not and/or make any further appropriate directions in writing.</w:t>
      </w:r>
    </w:p>
    <w:p w14:paraId="54721238" w14:textId="77777777" w:rsidR="00D80ECC" w:rsidRDefault="00D80ECC" w:rsidP="00D80ECC">
      <w:pPr>
        <w:pStyle w:val="Default"/>
        <w:ind w:left="720"/>
        <w:rPr>
          <w:color w:val="auto"/>
          <w:sz w:val="23"/>
          <w:szCs w:val="23"/>
        </w:rPr>
      </w:pPr>
    </w:p>
    <w:p w14:paraId="0E89E114" w14:textId="3540E48F" w:rsidR="00D80ECC" w:rsidRPr="00477E37" w:rsidRDefault="00D80ECC" w:rsidP="00D80ECC">
      <w:pPr>
        <w:pStyle w:val="Default"/>
        <w:numPr>
          <w:ilvl w:val="0"/>
          <w:numId w:val="1"/>
        </w:numPr>
        <w:jc w:val="both"/>
        <w:rPr>
          <w:color w:val="auto"/>
          <w:sz w:val="23"/>
          <w:szCs w:val="23"/>
        </w:rPr>
      </w:pPr>
      <w:r w:rsidRPr="00477E37">
        <w:rPr>
          <w:color w:val="auto"/>
          <w:sz w:val="23"/>
          <w:szCs w:val="23"/>
        </w:rPr>
        <w:t xml:space="preserve">Where a party wishes to adduce evidence by video link or other remote means from a location outside England &amp; Wales, that party must obtain any permission required from the local court or other authority in the jurisdiction concerned by no later than the </w:t>
      </w:r>
      <w:r w:rsidR="00696972">
        <w:rPr>
          <w:color w:val="auto"/>
          <w:sz w:val="23"/>
          <w:szCs w:val="23"/>
        </w:rPr>
        <w:t xml:space="preserve">PTR </w:t>
      </w:r>
      <w:r w:rsidRPr="00477E37">
        <w:rPr>
          <w:color w:val="auto"/>
          <w:sz w:val="23"/>
          <w:szCs w:val="23"/>
        </w:rPr>
        <w:t xml:space="preserve">and must </w:t>
      </w:r>
      <w:r w:rsidR="00696972">
        <w:rPr>
          <w:color w:val="auto"/>
          <w:sz w:val="23"/>
          <w:szCs w:val="23"/>
        </w:rPr>
        <w:t xml:space="preserve">confirm to the Court at that hearing </w:t>
      </w:r>
      <w:r w:rsidRPr="00477E37">
        <w:rPr>
          <w:color w:val="auto"/>
          <w:sz w:val="23"/>
          <w:szCs w:val="23"/>
        </w:rPr>
        <w:t xml:space="preserve">that no such permission is required or that any permission required has been obtained. </w:t>
      </w:r>
    </w:p>
    <w:p w14:paraId="384BD7C4" w14:textId="77777777" w:rsidR="007B627E" w:rsidRDefault="007B627E" w:rsidP="007B627E">
      <w:pPr>
        <w:pStyle w:val="Default"/>
        <w:jc w:val="both"/>
        <w:rPr>
          <w:b/>
          <w:bCs/>
          <w:color w:val="auto"/>
          <w:sz w:val="23"/>
          <w:szCs w:val="23"/>
        </w:rPr>
      </w:pPr>
    </w:p>
    <w:p w14:paraId="769864DA" w14:textId="20CECAEE" w:rsidR="007B627E" w:rsidRPr="007B627E" w:rsidRDefault="007B627E" w:rsidP="007B627E">
      <w:pPr>
        <w:pStyle w:val="Default"/>
        <w:jc w:val="both"/>
        <w:rPr>
          <w:b/>
          <w:bCs/>
          <w:color w:val="auto"/>
          <w:sz w:val="23"/>
          <w:szCs w:val="23"/>
        </w:rPr>
      </w:pPr>
      <w:r w:rsidRPr="007B627E">
        <w:rPr>
          <w:b/>
          <w:bCs/>
          <w:color w:val="auto"/>
          <w:sz w:val="23"/>
          <w:szCs w:val="23"/>
        </w:rPr>
        <w:t xml:space="preserve">Trial </w:t>
      </w:r>
    </w:p>
    <w:p w14:paraId="278ECCFA" w14:textId="281ACE79" w:rsidR="007B627E" w:rsidRDefault="007B627E" w:rsidP="007B627E">
      <w:pPr>
        <w:pStyle w:val="Default"/>
        <w:ind w:left="720"/>
        <w:jc w:val="both"/>
        <w:rPr>
          <w:color w:val="auto"/>
          <w:sz w:val="23"/>
          <w:szCs w:val="23"/>
        </w:rPr>
      </w:pPr>
    </w:p>
    <w:p w14:paraId="6FFECAE7" w14:textId="166171F9" w:rsidR="007B627E" w:rsidRPr="00D80ECC" w:rsidRDefault="002425D5" w:rsidP="002425D5">
      <w:pPr>
        <w:pStyle w:val="Default"/>
        <w:numPr>
          <w:ilvl w:val="0"/>
          <w:numId w:val="1"/>
        </w:numPr>
        <w:jc w:val="both"/>
        <w:rPr>
          <w:color w:val="auto"/>
          <w:sz w:val="23"/>
          <w:szCs w:val="23"/>
        </w:rPr>
      </w:pPr>
      <w:r w:rsidRPr="00D80ECC">
        <w:rPr>
          <w:color w:val="auto"/>
          <w:sz w:val="23"/>
          <w:szCs w:val="23"/>
        </w:rPr>
        <w:t xml:space="preserve">The trial of this claim shall commence on [__________], with a time estimate </w:t>
      </w:r>
      <w:r w:rsidR="004C5126" w:rsidRPr="00D80ECC">
        <w:rPr>
          <w:color w:val="auto"/>
          <w:sz w:val="23"/>
          <w:szCs w:val="23"/>
        </w:rPr>
        <w:t xml:space="preserve">of </w:t>
      </w:r>
      <w:r w:rsidR="0054385F" w:rsidRPr="00D80ECC">
        <w:rPr>
          <w:color w:val="auto"/>
          <w:sz w:val="23"/>
          <w:szCs w:val="23"/>
        </w:rPr>
        <w:t xml:space="preserve">3 </w:t>
      </w:r>
      <w:r w:rsidR="004C5126" w:rsidRPr="00D80ECC">
        <w:rPr>
          <w:color w:val="auto"/>
          <w:sz w:val="23"/>
          <w:szCs w:val="23"/>
        </w:rPr>
        <w:t xml:space="preserve">days </w:t>
      </w:r>
      <w:r w:rsidR="0054385F" w:rsidRPr="00D80ECC">
        <w:rPr>
          <w:color w:val="auto"/>
          <w:sz w:val="23"/>
          <w:szCs w:val="23"/>
        </w:rPr>
        <w:t>(with 1 day for pre-reading</w:t>
      </w:r>
      <w:r w:rsidR="00D80ECC" w:rsidRPr="00D80ECC">
        <w:rPr>
          <w:color w:val="auto"/>
          <w:sz w:val="23"/>
          <w:szCs w:val="23"/>
        </w:rPr>
        <w:t>)</w:t>
      </w:r>
      <w:r w:rsidRPr="00D80ECC">
        <w:rPr>
          <w:color w:val="auto"/>
          <w:sz w:val="23"/>
          <w:szCs w:val="23"/>
        </w:rPr>
        <w:t>.</w:t>
      </w:r>
    </w:p>
    <w:p w14:paraId="4BD58475" w14:textId="77777777" w:rsidR="007B627E" w:rsidRDefault="007B627E" w:rsidP="007B627E">
      <w:pPr>
        <w:pStyle w:val="Default"/>
        <w:ind w:left="720"/>
        <w:jc w:val="both"/>
        <w:rPr>
          <w:color w:val="auto"/>
          <w:sz w:val="23"/>
          <w:szCs w:val="23"/>
        </w:rPr>
      </w:pPr>
    </w:p>
    <w:p w14:paraId="43FC39FB" w14:textId="25208796" w:rsidR="00770FD6" w:rsidRPr="008C6004" w:rsidRDefault="00770FD6" w:rsidP="008C6004">
      <w:pPr>
        <w:pStyle w:val="Default"/>
        <w:numPr>
          <w:ilvl w:val="0"/>
          <w:numId w:val="1"/>
        </w:numPr>
        <w:jc w:val="both"/>
        <w:rPr>
          <w:color w:val="auto"/>
          <w:sz w:val="23"/>
          <w:szCs w:val="23"/>
        </w:rPr>
      </w:pPr>
      <w:r w:rsidRPr="008C6004">
        <w:rPr>
          <w:color w:val="auto"/>
          <w:sz w:val="23"/>
          <w:szCs w:val="23"/>
        </w:rPr>
        <w:t xml:space="preserve">The following </w:t>
      </w:r>
      <w:proofErr w:type="spellStart"/>
      <w:proofErr w:type="gramStart"/>
      <w:r w:rsidRPr="008C6004">
        <w:rPr>
          <w:color w:val="auto"/>
          <w:sz w:val="23"/>
          <w:szCs w:val="23"/>
        </w:rPr>
        <w:t>pre trial</w:t>
      </w:r>
      <w:proofErr w:type="spellEnd"/>
      <w:proofErr w:type="gramEnd"/>
      <w:r w:rsidRPr="008C6004">
        <w:rPr>
          <w:color w:val="auto"/>
          <w:sz w:val="23"/>
          <w:szCs w:val="23"/>
        </w:rPr>
        <w:t xml:space="preserve"> directions will apply unless varied at a Pre</w:t>
      </w:r>
      <w:r w:rsidR="008C6004">
        <w:rPr>
          <w:color w:val="auto"/>
          <w:sz w:val="23"/>
          <w:szCs w:val="23"/>
        </w:rPr>
        <w:t>-T</w:t>
      </w:r>
      <w:r w:rsidRPr="008C6004">
        <w:rPr>
          <w:color w:val="auto"/>
          <w:sz w:val="23"/>
          <w:szCs w:val="23"/>
        </w:rPr>
        <w:t xml:space="preserve">rial Review: </w:t>
      </w:r>
    </w:p>
    <w:p w14:paraId="74E73DFF" w14:textId="7A974035" w:rsidR="003C3E34" w:rsidRDefault="00770FD6" w:rsidP="008956EC">
      <w:pPr>
        <w:pStyle w:val="Default"/>
        <w:ind w:left="720"/>
        <w:jc w:val="both"/>
        <w:rPr>
          <w:color w:val="auto"/>
          <w:sz w:val="23"/>
          <w:szCs w:val="23"/>
        </w:rPr>
      </w:pPr>
      <w:r w:rsidRPr="00477E37">
        <w:rPr>
          <w:color w:val="auto"/>
          <w:sz w:val="23"/>
          <w:szCs w:val="23"/>
        </w:rPr>
        <w:t xml:space="preserve">(a) [Electronic (“soft copy”) trial and </w:t>
      </w:r>
      <w:proofErr w:type="gramStart"/>
      <w:r w:rsidRPr="00477E37">
        <w:rPr>
          <w:color w:val="auto"/>
          <w:sz w:val="23"/>
          <w:szCs w:val="23"/>
        </w:rPr>
        <w:t>authorities</w:t>
      </w:r>
      <w:proofErr w:type="gramEnd"/>
      <w:r w:rsidRPr="00477E37">
        <w:rPr>
          <w:color w:val="auto"/>
          <w:sz w:val="23"/>
          <w:szCs w:val="23"/>
        </w:rPr>
        <w:t xml:space="preserve"> bundles are to be prepared in accordance with the relevant Practice Directions Protocols and Guides and filed and served in PDF format.</w:t>
      </w:r>
    </w:p>
    <w:p w14:paraId="55D1F664" w14:textId="3725D520" w:rsidR="003C3E34" w:rsidRDefault="00770FD6" w:rsidP="00AF6292">
      <w:pPr>
        <w:pStyle w:val="Default"/>
        <w:ind w:left="720"/>
        <w:jc w:val="both"/>
        <w:rPr>
          <w:color w:val="auto"/>
          <w:sz w:val="23"/>
          <w:szCs w:val="23"/>
        </w:rPr>
      </w:pPr>
      <w:r w:rsidRPr="00477E37">
        <w:rPr>
          <w:color w:val="auto"/>
          <w:sz w:val="23"/>
          <w:szCs w:val="23"/>
        </w:rPr>
        <w:t xml:space="preserve">(b) The Claimant is to serve a </w:t>
      </w:r>
      <w:r w:rsidR="008956EC">
        <w:rPr>
          <w:color w:val="auto"/>
          <w:sz w:val="23"/>
          <w:szCs w:val="23"/>
        </w:rPr>
        <w:t xml:space="preserve">(hard </w:t>
      </w:r>
      <w:r w:rsidR="00CA3056">
        <w:rPr>
          <w:color w:val="auto"/>
          <w:sz w:val="23"/>
          <w:szCs w:val="23"/>
        </w:rPr>
        <w:t xml:space="preserve">copy) </w:t>
      </w:r>
      <w:r w:rsidRPr="00477E37">
        <w:rPr>
          <w:color w:val="auto"/>
          <w:sz w:val="23"/>
          <w:szCs w:val="23"/>
        </w:rPr>
        <w:t>trial bundle on the Defendant no later than 4pm [28] days before trial.</w:t>
      </w:r>
    </w:p>
    <w:p w14:paraId="725C5B48" w14:textId="77777777" w:rsidR="00846F84" w:rsidRDefault="00770FD6" w:rsidP="00AF6292">
      <w:pPr>
        <w:pStyle w:val="Default"/>
        <w:ind w:left="720"/>
        <w:jc w:val="both"/>
        <w:rPr>
          <w:color w:val="auto"/>
          <w:sz w:val="23"/>
          <w:szCs w:val="23"/>
        </w:rPr>
      </w:pPr>
      <w:r w:rsidRPr="00477E37">
        <w:rPr>
          <w:color w:val="auto"/>
          <w:sz w:val="23"/>
          <w:szCs w:val="23"/>
        </w:rPr>
        <w:t xml:space="preserve">(c) The parties are to use best endeavours to agree and file by no later than 4 pm [21] days before trial: </w:t>
      </w:r>
    </w:p>
    <w:p w14:paraId="3DDA521C" w14:textId="5E2BA250" w:rsidR="003C3E34" w:rsidRDefault="00770FD6" w:rsidP="00846F84">
      <w:pPr>
        <w:pStyle w:val="Default"/>
        <w:ind w:left="720" w:firstLine="720"/>
        <w:rPr>
          <w:color w:val="auto"/>
          <w:sz w:val="23"/>
          <w:szCs w:val="23"/>
        </w:rPr>
      </w:pPr>
      <w:r w:rsidRPr="00477E37">
        <w:rPr>
          <w:color w:val="auto"/>
          <w:sz w:val="23"/>
          <w:szCs w:val="23"/>
        </w:rPr>
        <w:lastRenderedPageBreak/>
        <w:t xml:space="preserve">(i) a chronology cross-referenced to the trial bundle; and </w:t>
      </w:r>
    </w:p>
    <w:p w14:paraId="7BBD349D" w14:textId="2AF821FF" w:rsidR="003C3E34" w:rsidRDefault="00770FD6" w:rsidP="00846F84">
      <w:pPr>
        <w:pStyle w:val="Default"/>
        <w:ind w:left="720" w:firstLine="720"/>
        <w:rPr>
          <w:color w:val="auto"/>
          <w:sz w:val="23"/>
          <w:szCs w:val="23"/>
        </w:rPr>
      </w:pPr>
      <w:r w:rsidRPr="00477E37">
        <w:rPr>
          <w:color w:val="auto"/>
          <w:sz w:val="23"/>
          <w:szCs w:val="23"/>
        </w:rPr>
        <w:t xml:space="preserve">(ii) a cast list. </w:t>
      </w:r>
    </w:p>
    <w:p w14:paraId="7201FD3B" w14:textId="77777777" w:rsidR="0076429E" w:rsidRDefault="0076429E" w:rsidP="00AF6292">
      <w:pPr>
        <w:pStyle w:val="Default"/>
        <w:ind w:left="720"/>
        <w:jc w:val="both"/>
        <w:rPr>
          <w:color w:val="auto"/>
          <w:sz w:val="23"/>
          <w:szCs w:val="23"/>
        </w:rPr>
      </w:pPr>
    </w:p>
    <w:p w14:paraId="6D85287A" w14:textId="77777777" w:rsidR="0076429E" w:rsidRDefault="0076429E" w:rsidP="00AF6292">
      <w:pPr>
        <w:pStyle w:val="Default"/>
        <w:ind w:left="720"/>
        <w:jc w:val="both"/>
        <w:rPr>
          <w:color w:val="auto"/>
          <w:sz w:val="23"/>
          <w:szCs w:val="23"/>
        </w:rPr>
      </w:pPr>
    </w:p>
    <w:p w14:paraId="14741FE7" w14:textId="2F301EFC" w:rsidR="003C3E34" w:rsidRDefault="00770FD6" w:rsidP="0076429E">
      <w:pPr>
        <w:pStyle w:val="Default"/>
        <w:ind w:left="720"/>
        <w:jc w:val="both"/>
        <w:rPr>
          <w:color w:val="auto"/>
          <w:sz w:val="23"/>
          <w:szCs w:val="23"/>
        </w:rPr>
      </w:pPr>
      <w:r w:rsidRPr="00477E37">
        <w:rPr>
          <w:color w:val="auto"/>
          <w:sz w:val="23"/>
          <w:szCs w:val="23"/>
        </w:rPr>
        <w:t xml:space="preserve">(d) The Claimant is to file and serve by no later than 4pm [14] days before trial: </w:t>
      </w:r>
    </w:p>
    <w:p w14:paraId="266A916C" w14:textId="59B562C4" w:rsidR="00846F84" w:rsidRDefault="00770FD6" w:rsidP="00846F84">
      <w:pPr>
        <w:pStyle w:val="Default"/>
        <w:ind w:left="1440"/>
        <w:rPr>
          <w:color w:val="auto"/>
          <w:sz w:val="23"/>
          <w:szCs w:val="23"/>
        </w:rPr>
      </w:pPr>
      <w:r w:rsidRPr="00477E37">
        <w:rPr>
          <w:color w:val="auto"/>
          <w:sz w:val="23"/>
          <w:szCs w:val="23"/>
        </w:rPr>
        <w:t xml:space="preserve">(i) a written opening and pre-reading list, both cross-referenced to the trial bundle. </w:t>
      </w:r>
    </w:p>
    <w:p w14:paraId="5E455BE4" w14:textId="66D45084" w:rsidR="00846F84" w:rsidRDefault="00770FD6" w:rsidP="00B96A93">
      <w:pPr>
        <w:pStyle w:val="Default"/>
        <w:ind w:left="1440"/>
        <w:jc w:val="both"/>
        <w:rPr>
          <w:color w:val="auto"/>
          <w:sz w:val="23"/>
          <w:szCs w:val="23"/>
        </w:rPr>
      </w:pPr>
      <w:r w:rsidRPr="00477E37">
        <w:rPr>
          <w:color w:val="auto"/>
          <w:sz w:val="23"/>
          <w:szCs w:val="23"/>
        </w:rPr>
        <w:t>(ii) a</w:t>
      </w:r>
      <w:r w:rsidR="00CA3056">
        <w:rPr>
          <w:color w:val="auto"/>
          <w:sz w:val="23"/>
          <w:szCs w:val="23"/>
        </w:rPr>
        <w:t xml:space="preserve"> ch</w:t>
      </w:r>
      <w:r w:rsidRPr="00477E37">
        <w:rPr>
          <w:color w:val="auto"/>
          <w:sz w:val="23"/>
          <w:szCs w:val="23"/>
        </w:rPr>
        <w:t xml:space="preserve">ronology, cross-referenced to the trial bundle. </w:t>
      </w:r>
    </w:p>
    <w:p w14:paraId="58E98D75" w14:textId="77777777" w:rsidR="007436EC" w:rsidRDefault="00770FD6" w:rsidP="00AF6292">
      <w:pPr>
        <w:pStyle w:val="Default"/>
        <w:ind w:left="720"/>
        <w:jc w:val="both"/>
        <w:rPr>
          <w:color w:val="auto"/>
          <w:sz w:val="23"/>
          <w:szCs w:val="23"/>
        </w:rPr>
      </w:pPr>
      <w:r w:rsidRPr="00477E37">
        <w:rPr>
          <w:color w:val="auto"/>
          <w:sz w:val="23"/>
          <w:szCs w:val="23"/>
        </w:rPr>
        <w:t xml:space="preserve">(e) The Defendant is to file and serve by no later than 4pm [7] days before trial: </w:t>
      </w:r>
    </w:p>
    <w:p w14:paraId="61880A0D" w14:textId="5F70DA40" w:rsidR="007436EC" w:rsidRDefault="00770FD6" w:rsidP="007436EC">
      <w:pPr>
        <w:pStyle w:val="Default"/>
        <w:ind w:left="1440"/>
        <w:rPr>
          <w:color w:val="auto"/>
          <w:sz w:val="23"/>
          <w:szCs w:val="23"/>
        </w:rPr>
      </w:pPr>
      <w:r w:rsidRPr="00477E37">
        <w:rPr>
          <w:color w:val="auto"/>
          <w:sz w:val="23"/>
          <w:szCs w:val="23"/>
        </w:rPr>
        <w:t xml:space="preserve">(i) a written opening and pre-reading list, both cross-referenced to the trial </w:t>
      </w:r>
      <w:proofErr w:type="gramStart"/>
      <w:r w:rsidRPr="00477E37">
        <w:rPr>
          <w:color w:val="auto"/>
          <w:sz w:val="23"/>
          <w:szCs w:val="23"/>
        </w:rPr>
        <w:t>bundle</w:t>
      </w:r>
      <w:r w:rsidR="007436EC">
        <w:rPr>
          <w:color w:val="auto"/>
          <w:sz w:val="23"/>
          <w:szCs w:val="23"/>
        </w:rPr>
        <w:t>;</w:t>
      </w:r>
      <w:proofErr w:type="gramEnd"/>
      <w:r w:rsidRPr="00477E37">
        <w:rPr>
          <w:color w:val="auto"/>
          <w:sz w:val="23"/>
          <w:szCs w:val="23"/>
        </w:rPr>
        <w:t xml:space="preserve"> </w:t>
      </w:r>
    </w:p>
    <w:p w14:paraId="562CCBBF" w14:textId="28F8611F" w:rsidR="00354B04" w:rsidRDefault="00770FD6" w:rsidP="00354B04">
      <w:pPr>
        <w:pStyle w:val="Default"/>
        <w:ind w:left="1440"/>
        <w:jc w:val="both"/>
        <w:rPr>
          <w:color w:val="auto"/>
          <w:sz w:val="23"/>
          <w:szCs w:val="23"/>
        </w:rPr>
      </w:pPr>
      <w:r w:rsidRPr="00477E37">
        <w:rPr>
          <w:color w:val="auto"/>
          <w:sz w:val="23"/>
          <w:szCs w:val="23"/>
        </w:rPr>
        <w:t>(ii) a</w:t>
      </w:r>
      <w:r w:rsidR="00B96A93">
        <w:rPr>
          <w:color w:val="auto"/>
          <w:sz w:val="23"/>
          <w:szCs w:val="23"/>
        </w:rPr>
        <w:t xml:space="preserve">n </w:t>
      </w:r>
      <w:r w:rsidRPr="00477E37">
        <w:rPr>
          <w:color w:val="auto"/>
          <w:sz w:val="23"/>
          <w:szCs w:val="23"/>
        </w:rPr>
        <w:t xml:space="preserve">amended version of the Claimant’s chronology, cross-referenced to the trial bundle, unless the Claimant’s chronology is </w:t>
      </w:r>
      <w:proofErr w:type="gramStart"/>
      <w:r w:rsidRPr="00477E37">
        <w:rPr>
          <w:color w:val="auto"/>
          <w:sz w:val="23"/>
          <w:szCs w:val="23"/>
        </w:rPr>
        <w:t>agreed;</w:t>
      </w:r>
      <w:proofErr w:type="gramEnd"/>
      <w:r w:rsidRPr="00477E37">
        <w:rPr>
          <w:color w:val="auto"/>
          <w:sz w:val="23"/>
          <w:szCs w:val="23"/>
        </w:rPr>
        <w:t xml:space="preserve"> </w:t>
      </w:r>
    </w:p>
    <w:p w14:paraId="54841AE0" w14:textId="53A7EA51" w:rsidR="00354B04" w:rsidRDefault="00770FD6" w:rsidP="00AF6292">
      <w:pPr>
        <w:pStyle w:val="Default"/>
        <w:ind w:left="720"/>
        <w:rPr>
          <w:color w:val="auto"/>
          <w:sz w:val="23"/>
          <w:szCs w:val="23"/>
        </w:rPr>
      </w:pPr>
      <w:r w:rsidRPr="00477E37">
        <w:rPr>
          <w:color w:val="auto"/>
          <w:sz w:val="23"/>
          <w:szCs w:val="23"/>
        </w:rPr>
        <w:t xml:space="preserve">(f) By no later than 4 pm [5] days before trial, the Claimant shall file with the Court </w:t>
      </w:r>
    </w:p>
    <w:p w14:paraId="45A0D413" w14:textId="40500E97" w:rsidR="00770FD6" w:rsidRDefault="00770FD6" w:rsidP="008956EC">
      <w:pPr>
        <w:pStyle w:val="Default"/>
        <w:ind w:left="1440"/>
        <w:jc w:val="both"/>
        <w:rPr>
          <w:color w:val="auto"/>
          <w:sz w:val="23"/>
          <w:szCs w:val="23"/>
        </w:rPr>
      </w:pPr>
      <w:r w:rsidRPr="00477E37">
        <w:rPr>
          <w:color w:val="auto"/>
          <w:sz w:val="23"/>
          <w:szCs w:val="23"/>
        </w:rPr>
        <w:t>(i) a</w:t>
      </w:r>
      <w:r w:rsidR="008956EC">
        <w:rPr>
          <w:color w:val="auto"/>
          <w:sz w:val="23"/>
          <w:szCs w:val="23"/>
        </w:rPr>
        <w:t xml:space="preserve"> </w:t>
      </w:r>
      <w:r w:rsidRPr="00477E37">
        <w:rPr>
          <w:color w:val="auto"/>
          <w:sz w:val="23"/>
          <w:szCs w:val="23"/>
        </w:rPr>
        <w:t xml:space="preserve">trial bundle and agreed [soft copy] </w:t>
      </w:r>
      <w:proofErr w:type="gramStart"/>
      <w:r w:rsidRPr="00477E37">
        <w:rPr>
          <w:color w:val="auto"/>
          <w:sz w:val="23"/>
          <w:szCs w:val="23"/>
        </w:rPr>
        <w:t>authorities</w:t>
      </w:r>
      <w:proofErr w:type="gramEnd"/>
      <w:r w:rsidRPr="00477E37">
        <w:rPr>
          <w:color w:val="auto"/>
          <w:sz w:val="23"/>
          <w:szCs w:val="23"/>
        </w:rPr>
        <w:t xml:space="preserve"> bundle; and (ii) Unless otherwise directed at the CMC or at a PTR (if one takes place) a hard copy trial bundle for use by witnesses at the trial. </w:t>
      </w:r>
    </w:p>
    <w:p w14:paraId="43ABAD1E" w14:textId="77777777" w:rsidR="00770F38" w:rsidRPr="00477E37" w:rsidRDefault="00770F38" w:rsidP="008956EC">
      <w:pPr>
        <w:pStyle w:val="Default"/>
        <w:ind w:left="1440"/>
        <w:jc w:val="both"/>
        <w:rPr>
          <w:color w:val="auto"/>
          <w:sz w:val="23"/>
          <w:szCs w:val="23"/>
        </w:rPr>
      </w:pPr>
    </w:p>
    <w:p w14:paraId="45F4A4FC" w14:textId="77777777" w:rsidR="00770FD6" w:rsidRPr="00477E37" w:rsidRDefault="00770FD6" w:rsidP="00770FD6">
      <w:pPr>
        <w:pStyle w:val="Default"/>
        <w:rPr>
          <w:color w:val="auto"/>
          <w:sz w:val="23"/>
          <w:szCs w:val="23"/>
        </w:rPr>
      </w:pPr>
      <w:r w:rsidRPr="00477E37">
        <w:rPr>
          <w:b/>
          <w:bCs/>
          <w:color w:val="auto"/>
          <w:sz w:val="23"/>
          <w:szCs w:val="23"/>
        </w:rPr>
        <w:t xml:space="preserve">Costs </w:t>
      </w:r>
    </w:p>
    <w:p w14:paraId="4A1004BD" w14:textId="77777777" w:rsidR="00770F38" w:rsidRDefault="00770F38" w:rsidP="00770FD6">
      <w:pPr>
        <w:pStyle w:val="Default"/>
        <w:rPr>
          <w:color w:val="auto"/>
          <w:sz w:val="23"/>
          <w:szCs w:val="23"/>
        </w:rPr>
      </w:pPr>
    </w:p>
    <w:p w14:paraId="556A2758" w14:textId="3333E8B8" w:rsidR="00770FD6" w:rsidRPr="00477E37" w:rsidRDefault="00770FD6" w:rsidP="00770FD6">
      <w:pPr>
        <w:pStyle w:val="Default"/>
        <w:rPr>
          <w:color w:val="auto"/>
          <w:sz w:val="23"/>
          <w:szCs w:val="23"/>
        </w:rPr>
      </w:pPr>
      <w:r w:rsidRPr="00477E37">
        <w:rPr>
          <w:color w:val="auto"/>
          <w:sz w:val="23"/>
          <w:szCs w:val="23"/>
        </w:rPr>
        <w:t>3</w:t>
      </w:r>
      <w:r w:rsidR="00770F38">
        <w:rPr>
          <w:color w:val="auto"/>
          <w:sz w:val="23"/>
          <w:szCs w:val="23"/>
        </w:rPr>
        <w:t>6</w:t>
      </w:r>
      <w:r w:rsidRPr="00477E37">
        <w:rPr>
          <w:color w:val="auto"/>
          <w:sz w:val="23"/>
          <w:szCs w:val="23"/>
        </w:rPr>
        <w:t xml:space="preserve">. Costs in the case. </w:t>
      </w:r>
    </w:p>
    <w:p w14:paraId="747A8ED1" w14:textId="77777777" w:rsidR="00770F38" w:rsidRDefault="00770F38" w:rsidP="00770FD6">
      <w:pPr>
        <w:rPr>
          <w:sz w:val="23"/>
          <w:szCs w:val="23"/>
        </w:rPr>
      </w:pPr>
    </w:p>
    <w:p w14:paraId="7E0E2F6F" w14:textId="1CC5D433" w:rsidR="00324FA0" w:rsidRPr="00477E37" w:rsidRDefault="00324FA0" w:rsidP="00770FD6"/>
    <w:sectPr w:rsidR="00324FA0" w:rsidRPr="0047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02F3D"/>
    <w:multiLevelType w:val="hybridMultilevel"/>
    <w:tmpl w:val="22A2E1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5ED04B0"/>
    <w:multiLevelType w:val="hybridMultilevel"/>
    <w:tmpl w:val="22A2E1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72749D"/>
    <w:multiLevelType w:val="hybridMultilevel"/>
    <w:tmpl w:val="22A2E1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3803452">
    <w:abstractNumId w:val="1"/>
  </w:num>
  <w:num w:numId="2" w16cid:durableId="2128620885">
    <w:abstractNumId w:val="0"/>
  </w:num>
  <w:num w:numId="3" w16cid:durableId="1779987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D6"/>
    <w:rsid w:val="00034861"/>
    <w:rsid w:val="00054D65"/>
    <w:rsid w:val="00060977"/>
    <w:rsid w:val="000C394C"/>
    <w:rsid w:val="000D45BF"/>
    <w:rsid w:val="00111BD0"/>
    <w:rsid w:val="001247F9"/>
    <w:rsid w:val="00157004"/>
    <w:rsid w:val="001769DC"/>
    <w:rsid w:val="0018670C"/>
    <w:rsid w:val="00192F5F"/>
    <w:rsid w:val="00194C53"/>
    <w:rsid w:val="001C147E"/>
    <w:rsid w:val="00207892"/>
    <w:rsid w:val="002425D5"/>
    <w:rsid w:val="00282FF1"/>
    <w:rsid w:val="002E3675"/>
    <w:rsid w:val="00306881"/>
    <w:rsid w:val="00311C82"/>
    <w:rsid w:val="00324FA0"/>
    <w:rsid w:val="00325532"/>
    <w:rsid w:val="00354B04"/>
    <w:rsid w:val="00356AF7"/>
    <w:rsid w:val="0036058F"/>
    <w:rsid w:val="00362E8D"/>
    <w:rsid w:val="00392C99"/>
    <w:rsid w:val="003A54EF"/>
    <w:rsid w:val="003C3E34"/>
    <w:rsid w:val="00477E37"/>
    <w:rsid w:val="004C5126"/>
    <w:rsid w:val="004E1506"/>
    <w:rsid w:val="004F3BF3"/>
    <w:rsid w:val="005076BC"/>
    <w:rsid w:val="00515D19"/>
    <w:rsid w:val="00536B97"/>
    <w:rsid w:val="0054195F"/>
    <w:rsid w:val="0054385F"/>
    <w:rsid w:val="00550DBD"/>
    <w:rsid w:val="00592BD0"/>
    <w:rsid w:val="005B7C28"/>
    <w:rsid w:val="005C0380"/>
    <w:rsid w:val="005C2EE7"/>
    <w:rsid w:val="005E7011"/>
    <w:rsid w:val="0060058D"/>
    <w:rsid w:val="00617948"/>
    <w:rsid w:val="00626569"/>
    <w:rsid w:val="006327B4"/>
    <w:rsid w:val="00666826"/>
    <w:rsid w:val="006677A6"/>
    <w:rsid w:val="00696972"/>
    <w:rsid w:val="006E1AD0"/>
    <w:rsid w:val="006F20DF"/>
    <w:rsid w:val="00700204"/>
    <w:rsid w:val="00733F0E"/>
    <w:rsid w:val="007436EC"/>
    <w:rsid w:val="0076429E"/>
    <w:rsid w:val="00767E44"/>
    <w:rsid w:val="00770F38"/>
    <w:rsid w:val="00770FD6"/>
    <w:rsid w:val="007846DC"/>
    <w:rsid w:val="007B1371"/>
    <w:rsid w:val="007B627E"/>
    <w:rsid w:val="00846F84"/>
    <w:rsid w:val="00890C4F"/>
    <w:rsid w:val="008956EC"/>
    <w:rsid w:val="008C6004"/>
    <w:rsid w:val="008D4156"/>
    <w:rsid w:val="008E00B8"/>
    <w:rsid w:val="00931A9F"/>
    <w:rsid w:val="00953469"/>
    <w:rsid w:val="009745D0"/>
    <w:rsid w:val="009C6D85"/>
    <w:rsid w:val="009F6E30"/>
    <w:rsid w:val="00A17C10"/>
    <w:rsid w:val="00A17E11"/>
    <w:rsid w:val="00A247EB"/>
    <w:rsid w:val="00A33596"/>
    <w:rsid w:val="00A7238A"/>
    <w:rsid w:val="00A90B33"/>
    <w:rsid w:val="00AA1293"/>
    <w:rsid w:val="00AD1CC9"/>
    <w:rsid w:val="00AF0F06"/>
    <w:rsid w:val="00AF6292"/>
    <w:rsid w:val="00B0170C"/>
    <w:rsid w:val="00B6319F"/>
    <w:rsid w:val="00B84B32"/>
    <w:rsid w:val="00B96A93"/>
    <w:rsid w:val="00BB0035"/>
    <w:rsid w:val="00BC3140"/>
    <w:rsid w:val="00BC378F"/>
    <w:rsid w:val="00BE63BA"/>
    <w:rsid w:val="00C108A6"/>
    <w:rsid w:val="00C361F5"/>
    <w:rsid w:val="00C617E2"/>
    <w:rsid w:val="00C62F9E"/>
    <w:rsid w:val="00CA3056"/>
    <w:rsid w:val="00CD2007"/>
    <w:rsid w:val="00CF3869"/>
    <w:rsid w:val="00D030E2"/>
    <w:rsid w:val="00D06E54"/>
    <w:rsid w:val="00D17533"/>
    <w:rsid w:val="00D80ECC"/>
    <w:rsid w:val="00D97CE2"/>
    <w:rsid w:val="00DC3485"/>
    <w:rsid w:val="00DE66C1"/>
    <w:rsid w:val="00E0354F"/>
    <w:rsid w:val="00E12DCB"/>
    <w:rsid w:val="00E20992"/>
    <w:rsid w:val="00E65F1A"/>
    <w:rsid w:val="00E92CB0"/>
    <w:rsid w:val="00E93274"/>
    <w:rsid w:val="00EA6777"/>
    <w:rsid w:val="00EB00B8"/>
    <w:rsid w:val="00EC7CC7"/>
    <w:rsid w:val="00EE2D4F"/>
    <w:rsid w:val="00FE56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AA7B"/>
  <w15:chartTrackingRefBased/>
  <w15:docId w15:val="{F1833B73-19F3-40B6-9AEC-76CAC609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675"/>
  </w:style>
  <w:style w:type="paragraph" w:styleId="Heading1">
    <w:name w:val="heading 1"/>
    <w:basedOn w:val="Normal"/>
    <w:next w:val="Normal"/>
    <w:link w:val="Heading1Char"/>
    <w:uiPriority w:val="9"/>
    <w:qFormat/>
    <w:rsid w:val="00176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FD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17C10"/>
    <w:pPr>
      <w:ind w:left="720"/>
      <w:contextualSpacing/>
    </w:pPr>
  </w:style>
  <w:style w:type="character" w:customStyle="1" w:styleId="Heading1Char">
    <w:name w:val="Heading 1 Char"/>
    <w:basedOn w:val="DefaultParagraphFont"/>
    <w:link w:val="Heading1"/>
    <w:uiPriority w:val="9"/>
    <w:rsid w:val="001769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1844</Words>
  <Characters>10517</Characters>
  <Application>Microsoft Office Word</Application>
  <DocSecurity>0</DocSecurity>
  <Lines>87</Lines>
  <Paragraphs>24</Paragraphs>
  <ScaleCrop>false</ScaleCrop>
  <Company>MOJ</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Tindal, HHJ James</dc:creator>
  <cp:keywords/>
  <dc:description/>
  <cp:lastModifiedBy>Smith, Chris (Judicial Office)</cp:lastModifiedBy>
  <cp:revision>3</cp:revision>
  <cp:lastPrinted>2024-11-08T15:43:00Z</cp:lastPrinted>
  <dcterms:created xsi:type="dcterms:W3CDTF">2025-07-18T13:22:00Z</dcterms:created>
  <dcterms:modified xsi:type="dcterms:W3CDTF">2025-08-06T10:52:00Z</dcterms:modified>
</cp:coreProperties>
</file>