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81F1" w14:textId="3BEEC25C" w:rsidR="00374A9B" w:rsidRPr="000B060B" w:rsidRDefault="00374A9B" w:rsidP="0098716A">
      <w:pPr>
        <w:jc w:val="center"/>
        <w:rPr>
          <w:rFonts w:ascii="Arial" w:hAnsi="Arial" w:cs="Arial"/>
          <w:b/>
          <w:spacing w:val="-2"/>
        </w:rPr>
      </w:pPr>
    </w:p>
    <w:p w14:paraId="216EC51B" w14:textId="77777777" w:rsidR="00374A9B" w:rsidRPr="000B060B" w:rsidRDefault="00374A9B" w:rsidP="00C64332">
      <w:pPr>
        <w:rPr>
          <w:rFonts w:ascii="Arial" w:hAnsi="Arial" w:cs="Arial"/>
          <w:b/>
          <w:spacing w:val="-2"/>
        </w:rPr>
      </w:pPr>
    </w:p>
    <w:p w14:paraId="73120536" w14:textId="155EE706" w:rsidR="009C58BF" w:rsidRDefault="009C58BF" w:rsidP="009C58BF">
      <w:pPr>
        <w:jc w:val="right"/>
        <w:rPr>
          <w:rFonts w:ascii="Arial" w:hAnsi="Arial" w:cs="Arial"/>
          <w:b/>
        </w:rPr>
      </w:pPr>
      <w:r w:rsidRPr="000B060B">
        <w:rPr>
          <w:rFonts w:ascii="Arial" w:hAnsi="Arial" w:cs="Arial"/>
          <w:b/>
        </w:rPr>
        <w:t xml:space="preserve">UT ref: </w:t>
      </w:r>
      <w:r>
        <w:rPr>
          <w:rFonts w:ascii="Arial" w:hAnsi="Arial" w:cs="Arial"/>
          <w:b/>
        </w:rPr>
        <w:t>UA-2025-001531-PIP</w:t>
      </w:r>
    </w:p>
    <w:p w14:paraId="3961EB2A" w14:textId="7C877149" w:rsidR="009C58BF" w:rsidRDefault="009C58BF" w:rsidP="00725A02">
      <w:pPr>
        <w:rPr>
          <w:rFonts w:ascii="Arial" w:hAnsi="Arial" w:cs="Arial"/>
          <w:b/>
        </w:rPr>
      </w:pPr>
      <w:r w:rsidRPr="000B060B">
        <w:rPr>
          <w:rFonts w:ascii="Arial" w:hAnsi="Arial" w:cs="Arial"/>
          <w:b/>
        </w:rPr>
        <w:t>IN THE UPPER TRIBUN</w:t>
      </w:r>
      <w:r w:rsidR="002F73E9" w:rsidRPr="000B060B">
        <w:rPr>
          <w:rFonts w:ascii="Arial" w:hAnsi="Arial" w:cs="Arial"/>
          <w:b/>
        </w:rPr>
        <w:t xml:space="preserve">AL            </w:t>
      </w:r>
      <w:r w:rsidR="00CD43C5" w:rsidRPr="000B060B">
        <w:rPr>
          <w:rFonts w:ascii="Arial" w:hAnsi="Arial" w:cs="Arial"/>
          <w:b/>
        </w:rPr>
        <w:t xml:space="preserve">  </w:t>
      </w:r>
      <w:r w:rsidR="00AC69B8" w:rsidRPr="000B060B">
        <w:rPr>
          <w:rFonts w:ascii="Arial" w:hAnsi="Arial" w:cs="Arial"/>
          <w:b/>
        </w:rPr>
        <w:t xml:space="preserve">        </w:t>
      </w:r>
      <w:r w:rsidR="00EB7D13">
        <w:rPr>
          <w:rFonts w:ascii="Arial" w:hAnsi="Arial" w:cs="Arial"/>
          <w:b/>
        </w:rPr>
        <w:t xml:space="preserve">    </w:t>
      </w:r>
      <w:r w:rsidR="001E0B35">
        <w:rPr>
          <w:rFonts w:ascii="Arial" w:hAnsi="Arial" w:cs="Arial"/>
          <w:b/>
        </w:rPr>
        <w:t xml:space="preserve"> </w:t>
      </w:r>
      <w:r w:rsidR="00312647">
        <w:rPr>
          <w:rFonts w:ascii="Arial" w:hAnsi="Arial" w:cs="Arial"/>
          <w:b/>
        </w:rPr>
        <w:t xml:space="preserve">    </w:t>
      </w:r>
    </w:p>
    <w:p w14:paraId="318C6C62" w14:textId="1DE9F7DB" w:rsidR="0098716A" w:rsidRDefault="009C58BF" w:rsidP="00725A02">
      <w:pPr>
        <w:rPr>
          <w:rFonts w:ascii="Arial" w:hAnsi="Arial" w:cs="Arial"/>
          <w:b/>
        </w:rPr>
      </w:pPr>
      <w:r w:rsidRPr="000B060B">
        <w:rPr>
          <w:rFonts w:ascii="Arial" w:hAnsi="Arial" w:cs="Arial"/>
          <w:b/>
        </w:rPr>
        <w:t>ADMINISTRATIVE APPEALS CHAMBER</w:t>
      </w:r>
    </w:p>
    <w:p w14:paraId="7326C1B1" w14:textId="77777777" w:rsidR="00950F11" w:rsidRPr="000B060B" w:rsidRDefault="00950F11" w:rsidP="00880B30">
      <w:pPr>
        <w:rPr>
          <w:rFonts w:ascii="Arial" w:hAnsi="Arial" w:cs="Arial"/>
          <w:b/>
          <w:sz w:val="28"/>
          <w:szCs w:val="28"/>
        </w:rPr>
      </w:pPr>
    </w:p>
    <w:p w14:paraId="30E19831" w14:textId="77777777" w:rsidR="008239E5" w:rsidRDefault="008239E5" w:rsidP="0098716A">
      <w:pPr>
        <w:jc w:val="center"/>
        <w:rPr>
          <w:rFonts w:ascii="Arial" w:hAnsi="Arial" w:cs="Arial"/>
          <w:b/>
          <w:sz w:val="28"/>
          <w:szCs w:val="28"/>
        </w:rPr>
      </w:pPr>
    </w:p>
    <w:p w14:paraId="59985110" w14:textId="77777777" w:rsidR="0098716A" w:rsidRPr="000B060B" w:rsidRDefault="009C58BF" w:rsidP="0098716A">
      <w:pPr>
        <w:jc w:val="center"/>
        <w:rPr>
          <w:rFonts w:ascii="Arial" w:hAnsi="Arial" w:cs="Arial"/>
          <w:b/>
          <w:sz w:val="28"/>
          <w:szCs w:val="28"/>
        </w:rPr>
      </w:pPr>
      <w:r>
        <w:rPr>
          <w:rFonts w:ascii="Arial" w:hAnsi="Arial" w:cs="Arial"/>
          <w:b/>
          <w:sz w:val="28"/>
          <w:szCs w:val="28"/>
        </w:rPr>
        <w:t xml:space="preserve">ANONYMITY ORDER </w:t>
      </w:r>
    </w:p>
    <w:p w14:paraId="436AB4AB" w14:textId="77777777" w:rsidR="0098716A" w:rsidRPr="000B060B" w:rsidRDefault="0098716A" w:rsidP="0098716A">
      <w:pPr>
        <w:jc w:val="center"/>
        <w:rPr>
          <w:rFonts w:ascii="Arial" w:hAnsi="Arial" w:cs="Arial"/>
          <w:b/>
          <w:sz w:val="28"/>
          <w:szCs w:val="28"/>
        </w:rPr>
      </w:pPr>
    </w:p>
    <w:p w14:paraId="6FA1E680" w14:textId="77777777" w:rsidR="00BD6A0D" w:rsidRPr="000B060B" w:rsidRDefault="00BD6A0D" w:rsidP="001B0B46">
      <w:pPr>
        <w:rPr>
          <w:rFonts w:ascii="Arial" w:hAnsi="Arial" w:cs="Arial"/>
          <w:b/>
        </w:rPr>
      </w:pPr>
    </w:p>
    <w:p w14:paraId="3114A94C" w14:textId="5A9FBAEA" w:rsidR="0098716A" w:rsidRPr="000B060B" w:rsidRDefault="009C58BF" w:rsidP="002461B1">
      <w:pPr>
        <w:ind w:left="2880" w:hanging="2880"/>
        <w:rPr>
          <w:rFonts w:ascii="Arial" w:hAnsi="Arial" w:cs="Arial"/>
          <w:b/>
        </w:rPr>
      </w:pPr>
      <w:r w:rsidRPr="000B060B">
        <w:rPr>
          <w:rFonts w:ascii="Arial" w:hAnsi="Arial" w:cs="Arial"/>
          <w:b/>
        </w:rPr>
        <w:t>App</w:t>
      </w:r>
      <w:r w:rsidR="00ED020A">
        <w:rPr>
          <w:rFonts w:ascii="Arial" w:hAnsi="Arial" w:cs="Arial"/>
          <w:b/>
        </w:rPr>
        <w:t>ellant</w:t>
      </w:r>
      <w:r w:rsidRPr="000B060B">
        <w:rPr>
          <w:rFonts w:ascii="Arial" w:hAnsi="Arial" w:cs="Arial"/>
          <w:b/>
        </w:rPr>
        <w:t>:</w:t>
      </w:r>
      <w:r w:rsidRPr="000B060B">
        <w:rPr>
          <w:rFonts w:ascii="Arial" w:hAnsi="Arial" w:cs="Arial"/>
          <w:b/>
        </w:rPr>
        <w:tab/>
      </w:r>
      <w:r w:rsidR="005523E2">
        <w:rPr>
          <w:rFonts w:ascii="Arial" w:hAnsi="Arial" w:cs="Arial"/>
          <w:b/>
        </w:rPr>
        <w:t>SCA</w:t>
      </w:r>
    </w:p>
    <w:p w14:paraId="00AF9890" w14:textId="77777777" w:rsidR="0098716A" w:rsidRPr="000B060B" w:rsidRDefault="0098716A" w:rsidP="0098716A">
      <w:pPr>
        <w:rPr>
          <w:rFonts w:ascii="Arial" w:hAnsi="Arial" w:cs="Arial"/>
          <w:b/>
        </w:rPr>
      </w:pPr>
    </w:p>
    <w:p w14:paraId="6B7C7885" w14:textId="77777777" w:rsidR="005D4668" w:rsidRDefault="009C58BF" w:rsidP="00837B35">
      <w:pPr>
        <w:ind w:left="2880" w:hanging="2880"/>
        <w:rPr>
          <w:rFonts w:ascii="Arial" w:hAnsi="Arial" w:cs="Arial"/>
          <w:b/>
        </w:rPr>
      </w:pPr>
      <w:r>
        <w:rPr>
          <w:rFonts w:ascii="Arial" w:hAnsi="Arial" w:cs="Arial"/>
          <w:b/>
        </w:rPr>
        <w:t>R</w:t>
      </w:r>
      <w:r w:rsidR="00EE1726" w:rsidRPr="000B060B">
        <w:rPr>
          <w:rFonts w:ascii="Arial" w:hAnsi="Arial" w:cs="Arial"/>
          <w:b/>
        </w:rPr>
        <w:t>espondent:</w:t>
      </w:r>
      <w:r w:rsidR="00EE1726" w:rsidRPr="000B060B">
        <w:rPr>
          <w:rFonts w:ascii="Arial" w:hAnsi="Arial" w:cs="Arial"/>
          <w:b/>
        </w:rPr>
        <w:tab/>
      </w:r>
      <w:r w:rsidR="00EB7D13">
        <w:rPr>
          <w:rFonts w:ascii="Arial" w:hAnsi="Arial" w:cs="Arial"/>
          <w:b/>
        </w:rPr>
        <w:t>Secretary of State for Work and Pensions</w:t>
      </w:r>
    </w:p>
    <w:p w14:paraId="2128669A" w14:textId="77777777" w:rsidR="001E0B35" w:rsidRDefault="001E0B35" w:rsidP="00346C1B">
      <w:pPr>
        <w:ind w:left="2880" w:hanging="2880"/>
        <w:rPr>
          <w:rFonts w:ascii="Arial" w:hAnsi="Arial" w:cs="Arial"/>
          <w:b/>
        </w:rPr>
      </w:pPr>
    </w:p>
    <w:p w14:paraId="25F4F0B2" w14:textId="77777777" w:rsidR="00346C1B" w:rsidRPr="005523E2" w:rsidRDefault="009C58BF" w:rsidP="00346C1B">
      <w:pPr>
        <w:ind w:left="2880" w:hanging="2880"/>
        <w:rPr>
          <w:rFonts w:ascii="Arial" w:hAnsi="Arial" w:cs="Arial"/>
          <w:b/>
          <w:lang w:val="fr-FR"/>
        </w:rPr>
      </w:pPr>
      <w:r w:rsidRPr="005523E2">
        <w:rPr>
          <w:rFonts w:ascii="Arial" w:hAnsi="Arial" w:cs="Arial"/>
          <w:b/>
          <w:lang w:val="fr-FR"/>
        </w:rPr>
        <w:t>Tribunal:</w:t>
      </w:r>
      <w:r w:rsidRPr="005523E2">
        <w:rPr>
          <w:rFonts w:ascii="Arial" w:hAnsi="Arial" w:cs="Arial"/>
          <w:b/>
          <w:lang w:val="fr-FR"/>
        </w:rPr>
        <w:tab/>
      </w:r>
      <w:r w:rsidR="003D58D4" w:rsidRPr="005523E2">
        <w:rPr>
          <w:rFonts w:ascii="Arial" w:hAnsi="Arial" w:cs="Arial"/>
          <w:b/>
          <w:lang w:val="fr-FR"/>
        </w:rPr>
        <w:t>First tier Tribunal (Social Entitlement Chamber)</w:t>
      </w:r>
    </w:p>
    <w:p w14:paraId="40C2B2D5" w14:textId="77777777" w:rsidR="0098716A" w:rsidRPr="005523E2" w:rsidRDefault="009C58BF" w:rsidP="00725A02">
      <w:pPr>
        <w:rPr>
          <w:rFonts w:ascii="Arial" w:hAnsi="Arial" w:cs="Arial"/>
          <w:b/>
          <w:lang w:val="fr-FR"/>
        </w:rPr>
      </w:pPr>
      <w:r w:rsidRPr="005523E2">
        <w:rPr>
          <w:rFonts w:ascii="Arial" w:hAnsi="Arial" w:cs="Arial"/>
          <w:b/>
          <w:lang w:val="fr-FR"/>
        </w:rPr>
        <w:t xml:space="preserve"> </w:t>
      </w:r>
    </w:p>
    <w:p w14:paraId="08536AE0" w14:textId="10548D80" w:rsidR="00346C1B" w:rsidRPr="005523E2" w:rsidRDefault="009C58BF" w:rsidP="001E453A">
      <w:pPr>
        <w:ind w:left="2880" w:hanging="2880"/>
        <w:rPr>
          <w:rFonts w:ascii="Arial" w:hAnsi="Arial" w:cs="Arial"/>
          <w:b/>
          <w:lang w:val="it-IT"/>
        </w:rPr>
      </w:pPr>
      <w:r w:rsidRPr="005523E2">
        <w:rPr>
          <w:rFonts w:ascii="Arial" w:hAnsi="Arial" w:cs="Arial"/>
          <w:b/>
          <w:lang w:val="it-IT"/>
        </w:rPr>
        <w:t>Tribunal Case No</w:t>
      </w:r>
      <w:r w:rsidR="00407A3C" w:rsidRPr="005523E2">
        <w:rPr>
          <w:rFonts w:ascii="Arial" w:hAnsi="Arial" w:cs="Arial"/>
          <w:b/>
          <w:lang w:val="it-IT"/>
        </w:rPr>
        <w:t>:</w:t>
      </w:r>
      <w:r w:rsidR="00407A3C" w:rsidRPr="005523E2">
        <w:rPr>
          <w:rFonts w:ascii="Arial" w:hAnsi="Arial" w:cs="Arial"/>
          <w:b/>
          <w:lang w:val="it-IT"/>
        </w:rPr>
        <w:tab/>
      </w:r>
      <w:r w:rsidR="00702620">
        <w:rPr>
          <w:rFonts w:ascii="Arial" w:hAnsi="Arial" w:cs="Arial"/>
          <w:b/>
          <w:lang w:val="it-IT"/>
        </w:rPr>
        <w:t>SC</w:t>
      </w:r>
      <w:r w:rsidR="00877BD8">
        <w:rPr>
          <w:rFonts w:ascii="Arial" w:hAnsi="Arial" w:cs="Arial"/>
          <w:b/>
          <w:lang w:val="it-IT"/>
        </w:rPr>
        <w:t>323/24/00835</w:t>
      </w:r>
    </w:p>
    <w:p w14:paraId="0337D085" w14:textId="77777777" w:rsidR="00BE35EC" w:rsidRPr="005523E2" w:rsidRDefault="00BE35EC" w:rsidP="00644C49">
      <w:pPr>
        <w:rPr>
          <w:rFonts w:ascii="Arial" w:hAnsi="Arial" w:cs="Arial"/>
          <w:b/>
          <w:lang w:val="it-IT"/>
        </w:rPr>
      </w:pPr>
    </w:p>
    <w:p w14:paraId="0F473A30" w14:textId="5B31E223" w:rsidR="00537E0A" w:rsidRPr="00877BD8" w:rsidRDefault="009C58BF" w:rsidP="00537E0A">
      <w:pPr>
        <w:ind w:left="2880" w:hanging="2880"/>
        <w:rPr>
          <w:rFonts w:ascii="Arial" w:hAnsi="Arial" w:cs="Arial"/>
          <w:b/>
          <w:lang w:val="fr-FR"/>
        </w:rPr>
      </w:pPr>
      <w:r w:rsidRPr="00877BD8">
        <w:rPr>
          <w:rFonts w:ascii="Arial" w:hAnsi="Arial" w:cs="Arial"/>
          <w:b/>
          <w:lang w:val="fr-FR"/>
        </w:rPr>
        <w:t>Tribunal venue:</w:t>
      </w:r>
      <w:r w:rsidRPr="00877BD8">
        <w:rPr>
          <w:rFonts w:ascii="Arial" w:hAnsi="Arial" w:cs="Arial"/>
          <w:b/>
          <w:lang w:val="fr-FR"/>
        </w:rPr>
        <w:tab/>
      </w:r>
      <w:r w:rsidR="00877BD8" w:rsidRPr="00877BD8">
        <w:rPr>
          <w:rFonts w:ascii="Arial" w:hAnsi="Arial" w:cs="Arial"/>
          <w:b/>
          <w:lang w:val="fr-FR"/>
        </w:rPr>
        <w:t>Norwich</w:t>
      </w:r>
    </w:p>
    <w:p w14:paraId="3A8FFBF0" w14:textId="77777777" w:rsidR="00F464CC" w:rsidRPr="00877BD8" w:rsidRDefault="009C58BF" w:rsidP="00537E0A">
      <w:pPr>
        <w:ind w:left="2880" w:hanging="2880"/>
        <w:rPr>
          <w:rFonts w:ascii="Arial" w:hAnsi="Arial" w:cs="Arial"/>
          <w:b/>
          <w:lang w:val="fr-FR"/>
        </w:rPr>
      </w:pPr>
      <w:r w:rsidRPr="00877BD8">
        <w:rPr>
          <w:rFonts w:ascii="Arial" w:hAnsi="Arial" w:cs="Arial"/>
          <w:b/>
          <w:lang w:val="fr-FR"/>
        </w:rPr>
        <w:t xml:space="preserve"> </w:t>
      </w:r>
    </w:p>
    <w:p w14:paraId="40C0EF05" w14:textId="460E051B" w:rsidR="0098716A" w:rsidRPr="00877BD8" w:rsidRDefault="009C58BF" w:rsidP="0098716A">
      <w:pPr>
        <w:rPr>
          <w:rFonts w:ascii="Arial" w:hAnsi="Arial" w:cs="Arial"/>
          <w:b/>
          <w:lang w:val="fr-FR"/>
        </w:rPr>
      </w:pPr>
      <w:r w:rsidRPr="00877BD8">
        <w:rPr>
          <w:rFonts w:ascii="Arial" w:hAnsi="Arial" w:cs="Arial"/>
          <w:b/>
          <w:lang w:val="fr-FR"/>
        </w:rPr>
        <w:t xml:space="preserve">Tribunal </w:t>
      </w:r>
      <w:r w:rsidR="00E54BCA" w:rsidRPr="00877BD8">
        <w:rPr>
          <w:rFonts w:ascii="Arial" w:hAnsi="Arial" w:cs="Arial"/>
          <w:b/>
          <w:lang w:val="fr-FR"/>
        </w:rPr>
        <w:t>decision</w:t>
      </w:r>
      <w:r w:rsidRPr="00877BD8">
        <w:rPr>
          <w:rFonts w:ascii="Arial" w:hAnsi="Arial" w:cs="Arial"/>
          <w:b/>
          <w:lang w:val="fr-FR"/>
        </w:rPr>
        <w:t xml:space="preserve"> date</w:t>
      </w:r>
      <w:r w:rsidR="00BD1FAF" w:rsidRPr="00877BD8">
        <w:rPr>
          <w:rFonts w:ascii="Arial" w:hAnsi="Arial" w:cs="Arial"/>
          <w:b/>
          <w:lang w:val="fr-FR"/>
        </w:rPr>
        <w:t>:</w:t>
      </w:r>
      <w:r w:rsidR="00877BD8" w:rsidRPr="00877BD8">
        <w:rPr>
          <w:rFonts w:ascii="Arial" w:hAnsi="Arial" w:cs="Arial"/>
          <w:b/>
          <w:lang w:val="fr-FR"/>
        </w:rPr>
        <w:tab/>
      </w:r>
      <w:r w:rsidR="00877BD8">
        <w:rPr>
          <w:rFonts w:ascii="Arial" w:hAnsi="Arial" w:cs="Arial"/>
          <w:b/>
          <w:lang w:val="fr-FR"/>
        </w:rPr>
        <w:t>7 May 2025</w:t>
      </w:r>
      <w:r w:rsidR="00FA2308" w:rsidRPr="00877BD8">
        <w:rPr>
          <w:rFonts w:ascii="Arial" w:hAnsi="Arial" w:cs="Arial"/>
          <w:b/>
          <w:lang w:val="fr-FR"/>
        </w:rPr>
        <w:t xml:space="preserve">   </w:t>
      </w:r>
      <w:r w:rsidR="00B57289" w:rsidRPr="00877BD8">
        <w:rPr>
          <w:rFonts w:ascii="Arial" w:hAnsi="Arial" w:cs="Arial"/>
          <w:b/>
          <w:lang w:val="fr-FR"/>
        </w:rPr>
        <w:t xml:space="preserve"> </w:t>
      </w:r>
      <w:r w:rsidR="00C81CDC" w:rsidRPr="00877BD8">
        <w:rPr>
          <w:rFonts w:ascii="Arial" w:hAnsi="Arial" w:cs="Arial"/>
          <w:b/>
          <w:lang w:val="fr-FR"/>
        </w:rPr>
        <w:t xml:space="preserve"> </w:t>
      </w:r>
      <w:r w:rsidR="00C64332" w:rsidRPr="00877BD8">
        <w:rPr>
          <w:rFonts w:ascii="Arial" w:hAnsi="Arial" w:cs="Arial"/>
          <w:b/>
          <w:lang w:val="fr-FR"/>
        </w:rPr>
        <w:t xml:space="preserve"> </w:t>
      </w:r>
      <w:r w:rsidR="00346C1B" w:rsidRPr="00877BD8">
        <w:rPr>
          <w:rFonts w:ascii="Arial" w:hAnsi="Arial" w:cs="Arial"/>
          <w:b/>
          <w:lang w:val="fr-FR"/>
        </w:rPr>
        <w:t xml:space="preserve"> </w:t>
      </w:r>
      <w:r w:rsidR="0049703B" w:rsidRPr="00877BD8">
        <w:rPr>
          <w:rFonts w:ascii="Arial" w:hAnsi="Arial" w:cs="Arial"/>
          <w:b/>
          <w:lang w:val="fr-FR"/>
        </w:rPr>
        <w:t xml:space="preserve"> </w:t>
      </w:r>
      <w:r w:rsidR="00163621" w:rsidRPr="00877BD8">
        <w:rPr>
          <w:rFonts w:ascii="Arial" w:hAnsi="Arial" w:cs="Arial"/>
          <w:b/>
          <w:lang w:val="fr-FR"/>
        </w:rPr>
        <w:t xml:space="preserve"> </w:t>
      </w:r>
      <w:r w:rsidR="00BF07B2" w:rsidRPr="00877BD8">
        <w:rPr>
          <w:rFonts w:ascii="Arial" w:hAnsi="Arial" w:cs="Arial"/>
          <w:b/>
          <w:lang w:val="fr-FR"/>
        </w:rPr>
        <w:t xml:space="preserve"> </w:t>
      </w:r>
      <w:r w:rsidR="000864E7" w:rsidRPr="00877BD8">
        <w:rPr>
          <w:rFonts w:ascii="Arial" w:hAnsi="Arial" w:cs="Arial"/>
          <w:b/>
          <w:lang w:val="fr-FR"/>
        </w:rPr>
        <w:t xml:space="preserve"> </w:t>
      </w:r>
      <w:r w:rsidR="001A7C8C" w:rsidRPr="00877BD8">
        <w:rPr>
          <w:rFonts w:ascii="Arial" w:hAnsi="Arial" w:cs="Arial"/>
          <w:b/>
          <w:lang w:val="fr-FR"/>
        </w:rPr>
        <w:t xml:space="preserve"> </w:t>
      </w:r>
      <w:r w:rsidR="00411D88" w:rsidRPr="00877BD8">
        <w:rPr>
          <w:rFonts w:ascii="Arial" w:hAnsi="Arial" w:cs="Arial"/>
          <w:b/>
          <w:lang w:val="fr-FR"/>
        </w:rPr>
        <w:t xml:space="preserve"> </w:t>
      </w:r>
      <w:r w:rsidR="009763CB" w:rsidRPr="00877BD8">
        <w:rPr>
          <w:rFonts w:ascii="Arial" w:hAnsi="Arial" w:cs="Arial"/>
          <w:b/>
          <w:lang w:val="fr-FR"/>
        </w:rPr>
        <w:t xml:space="preserve"> </w:t>
      </w:r>
      <w:r w:rsidR="008B02DD" w:rsidRPr="00877BD8">
        <w:rPr>
          <w:rFonts w:ascii="Arial" w:hAnsi="Arial" w:cs="Arial"/>
          <w:b/>
          <w:lang w:val="fr-FR"/>
        </w:rPr>
        <w:t xml:space="preserve"> </w:t>
      </w:r>
      <w:r w:rsidR="003C7BF7" w:rsidRPr="00877BD8">
        <w:rPr>
          <w:rFonts w:ascii="Arial" w:hAnsi="Arial" w:cs="Arial"/>
          <w:b/>
          <w:lang w:val="fr-FR"/>
        </w:rPr>
        <w:t xml:space="preserve"> </w:t>
      </w:r>
      <w:r w:rsidR="004E650B" w:rsidRPr="00877BD8">
        <w:rPr>
          <w:rFonts w:ascii="Arial" w:hAnsi="Arial" w:cs="Arial"/>
          <w:b/>
          <w:lang w:val="fr-FR"/>
        </w:rPr>
        <w:t xml:space="preserve"> </w:t>
      </w:r>
      <w:r w:rsidR="00BA4DEF" w:rsidRPr="00877BD8">
        <w:rPr>
          <w:rFonts w:ascii="Arial" w:hAnsi="Arial" w:cs="Arial"/>
          <w:b/>
          <w:lang w:val="fr-FR"/>
        </w:rPr>
        <w:t xml:space="preserve"> </w:t>
      </w:r>
      <w:r w:rsidR="00A65E89" w:rsidRPr="00877BD8">
        <w:rPr>
          <w:rFonts w:ascii="Arial" w:hAnsi="Arial" w:cs="Arial"/>
          <w:b/>
          <w:lang w:val="fr-FR"/>
        </w:rPr>
        <w:t xml:space="preserve"> </w:t>
      </w:r>
      <w:r w:rsidR="00A370F5" w:rsidRPr="00877BD8">
        <w:rPr>
          <w:rFonts w:ascii="Arial" w:hAnsi="Arial" w:cs="Arial"/>
          <w:b/>
          <w:lang w:val="fr-FR"/>
        </w:rPr>
        <w:t xml:space="preserve"> </w:t>
      </w:r>
      <w:r w:rsidR="0061386A" w:rsidRPr="00877BD8">
        <w:rPr>
          <w:rFonts w:ascii="Arial" w:hAnsi="Arial" w:cs="Arial"/>
          <w:b/>
          <w:lang w:val="fr-FR"/>
        </w:rPr>
        <w:t xml:space="preserve"> </w:t>
      </w:r>
      <w:r w:rsidR="00E15A4E" w:rsidRPr="00877BD8">
        <w:rPr>
          <w:rFonts w:ascii="Arial" w:hAnsi="Arial" w:cs="Arial"/>
          <w:b/>
          <w:lang w:val="fr-FR"/>
        </w:rPr>
        <w:t xml:space="preserve"> </w:t>
      </w:r>
      <w:r w:rsidR="00B27C9A" w:rsidRPr="00877BD8">
        <w:rPr>
          <w:rFonts w:ascii="Arial" w:hAnsi="Arial" w:cs="Arial"/>
          <w:b/>
          <w:lang w:val="fr-FR"/>
        </w:rPr>
        <w:t xml:space="preserve"> </w:t>
      </w:r>
      <w:r w:rsidR="001E453A" w:rsidRPr="00877BD8">
        <w:rPr>
          <w:rFonts w:ascii="Arial" w:hAnsi="Arial" w:cs="Arial"/>
          <w:b/>
          <w:lang w:val="fr-FR"/>
        </w:rPr>
        <w:t xml:space="preserve"> </w:t>
      </w:r>
      <w:r w:rsidR="00A83320" w:rsidRPr="00877BD8">
        <w:rPr>
          <w:rFonts w:ascii="Arial" w:hAnsi="Arial" w:cs="Arial"/>
          <w:b/>
          <w:lang w:val="fr-FR"/>
        </w:rPr>
        <w:t xml:space="preserve"> </w:t>
      </w:r>
      <w:r w:rsidR="00E54BCA" w:rsidRPr="00877BD8">
        <w:rPr>
          <w:rFonts w:ascii="Arial" w:hAnsi="Arial" w:cs="Arial"/>
          <w:b/>
          <w:lang w:val="fr-FR"/>
        </w:rPr>
        <w:t xml:space="preserve"> </w:t>
      </w:r>
      <w:r w:rsidR="00283149" w:rsidRPr="00877BD8">
        <w:rPr>
          <w:rFonts w:ascii="Arial" w:hAnsi="Arial" w:cs="Arial"/>
          <w:b/>
          <w:lang w:val="fr-FR"/>
        </w:rPr>
        <w:t xml:space="preserve"> </w:t>
      </w:r>
      <w:r w:rsidR="00123345" w:rsidRPr="00877BD8">
        <w:rPr>
          <w:rFonts w:ascii="Arial" w:hAnsi="Arial" w:cs="Arial"/>
          <w:b/>
          <w:lang w:val="fr-FR"/>
        </w:rPr>
        <w:t xml:space="preserve"> </w:t>
      </w:r>
      <w:r w:rsidR="00CD4CB8" w:rsidRPr="00877BD8">
        <w:rPr>
          <w:rFonts w:ascii="Arial" w:hAnsi="Arial" w:cs="Arial"/>
          <w:b/>
          <w:lang w:val="fr-FR"/>
        </w:rPr>
        <w:t xml:space="preserve"> </w:t>
      </w:r>
      <w:r w:rsidR="002E4F5A" w:rsidRPr="00877BD8">
        <w:rPr>
          <w:rFonts w:ascii="Arial" w:hAnsi="Arial" w:cs="Arial"/>
          <w:b/>
          <w:lang w:val="fr-FR"/>
        </w:rPr>
        <w:t xml:space="preserve"> </w:t>
      </w:r>
      <w:r w:rsidR="00EE1726" w:rsidRPr="00877BD8">
        <w:rPr>
          <w:rFonts w:ascii="Arial" w:hAnsi="Arial" w:cs="Arial"/>
          <w:b/>
          <w:lang w:val="fr-FR"/>
        </w:rPr>
        <w:t xml:space="preserve"> </w:t>
      </w:r>
      <w:r w:rsidR="00224E94" w:rsidRPr="00877BD8">
        <w:rPr>
          <w:rFonts w:ascii="Arial" w:hAnsi="Arial" w:cs="Arial"/>
          <w:b/>
          <w:lang w:val="fr-FR"/>
        </w:rPr>
        <w:t xml:space="preserve"> </w:t>
      </w:r>
      <w:r w:rsidR="00684031" w:rsidRPr="00877BD8">
        <w:rPr>
          <w:rFonts w:ascii="Arial" w:hAnsi="Arial" w:cs="Arial"/>
          <w:b/>
          <w:lang w:val="fr-FR"/>
        </w:rPr>
        <w:t xml:space="preserve"> </w:t>
      </w:r>
      <w:r w:rsidR="004D17B8" w:rsidRPr="00877BD8">
        <w:rPr>
          <w:rFonts w:ascii="Arial" w:hAnsi="Arial" w:cs="Arial"/>
          <w:b/>
          <w:lang w:val="fr-FR"/>
        </w:rPr>
        <w:t xml:space="preserve"> </w:t>
      </w:r>
    </w:p>
    <w:p w14:paraId="449E5B92" w14:textId="77777777" w:rsidR="001E453A" w:rsidRPr="00877BD8" w:rsidRDefault="001E453A" w:rsidP="00AA1F08">
      <w:pPr>
        <w:rPr>
          <w:rFonts w:ascii="Arial" w:hAnsi="Arial" w:cs="Arial"/>
          <w:b/>
          <w:sz w:val="28"/>
          <w:szCs w:val="28"/>
          <w:lang w:val="fr-FR"/>
        </w:rPr>
      </w:pPr>
    </w:p>
    <w:p w14:paraId="0A2BD831" w14:textId="77777777" w:rsidR="00001448" w:rsidRPr="00877BD8" w:rsidRDefault="00001448" w:rsidP="00001448">
      <w:pPr>
        <w:jc w:val="both"/>
        <w:rPr>
          <w:rFonts w:ascii="Arial" w:hAnsi="Arial" w:cs="Arial"/>
          <w:b/>
          <w:u w:val="single"/>
          <w:lang w:val="fr-FR"/>
        </w:rPr>
      </w:pPr>
    </w:p>
    <w:p w14:paraId="4F1195B5" w14:textId="77777777" w:rsidR="00001448" w:rsidRPr="00001448" w:rsidRDefault="009C58BF" w:rsidP="00001448">
      <w:pPr>
        <w:jc w:val="both"/>
        <w:rPr>
          <w:rFonts w:ascii="Arial" w:hAnsi="Arial" w:cs="Arial"/>
          <w:b/>
        </w:rPr>
      </w:pPr>
      <w:r w:rsidRPr="00001448">
        <w:rPr>
          <w:rFonts w:ascii="Arial" w:hAnsi="Arial" w:cs="Arial"/>
          <w:b/>
          <w:u w:val="single"/>
        </w:rPr>
        <w:t>NOTICE:</w:t>
      </w:r>
      <w:r w:rsidRPr="00001448">
        <w:rPr>
          <w:rFonts w:ascii="Arial" w:hAnsi="Arial" w:cs="Arial"/>
          <w:b/>
        </w:rPr>
        <w:t xml:space="preserve"> Any breach of this order is liable to be treated as a contempt of court and may be punishable by imprisonment, fine or other sanctions under section 25 of the Tribunals, Courts and Enforcement Act 2007. The maximum punishment that may be imposed is a sentence of two years’ imprisonment or an unlimited fine. </w:t>
      </w:r>
    </w:p>
    <w:p w14:paraId="70A92CA6" w14:textId="77777777" w:rsidR="00001448" w:rsidRPr="000B060B" w:rsidRDefault="00001448" w:rsidP="00AA1F08">
      <w:pPr>
        <w:rPr>
          <w:rFonts w:ascii="Arial" w:hAnsi="Arial" w:cs="Arial"/>
          <w:b/>
          <w:sz w:val="28"/>
          <w:szCs w:val="28"/>
        </w:rPr>
      </w:pPr>
    </w:p>
    <w:p w14:paraId="2522CBBA" w14:textId="77777777" w:rsidR="0001487A" w:rsidRPr="000B060B" w:rsidRDefault="0001487A" w:rsidP="00AA1F08">
      <w:pPr>
        <w:rPr>
          <w:rFonts w:ascii="Arial" w:hAnsi="Arial" w:cs="Arial"/>
          <w:b/>
          <w:sz w:val="28"/>
          <w:szCs w:val="28"/>
        </w:rPr>
      </w:pPr>
    </w:p>
    <w:p w14:paraId="42EE55F1" w14:textId="77777777" w:rsidR="004D17B8" w:rsidRPr="000B060B" w:rsidRDefault="009C58BF" w:rsidP="004D17B8">
      <w:pPr>
        <w:jc w:val="center"/>
        <w:rPr>
          <w:rFonts w:ascii="Arial" w:hAnsi="Arial" w:cs="Arial"/>
          <w:b/>
          <w:sz w:val="28"/>
          <w:szCs w:val="28"/>
        </w:rPr>
      </w:pPr>
      <w:r>
        <w:rPr>
          <w:rFonts w:ascii="Arial" w:hAnsi="Arial" w:cs="Arial"/>
          <w:b/>
          <w:sz w:val="28"/>
          <w:szCs w:val="28"/>
        </w:rPr>
        <w:t xml:space="preserve">ORDER </w:t>
      </w:r>
    </w:p>
    <w:p w14:paraId="4C63E14E" w14:textId="77777777" w:rsidR="006973FF" w:rsidRDefault="006973FF" w:rsidP="001E453A">
      <w:pPr>
        <w:jc w:val="both"/>
        <w:rPr>
          <w:rFonts w:ascii="Arial" w:hAnsi="Arial" w:cs="Arial"/>
          <w:b/>
        </w:rPr>
      </w:pPr>
    </w:p>
    <w:p w14:paraId="2EC7569D" w14:textId="5579B659" w:rsidR="006973FF" w:rsidRPr="006973FF" w:rsidRDefault="009C58BF" w:rsidP="006973FF">
      <w:pPr>
        <w:numPr>
          <w:ilvl w:val="0"/>
          <w:numId w:val="6"/>
        </w:numPr>
        <w:jc w:val="both"/>
        <w:rPr>
          <w:rFonts w:ascii="Arial" w:hAnsi="Arial" w:cs="Arial"/>
          <w:b/>
        </w:rPr>
      </w:pPr>
      <w:r w:rsidRPr="006973FF">
        <w:rPr>
          <w:rFonts w:ascii="Arial" w:hAnsi="Arial" w:cs="Arial"/>
          <w:b/>
        </w:rPr>
        <w:t>I</w:t>
      </w:r>
      <w:r>
        <w:rPr>
          <w:rFonts w:ascii="Arial" w:hAnsi="Arial" w:cs="Arial"/>
          <w:b/>
        </w:rPr>
        <w:t xml:space="preserve">t is </w:t>
      </w:r>
      <w:r w:rsidRPr="006973FF">
        <w:rPr>
          <w:rFonts w:ascii="Arial" w:hAnsi="Arial" w:cs="Arial"/>
          <w:b/>
        </w:rPr>
        <w:t>ordered, under rule 14</w:t>
      </w:r>
      <w:r w:rsidR="009A787D">
        <w:rPr>
          <w:rFonts w:ascii="Arial" w:hAnsi="Arial" w:cs="Arial"/>
          <w:b/>
        </w:rPr>
        <w:t xml:space="preserve"> </w:t>
      </w:r>
      <w:r w:rsidRPr="006973FF">
        <w:rPr>
          <w:rFonts w:ascii="Arial" w:hAnsi="Arial" w:cs="Arial"/>
          <w:b/>
        </w:rPr>
        <w:t xml:space="preserve">of the Tribunal Procedure (Upper Tribunal Rules) 2008, that, without the permission of this Tribunal, no one shall </w:t>
      </w:r>
      <w:r w:rsidR="00354A69">
        <w:rPr>
          <w:rFonts w:ascii="Arial" w:hAnsi="Arial" w:cs="Arial"/>
          <w:b/>
        </w:rPr>
        <w:t>disclose or publish</w:t>
      </w:r>
      <w:r w:rsidRPr="006973FF">
        <w:rPr>
          <w:rFonts w:ascii="Arial" w:hAnsi="Arial" w:cs="Arial"/>
          <w:b/>
        </w:rPr>
        <w:t xml:space="preserve"> the name, or any part of the address, of the </w:t>
      </w:r>
      <w:r w:rsidR="002B57DC">
        <w:rPr>
          <w:rFonts w:ascii="Arial" w:hAnsi="Arial" w:cs="Arial"/>
          <w:b/>
        </w:rPr>
        <w:t>A</w:t>
      </w:r>
      <w:r w:rsidRPr="006973FF">
        <w:rPr>
          <w:rFonts w:ascii="Arial" w:hAnsi="Arial" w:cs="Arial"/>
          <w:b/>
        </w:rPr>
        <w:t xml:space="preserve">ppellant in these proceedings or publish or reveal any other information that would be likely to lead to the identification of the </w:t>
      </w:r>
      <w:r w:rsidR="001E5F16">
        <w:rPr>
          <w:rFonts w:ascii="Arial" w:hAnsi="Arial" w:cs="Arial"/>
          <w:b/>
        </w:rPr>
        <w:t>A</w:t>
      </w:r>
      <w:r w:rsidRPr="006973FF">
        <w:rPr>
          <w:rFonts w:ascii="Arial" w:hAnsi="Arial" w:cs="Arial"/>
          <w:b/>
        </w:rPr>
        <w:t xml:space="preserve">ppellant. </w:t>
      </w:r>
    </w:p>
    <w:p w14:paraId="30528061" w14:textId="77777777" w:rsidR="006973FF" w:rsidRPr="006973FF" w:rsidRDefault="006973FF" w:rsidP="006973FF">
      <w:pPr>
        <w:jc w:val="both"/>
        <w:rPr>
          <w:rFonts w:ascii="Arial" w:hAnsi="Arial" w:cs="Arial"/>
          <w:b/>
        </w:rPr>
      </w:pPr>
    </w:p>
    <w:p w14:paraId="6813DDAE" w14:textId="3640668C" w:rsidR="006973FF" w:rsidRPr="006973FF" w:rsidRDefault="009C58BF" w:rsidP="006973FF">
      <w:pPr>
        <w:numPr>
          <w:ilvl w:val="0"/>
          <w:numId w:val="6"/>
        </w:numPr>
        <w:jc w:val="both"/>
        <w:rPr>
          <w:rFonts w:ascii="Arial" w:hAnsi="Arial" w:cs="Arial"/>
          <w:b/>
        </w:rPr>
      </w:pPr>
      <w:r>
        <w:rPr>
          <w:rFonts w:ascii="Arial" w:hAnsi="Arial" w:cs="Arial"/>
          <w:b/>
        </w:rPr>
        <w:t xml:space="preserve">It is ordered that the </w:t>
      </w:r>
      <w:r w:rsidR="001E5F16">
        <w:rPr>
          <w:rFonts w:ascii="Arial" w:hAnsi="Arial" w:cs="Arial"/>
          <w:b/>
        </w:rPr>
        <w:t>A</w:t>
      </w:r>
      <w:r>
        <w:rPr>
          <w:rFonts w:ascii="Arial" w:hAnsi="Arial" w:cs="Arial"/>
          <w:b/>
        </w:rPr>
        <w:t xml:space="preserve">ppellant shall be known as </w:t>
      </w:r>
      <w:r w:rsidR="005523E2">
        <w:rPr>
          <w:rFonts w:ascii="Arial" w:hAnsi="Arial" w:cs="Arial"/>
          <w:b/>
        </w:rPr>
        <w:t>SCA</w:t>
      </w:r>
      <w:r>
        <w:rPr>
          <w:rFonts w:ascii="Arial" w:hAnsi="Arial" w:cs="Arial"/>
          <w:b/>
        </w:rPr>
        <w:t>.</w:t>
      </w:r>
      <w:r w:rsidRPr="006973FF">
        <w:rPr>
          <w:rFonts w:ascii="Arial" w:hAnsi="Arial" w:cs="Arial"/>
          <w:b/>
        </w:rPr>
        <w:t xml:space="preserve">  </w:t>
      </w:r>
    </w:p>
    <w:p w14:paraId="5D2C513F" w14:textId="77777777" w:rsidR="00CC21D2" w:rsidRDefault="00CC21D2" w:rsidP="00001448">
      <w:pPr>
        <w:pStyle w:val="ListParagraph"/>
        <w:ind w:left="0"/>
        <w:rPr>
          <w:rFonts w:ascii="Arial" w:hAnsi="Arial" w:cs="Arial"/>
          <w:b/>
        </w:rPr>
      </w:pPr>
    </w:p>
    <w:p w14:paraId="0835D374" w14:textId="3A18F674" w:rsidR="00CC21D2" w:rsidRDefault="009C58BF" w:rsidP="00CC21D2">
      <w:pPr>
        <w:pStyle w:val="ListParagraph"/>
        <w:numPr>
          <w:ilvl w:val="0"/>
          <w:numId w:val="6"/>
        </w:numPr>
        <w:jc w:val="both"/>
        <w:rPr>
          <w:rFonts w:ascii="Arial" w:hAnsi="Arial" w:cs="Arial"/>
          <w:b/>
          <w:bCs/>
        </w:rPr>
      </w:pPr>
      <w:r w:rsidRPr="009A787D">
        <w:rPr>
          <w:rFonts w:ascii="Arial" w:hAnsi="Arial" w:cs="Arial"/>
          <w:b/>
          <w:bCs/>
        </w:rPr>
        <w:t xml:space="preserve">Anyone who objects to this </w:t>
      </w:r>
      <w:r w:rsidR="00111E94">
        <w:rPr>
          <w:rFonts w:ascii="Arial" w:hAnsi="Arial" w:cs="Arial"/>
          <w:b/>
          <w:bCs/>
        </w:rPr>
        <w:t>O</w:t>
      </w:r>
      <w:r w:rsidRPr="009A787D">
        <w:rPr>
          <w:rFonts w:ascii="Arial" w:hAnsi="Arial" w:cs="Arial"/>
          <w:b/>
          <w:bCs/>
        </w:rPr>
        <w:t xml:space="preserve">rder may apply to the Upper Tribunal </w:t>
      </w:r>
      <w:r w:rsidR="00A93492">
        <w:rPr>
          <w:rFonts w:ascii="Arial" w:hAnsi="Arial" w:cs="Arial"/>
          <w:b/>
          <w:bCs/>
        </w:rPr>
        <w:t xml:space="preserve">within 7 days of its issue </w:t>
      </w:r>
      <w:r w:rsidRPr="009A787D">
        <w:rPr>
          <w:rFonts w:ascii="Arial" w:hAnsi="Arial" w:cs="Arial"/>
          <w:b/>
          <w:bCs/>
        </w:rPr>
        <w:t>for it to be varied or set aside.</w:t>
      </w:r>
    </w:p>
    <w:p w14:paraId="13FDBC65" w14:textId="77777777" w:rsidR="00CC21D2" w:rsidRDefault="00CC21D2" w:rsidP="009A787D">
      <w:pPr>
        <w:pStyle w:val="ListParagraph"/>
        <w:rPr>
          <w:rFonts w:ascii="Arial" w:hAnsi="Arial" w:cs="Arial"/>
          <w:b/>
          <w:bCs/>
        </w:rPr>
      </w:pPr>
    </w:p>
    <w:p w14:paraId="49D26A14" w14:textId="0DB436E9" w:rsidR="00001448" w:rsidRPr="009C58BF" w:rsidRDefault="009C58BF" w:rsidP="009C58BF">
      <w:pPr>
        <w:pStyle w:val="ListParagraph"/>
        <w:numPr>
          <w:ilvl w:val="0"/>
          <w:numId w:val="6"/>
        </w:numPr>
        <w:jc w:val="both"/>
        <w:rPr>
          <w:rFonts w:ascii="Arial" w:hAnsi="Arial" w:cs="Arial"/>
          <w:b/>
          <w:bCs/>
        </w:rPr>
      </w:pPr>
      <w:r w:rsidRPr="009A787D">
        <w:rPr>
          <w:rFonts w:ascii="Arial" w:hAnsi="Arial" w:cs="Arial"/>
          <w:b/>
          <w:bCs/>
        </w:rPr>
        <w:t>A copy of this Order shall be published on the website of the Judiciary of England and Wales.</w:t>
      </w:r>
    </w:p>
    <w:p w14:paraId="283C5796" w14:textId="77777777" w:rsidR="0098716A" w:rsidRPr="000B060B" w:rsidRDefault="009C58BF" w:rsidP="0098716A">
      <w:pPr>
        <w:jc w:val="center"/>
        <w:rPr>
          <w:rFonts w:ascii="Arial" w:hAnsi="Arial" w:cs="Arial"/>
          <w:b/>
          <w:sz w:val="28"/>
          <w:szCs w:val="28"/>
        </w:rPr>
      </w:pPr>
      <w:r w:rsidRPr="000B060B">
        <w:rPr>
          <w:rFonts w:ascii="Arial" w:hAnsi="Arial" w:cs="Arial"/>
          <w:b/>
          <w:sz w:val="28"/>
          <w:szCs w:val="28"/>
        </w:rPr>
        <w:lastRenderedPageBreak/>
        <w:t>REASONS</w:t>
      </w:r>
    </w:p>
    <w:p w14:paraId="2DF8D28F" w14:textId="77777777" w:rsidR="00A94F51" w:rsidRDefault="00A94F51" w:rsidP="006973FF">
      <w:pPr>
        <w:pStyle w:val="ListParagraph"/>
        <w:ind w:left="0"/>
        <w:rPr>
          <w:rFonts w:ascii="Arial" w:hAnsi="Arial" w:cs="Arial"/>
        </w:rPr>
      </w:pPr>
    </w:p>
    <w:p w14:paraId="3DB29336" w14:textId="29A0C8E5" w:rsidR="006973FF" w:rsidRPr="009A787D" w:rsidRDefault="009C58BF" w:rsidP="003B4DD5">
      <w:pPr>
        <w:pStyle w:val="ListParagraph"/>
        <w:numPr>
          <w:ilvl w:val="0"/>
          <w:numId w:val="7"/>
        </w:numPr>
        <w:jc w:val="both"/>
        <w:rPr>
          <w:rFonts w:ascii="Arial" w:hAnsi="Arial" w:cs="Arial"/>
        </w:rPr>
      </w:pPr>
      <w:r w:rsidRPr="009A787D">
        <w:rPr>
          <w:rFonts w:ascii="Arial" w:hAnsi="Arial" w:cs="Arial"/>
        </w:rPr>
        <w:t>This anonymity order is made</w:t>
      </w:r>
      <w:r w:rsidR="006E203C">
        <w:rPr>
          <w:rFonts w:ascii="Arial" w:hAnsi="Arial" w:cs="Arial"/>
        </w:rPr>
        <w:t xml:space="preserve"> </w:t>
      </w:r>
      <w:r w:rsidR="0062631A">
        <w:rPr>
          <w:rFonts w:ascii="Arial" w:hAnsi="Arial" w:cs="Arial"/>
        </w:rPr>
        <w:t>on the Appellant’s application</w:t>
      </w:r>
      <w:r w:rsidRPr="009A787D">
        <w:rPr>
          <w:rFonts w:ascii="Arial" w:hAnsi="Arial" w:cs="Arial"/>
        </w:rPr>
        <w:t>.</w:t>
      </w:r>
    </w:p>
    <w:p w14:paraId="06C6619A" w14:textId="77777777" w:rsidR="00CC21D2" w:rsidRPr="006973FF" w:rsidRDefault="00CC21D2" w:rsidP="009A787D">
      <w:pPr>
        <w:pStyle w:val="ListParagraph"/>
        <w:jc w:val="both"/>
        <w:rPr>
          <w:rFonts w:ascii="Arial" w:hAnsi="Arial" w:cs="Arial"/>
          <w:i/>
          <w:iCs/>
        </w:rPr>
      </w:pPr>
    </w:p>
    <w:p w14:paraId="039B0267" w14:textId="77777777" w:rsidR="00850CBB" w:rsidRPr="009A787D" w:rsidRDefault="009C58BF" w:rsidP="003B4DD5">
      <w:pPr>
        <w:pStyle w:val="ListParagraph"/>
        <w:numPr>
          <w:ilvl w:val="0"/>
          <w:numId w:val="7"/>
        </w:numPr>
        <w:jc w:val="both"/>
        <w:rPr>
          <w:rFonts w:ascii="Arial" w:hAnsi="Arial" w:cs="Arial"/>
        </w:rPr>
      </w:pPr>
      <w:r>
        <w:rPr>
          <w:rFonts w:ascii="Arial" w:hAnsi="Arial" w:cs="Arial"/>
        </w:rPr>
        <w:t>T</w:t>
      </w:r>
      <w:r w:rsidRPr="009A787D">
        <w:rPr>
          <w:rFonts w:ascii="Arial" w:hAnsi="Arial" w:cs="Arial"/>
        </w:rPr>
        <w:t xml:space="preserve">he principle of open justice </w:t>
      </w:r>
      <w:r>
        <w:rPr>
          <w:rFonts w:ascii="Arial" w:hAnsi="Arial" w:cs="Arial"/>
        </w:rPr>
        <w:t>is of fundamental importance</w:t>
      </w:r>
      <w:r w:rsidR="00000A60">
        <w:rPr>
          <w:rFonts w:ascii="Arial" w:hAnsi="Arial" w:cs="Arial"/>
        </w:rPr>
        <w:t xml:space="preserve"> </w:t>
      </w:r>
      <w:r w:rsidR="009A787D">
        <w:rPr>
          <w:rFonts w:ascii="Arial" w:hAnsi="Arial" w:cs="Arial"/>
        </w:rPr>
        <w:t>to</w:t>
      </w:r>
      <w:r w:rsidR="00000A60">
        <w:rPr>
          <w:rFonts w:ascii="Arial" w:hAnsi="Arial" w:cs="Arial"/>
        </w:rPr>
        <w:t xml:space="preserve"> the justice system</w:t>
      </w:r>
      <w:r w:rsidRPr="009A787D">
        <w:rPr>
          <w:rFonts w:ascii="Arial" w:hAnsi="Arial" w:cs="Arial"/>
        </w:rPr>
        <w:t>.</w:t>
      </w:r>
      <w:r w:rsidR="00000A60">
        <w:rPr>
          <w:rFonts w:ascii="Arial" w:hAnsi="Arial" w:cs="Arial"/>
        </w:rPr>
        <w:t xml:space="preserve"> An aspect of open justice is that parties’ names</w:t>
      </w:r>
      <w:r w:rsidR="00282AB6">
        <w:rPr>
          <w:rFonts w:ascii="Arial" w:hAnsi="Arial" w:cs="Arial"/>
        </w:rPr>
        <w:t xml:space="preserve"> are made public. </w:t>
      </w:r>
      <w:r>
        <w:rPr>
          <w:rFonts w:ascii="Arial" w:hAnsi="Arial" w:cs="Arial"/>
        </w:rPr>
        <w:t>Derogation</w:t>
      </w:r>
      <w:r w:rsidRPr="009A787D">
        <w:rPr>
          <w:rFonts w:ascii="Arial" w:hAnsi="Arial" w:cs="Arial"/>
        </w:rPr>
        <w:t xml:space="preserve"> from this </w:t>
      </w:r>
      <w:r>
        <w:rPr>
          <w:rFonts w:ascii="Arial" w:hAnsi="Arial" w:cs="Arial"/>
        </w:rPr>
        <w:t>principle</w:t>
      </w:r>
      <w:r w:rsidRPr="009A787D">
        <w:rPr>
          <w:rFonts w:ascii="Arial" w:hAnsi="Arial" w:cs="Arial"/>
        </w:rPr>
        <w:t xml:space="preserve"> requires justification.</w:t>
      </w:r>
      <w:r w:rsidR="00000A60">
        <w:rPr>
          <w:rFonts w:ascii="Arial" w:hAnsi="Arial" w:cs="Arial"/>
        </w:rPr>
        <w:t xml:space="preserve"> </w:t>
      </w:r>
      <w:proofErr w:type="gramStart"/>
      <w:r w:rsidR="00000A60">
        <w:rPr>
          <w:rFonts w:ascii="Arial" w:hAnsi="Arial" w:cs="Arial"/>
        </w:rPr>
        <w:t>Particular regard</w:t>
      </w:r>
      <w:proofErr w:type="gramEnd"/>
      <w:r w:rsidR="00000A60">
        <w:rPr>
          <w:rFonts w:ascii="Arial" w:hAnsi="Arial" w:cs="Arial"/>
        </w:rPr>
        <w:t xml:space="preserve"> must be given to the importance of the right to freedom of expression, including the right to publish reports of cases.</w:t>
      </w:r>
    </w:p>
    <w:p w14:paraId="6CB7D865" w14:textId="77777777" w:rsidR="00850CBB" w:rsidRPr="009A787D" w:rsidRDefault="00850CBB" w:rsidP="009A787D">
      <w:pPr>
        <w:pStyle w:val="ListParagraph"/>
        <w:jc w:val="both"/>
        <w:rPr>
          <w:rFonts w:ascii="Arial" w:hAnsi="Arial" w:cs="Arial"/>
        </w:rPr>
      </w:pPr>
    </w:p>
    <w:p w14:paraId="63F5969F" w14:textId="30116FE3" w:rsidR="00F31E55" w:rsidRPr="009A787D" w:rsidRDefault="009C58BF" w:rsidP="003B4DD5">
      <w:pPr>
        <w:pStyle w:val="ListParagraph"/>
        <w:numPr>
          <w:ilvl w:val="0"/>
          <w:numId w:val="7"/>
        </w:numPr>
        <w:jc w:val="both"/>
        <w:rPr>
          <w:rFonts w:ascii="Arial" w:hAnsi="Arial" w:cs="Arial"/>
        </w:rPr>
      </w:pPr>
      <w:r>
        <w:rPr>
          <w:rFonts w:ascii="Arial" w:hAnsi="Arial" w:cs="Arial"/>
        </w:rPr>
        <w:t xml:space="preserve">In this case, </w:t>
      </w:r>
      <w:r w:rsidR="0062631A">
        <w:rPr>
          <w:rFonts w:ascii="Arial" w:hAnsi="Arial" w:cs="Arial"/>
        </w:rPr>
        <w:t xml:space="preserve">however, </w:t>
      </w:r>
      <w:r>
        <w:rPr>
          <w:rFonts w:ascii="Arial" w:hAnsi="Arial" w:cs="Arial"/>
        </w:rPr>
        <w:t xml:space="preserve">I am satisfied that it is necessary to derogate from </w:t>
      </w:r>
      <w:r w:rsidR="00282AB6">
        <w:rPr>
          <w:rFonts w:ascii="Arial" w:hAnsi="Arial" w:cs="Arial"/>
        </w:rPr>
        <w:t>the open justice</w:t>
      </w:r>
      <w:r>
        <w:rPr>
          <w:rFonts w:ascii="Arial" w:hAnsi="Arial" w:cs="Arial"/>
        </w:rPr>
        <w:t xml:space="preserve"> principle</w:t>
      </w:r>
      <w:r w:rsidR="006E203C">
        <w:rPr>
          <w:rFonts w:ascii="Arial" w:hAnsi="Arial" w:cs="Arial"/>
        </w:rPr>
        <w:t xml:space="preserve"> in the interests of justice.</w:t>
      </w:r>
    </w:p>
    <w:p w14:paraId="5FA03C62" w14:textId="77777777" w:rsidR="00F31E55" w:rsidRDefault="00F31E55" w:rsidP="009A787D">
      <w:pPr>
        <w:pStyle w:val="ListParagraph"/>
        <w:rPr>
          <w:rFonts w:ascii="Arial" w:hAnsi="Arial" w:cs="Arial"/>
        </w:rPr>
      </w:pPr>
    </w:p>
    <w:p w14:paraId="213967A6" w14:textId="1DF19BD5" w:rsidR="00F97A01" w:rsidRDefault="009C58BF" w:rsidP="003B4DD5">
      <w:pPr>
        <w:pStyle w:val="ListParagraph"/>
        <w:numPr>
          <w:ilvl w:val="0"/>
          <w:numId w:val="7"/>
        </w:numPr>
        <w:jc w:val="both"/>
        <w:rPr>
          <w:rFonts w:ascii="Arial" w:hAnsi="Arial" w:cs="Arial"/>
        </w:rPr>
      </w:pPr>
      <w:r>
        <w:rPr>
          <w:rFonts w:ascii="Arial" w:hAnsi="Arial" w:cs="Arial"/>
        </w:rPr>
        <w:t>The appropriate balance in this case is for an anonymity order to be made in the above terms</w:t>
      </w:r>
      <w:r w:rsidR="0011415D">
        <w:rPr>
          <w:rFonts w:ascii="Arial" w:hAnsi="Arial" w:cs="Arial"/>
        </w:rPr>
        <w:t xml:space="preserve">. This is </w:t>
      </w:r>
      <w:r>
        <w:rPr>
          <w:rFonts w:ascii="Arial" w:hAnsi="Arial" w:cs="Arial"/>
        </w:rPr>
        <w:t>because</w:t>
      </w:r>
      <w:r w:rsidR="006E203C">
        <w:rPr>
          <w:rFonts w:ascii="Arial" w:hAnsi="Arial" w:cs="Arial"/>
        </w:rPr>
        <w:t xml:space="preserve"> evidence and information in the case includes </w:t>
      </w:r>
      <w:r w:rsidR="0002243A">
        <w:rPr>
          <w:rFonts w:ascii="Arial" w:hAnsi="Arial" w:cs="Arial"/>
        </w:rPr>
        <w:t xml:space="preserve">personal or </w:t>
      </w:r>
      <w:r w:rsidR="006E203C">
        <w:rPr>
          <w:rFonts w:ascii="Arial" w:hAnsi="Arial" w:cs="Arial"/>
        </w:rPr>
        <w:t xml:space="preserve">sensitive medical information about the </w:t>
      </w:r>
      <w:r w:rsidR="00EF49CB">
        <w:rPr>
          <w:rFonts w:ascii="Arial" w:hAnsi="Arial" w:cs="Arial"/>
        </w:rPr>
        <w:t>A</w:t>
      </w:r>
      <w:r w:rsidR="006E203C">
        <w:rPr>
          <w:rFonts w:ascii="Arial" w:hAnsi="Arial" w:cs="Arial"/>
        </w:rPr>
        <w:t xml:space="preserve">ppellant. I am satisfied </w:t>
      </w:r>
      <w:proofErr w:type="gramStart"/>
      <w:r w:rsidR="006E203C">
        <w:rPr>
          <w:rFonts w:ascii="Arial" w:hAnsi="Arial" w:cs="Arial"/>
        </w:rPr>
        <w:t>on the basis of</w:t>
      </w:r>
      <w:proofErr w:type="gramEnd"/>
      <w:r w:rsidR="006E203C">
        <w:rPr>
          <w:rFonts w:ascii="Arial" w:hAnsi="Arial" w:cs="Arial"/>
        </w:rPr>
        <w:t xml:space="preserve"> the material before me that their interests would be significantly harmed if anonymity were not granted. </w:t>
      </w:r>
    </w:p>
    <w:p w14:paraId="324A224C" w14:textId="77777777" w:rsidR="00F97A01" w:rsidRDefault="00F97A01" w:rsidP="009A787D">
      <w:pPr>
        <w:pStyle w:val="ListParagraph"/>
        <w:rPr>
          <w:rFonts w:ascii="Arial" w:hAnsi="Arial" w:cs="Arial"/>
        </w:rPr>
      </w:pPr>
    </w:p>
    <w:p w14:paraId="61129307" w14:textId="22F86536" w:rsidR="00282AB6" w:rsidRPr="00A340AF" w:rsidRDefault="009C58BF" w:rsidP="00A340AF">
      <w:pPr>
        <w:pStyle w:val="ListParagraph"/>
        <w:numPr>
          <w:ilvl w:val="0"/>
          <w:numId w:val="7"/>
        </w:numPr>
        <w:jc w:val="both"/>
        <w:rPr>
          <w:rFonts w:ascii="Arial" w:hAnsi="Arial" w:cs="Arial"/>
        </w:rPr>
      </w:pPr>
      <w:r>
        <w:rPr>
          <w:rFonts w:ascii="Arial" w:hAnsi="Arial" w:cs="Arial"/>
        </w:rPr>
        <w:t>The public interest in open justice and freedom of expression will still be served by</w:t>
      </w:r>
      <w:r w:rsidR="006E203C">
        <w:rPr>
          <w:rFonts w:ascii="Arial" w:hAnsi="Arial" w:cs="Arial"/>
        </w:rPr>
        <w:t xml:space="preserve"> the final decision in this case being published online</w:t>
      </w:r>
      <w:r w:rsidR="00A340AF">
        <w:rPr>
          <w:rFonts w:ascii="Arial" w:hAnsi="Arial" w:cs="Arial"/>
        </w:rPr>
        <w:t xml:space="preserve"> with the </w:t>
      </w:r>
      <w:r w:rsidR="00EF49CB">
        <w:rPr>
          <w:rFonts w:ascii="Arial" w:hAnsi="Arial" w:cs="Arial"/>
        </w:rPr>
        <w:t>A</w:t>
      </w:r>
      <w:r w:rsidR="00A340AF">
        <w:rPr>
          <w:rFonts w:ascii="Arial" w:hAnsi="Arial" w:cs="Arial"/>
        </w:rPr>
        <w:t>ppellant’s name anonymised</w:t>
      </w:r>
      <w:r w:rsidR="006E203C" w:rsidRPr="00A340AF">
        <w:rPr>
          <w:rFonts w:ascii="Arial" w:hAnsi="Arial" w:cs="Arial"/>
        </w:rPr>
        <w:t xml:space="preserve">. </w:t>
      </w:r>
    </w:p>
    <w:p w14:paraId="209F5015" w14:textId="77777777" w:rsidR="00282AB6" w:rsidRDefault="00282AB6" w:rsidP="009A787D">
      <w:pPr>
        <w:pStyle w:val="ListParagraph"/>
        <w:rPr>
          <w:rFonts w:ascii="Arial" w:hAnsi="Arial" w:cs="Arial"/>
        </w:rPr>
      </w:pPr>
    </w:p>
    <w:p w14:paraId="1ACFF59F" w14:textId="7E4F3576" w:rsidR="00BF031F" w:rsidRDefault="009C58BF" w:rsidP="003B4DD5">
      <w:pPr>
        <w:pStyle w:val="ListParagraph"/>
        <w:numPr>
          <w:ilvl w:val="0"/>
          <w:numId w:val="7"/>
        </w:numPr>
        <w:jc w:val="both"/>
        <w:rPr>
          <w:rFonts w:ascii="Arial" w:hAnsi="Arial" w:cs="Arial"/>
        </w:rPr>
      </w:pPr>
      <w:r>
        <w:rPr>
          <w:rFonts w:ascii="Arial" w:hAnsi="Arial" w:cs="Arial"/>
        </w:rPr>
        <w:t>I have considered whether there is any less restrictive measure</w:t>
      </w:r>
      <w:r w:rsidR="00625F8E">
        <w:rPr>
          <w:rFonts w:ascii="Arial" w:hAnsi="Arial" w:cs="Arial"/>
        </w:rPr>
        <w:t xml:space="preserve"> that would still adequately protect the identified interests, but I am satisfied there is not</w:t>
      </w:r>
      <w:r w:rsidR="00A340AF">
        <w:rPr>
          <w:rFonts w:ascii="Arial" w:hAnsi="Arial" w:cs="Arial"/>
        </w:rPr>
        <w:t>,</w:t>
      </w:r>
      <w:r w:rsidR="00625F8E">
        <w:rPr>
          <w:rFonts w:ascii="Arial" w:hAnsi="Arial" w:cs="Arial"/>
        </w:rPr>
        <w:t xml:space="preserve"> because they might interfere with how the reasoning in the decision is expressed. Anonymising the identity of the </w:t>
      </w:r>
      <w:r w:rsidR="00546E0E">
        <w:rPr>
          <w:rFonts w:ascii="Arial" w:hAnsi="Arial" w:cs="Arial"/>
        </w:rPr>
        <w:t>A</w:t>
      </w:r>
      <w:r w:rsidR="00625F8E">
        <w:rPr>
          <w:rFonts w:ascii="Arial" w:hAnsi="Arial" w:cs="Arial"/>
        </w:rPr>
        <w:t>ppellant does not interfere with how the reasoning is expressed.</w:t>
      </w:r>
    </w:p>
    <w:p w14:paraId="370E8CE2" w14:textId="77777777" w:rsidR="000E020C" w:rsidRDefault="000E020C" w:rsidP="009A787D">
      <w:pPr>
        <w:pStyle w:val="ListParagraph"/>
        <w:ind w:left="0"/>
        <w:rPr>
          <w:rFonts w:ascii="Arial" w:hAnsi="Arial" w:cs="Arial"/>
        </w:rPr>
      </w:pPr>
    </w:p>
    <w:p w14:paraId="443F95D0" w14:textId="1D013682" w:rsidR="003B4DD5" w:rsidRPr="000E020C" w:rsidRDefault="009C58BF" w:rsidP="003B4DD5">
      <w:pPr>
        <w:pStyle w:val="ListParagraph"/>
        <w:numPr>
          <w:ilvl w:val="0"/>
          <w:numId w:val="7"/>
        </w:numPr>
        <w:jc w:val="both"/>
        <w:rPr>
          <w:rFonts w:ascii="Arial" w:hAnsi="Arial" w:cs="Arial"/>
          <w:bCs/>
        </w:rPr>
      </w:pPr>
      <w:r w:rsidRPr="009A787D">
        <w:rPr>
          <w:rFonts w:ascii="Arial" w:hAnsi="Arial" w:cs="Arial"/>
          <w:bCs/>
        </w:rPr>
        <w:t>The letters ‘</w:t>
      </w:r>
      <w:r w:rsidR="00546E0E">
        <w:rPr>
          <w:rFonts w:ascii="Arial" w:hAnsi="Arial" w:cs="Arial"/>
          <w:bCs/>
        </w:rPr>
        <w:t>SCA</w:t>
      </w:r>
      <w:r w:rsidRPr="009A787D">
        <w:rPr>
          <w:rFonts w:ascii="Arial" w:hAnsi="Arial" w:cs="Arial"/>
          <w:bCs/>
        </w:rPr>
        <w:t>’ have been chosen randomly and do not relate to the appellant’s name.</w:t>
      </w:r>
      <w:r w:rsidR="00A51D62" w:rsidRPr="000E020C">
        <w:rPr>
          <w:rFonts w:ascii="Arial" w:hAnsi="Arial" w:cs="Arial"/>
          <w:bCs/>
        </w:rPr>
        <w:t xml:space="preserve">     </w:t>
      </w:r>
      <w:r w:rsidR="00BF031F" w:rsidRPr="000E020C">
        <w:rPr>
          <w:rFonts w:ascii="Arial" w:hAnsi="Arial" w:cs="Arial"/>
          <w:bCs/>
        </w:rPr>
        <w:t xml:space="preserve">   </w:t>
      </w:r>
      <w:r w:rsidR="00FC3DF7" w:rsidRPr="000E020C">
        <w:rPr>
          <w:rFonts w:ascii="Arial" w:hAnsi="Arial" w:cs="Arial"/>
          <w:bCs/>
        </w:rPr>
        <w:t xml:space="preserve">    </w:t>
      </w:r>
      <w:r w:rsidR="0057654A" w:rsidRPr="000E020C">
        <w:rPr>
          <w:rFonts w:ascii="Arial" w:hAnsi="Arial" w:cs="Arial"/>
          <w:bCs/>
        </w:rPr>
        <w:t xml:space="preserve"> </w:t>
      </w:r>
    </w:p>
    <w:p w14:paraId="566332FD" w14:textId="77777777" w:rsidR="003B4DD5" w:rsidRDefault="009C58BF" w:rsidP="00FC3DF7">
      <w:pPr>
        <w:pStyle w:val="ListParagraph"/>
        <w:jc w:val="both"/>
        <w:rPr>
          <w:rFonts w:ascii="Arial" w:hAnsi="Arial" w:cs="Arial"/>
        </w:rPr>
      </w:pPr>
      <w:r>
        <w:rPr>
          <w:rFonts w:ascii="Arial" w:hAnsi="Arial" w:cs="Arial"/>
        </w:rPr>
        <w:t xml:space="preserve">    </w:t>
      </w:r>
    </w:p>
    <w:p w14:paraId="36A7F95D" w14:textId="77777777" w:rsidR="00FC3DF7" w:rsidRDefault="00FC3DF7" w:rsidP="00FC3DF7">
      <w:pPr>
        <w:pStyle w:val="ListParagraph"/>
        <w:jc w:val="both"/>
        <w:rPr>
          <w:rFonts w:ascii="Arial" w:hAnsi="Arial" w:cs="Arial"/>
        </w:rPr>
      </w:pPr>
    </w:p>
    <w:p w14:paraId="65163C60" w14:textId="77777777" w:rsidR="00D815D3" w:rsidRDefault="00D815D3" w:rsidP="00D815D3">
      <w:pPr>
        <w:pStyle w:val="ListParagraph"/>
        <w:rPr>
          <w:rFonts w:ascii="Arial" w:hAnsi="Arial" w:cs="Arial"/>
        </w:rPr>
      </w:pPr>
    </w:p>
    <w:p w14:paraId="211715AE" w14:textId="26310CEC" w:rsidR="005A7CF5" w:rsidRPr="00112597" w:rsidRDefault="00546E0E" w:rsidP="00625F8E">
      <w:pPr>
        <w:ind w:left="720"/>
        <w:jc w:val="right"/>
        <w:rPr>
          <w:rFonts w:ascii="Arial" w:hAnsi="Arial" w:cs="Arial"/>
          <w:b/>
          <w:bCs/>
        </w:rPr>
      </w:pPr>
      <w:r>
        <w:rPr>
          <w:rFonts w:ascii="Arial" w:hAnsi="Arial" w:cs="Arial"/>
          <w:b/>
          <w:bCs/>
        </w:rPr>
        <w:t>Nicholas Wikeley</w:t>
      </w:r>
    </w:p>
    <w:p w14:paraId="0DA76FC8" w14:textId="77777777" w:rsidR="0056771C" w:rsidRPr="000B060B" w:rsidRDefault="009C58BF" w:rsidP="003851C8">
      <w:pPr>
        <w:jc w:val="right"/>
        <w:rPr>
          <w:rFonts w:ascii="Arial" w:hAnsi="Arial" w:cs="Arial"/>
          <w:b/>
        </w:rPr>
      </w:pPr>
      <w:r w:rsidRPr="000B060B">
        <w:rPr>
          <w:rFonts w:ascii="Arial" w:hAnsi="Arial" w:cs="Arial"/>
          <w:b/>
        </w:rPr>
        <w:t>Judge of the Upper Tribunal</w:t>
      </w:r>
    </w:p>
    <w:p w14:paraId="6B780EA4" w14:textId="77777777" w:rsidR="00625F8E" w:rsidRDefault="00625F8E" w:rsidP="00625F8E">
      <w:pPr>
        <w:rPr>
          <w:rFonts w:ascii="Arial" w:hAnsi="Arial" w:cs="Arial"/>
          <w:b/>
        </w:rPr>
      </w:pPr>
    </w:p>
    <w:p w14:paraId="77D69240" w14:textId="77777777" w:rsidR="00625F8E" w:rsidRPr="00D815D3" w:rsidRDefault="00625F8E" w:rsidP="00625F8E">
      <w:pPr>
        <w:ind w:left="720"/>
        <w:jc w:val="both"/>
        <w:rPr>
          <w:rFonts w:ascii="Arial" w:hAnsi="Arial" w:cs="Arial"/>
        </w:rPr>
      </w:pPr>
    </w:p>
    <w:p w14:paraId="7DB59802" w14:textId="564F4318" w:rsidR="00625F8E" w:rsidRPr="000B060B" w:rsidRDefault="009C58BF" w:rsidP="00546E0E">
      <w:pPr>
        <w:jc w:val="right"/>
        <w:rPr>
          <w:rFonts w:ascii="Arial" w:hAnsi="Arial" w:cs="Arial"/>
          <w:b/>
        </w:rPr>
      </w:pPr>
      <w:r w:rsidRPr="000B060B">
        <w:rPr>
          <w:rFonts w:ascii="Arial" w:hAnsi="Arial" w:cs="Arial"/>
          <w:b/>
        </w:rPr>
        <w:t>A</w:t>
      </w:r>
      <w:r>
        <w:rPr>
          <w:rFonts w:ascii="Arial" w:hAnsi="Arial" w:cs="Arial"/>
          <w:b/>
        </w:rPr>
        <w:t xml:space="preserve">uthorised for </w:t>
      </w:r>
      <w:r w:rsidRPr="000B060B">
        <w:rPr>
          <w:rFonts w:ascii="Arial" w:hAnsi="Arial" w:cs="Arial"/>
          <w:b/>
        </w:rPr>
        <w:t>issue</w:t>
      </w:r>
      <w:r w:rsidR="00112597">
        <w:rPr>
          <w:rFonts w:ascii="Arial" w:hAnsi="Arial" w:cs="Arial"/>
          <w:b/>
        </w:rPr>
        <w:t xml:space="preserve">: </w:t>
      </w:r>
      <w:r w:rsidR="00546E0E">
        <w:rPr>
          <w:rFonts w:ascii="Arial" w:hAnsi="Arial" w:cs="Arial"/>
          <w:b/>
        </w:rPr>
        <w:t>20 May</w:t>
      </w:r>
      <w:r w:rsidR="00112597">
        <w:rPr>
          <w:rFonts w:ascii="Arial" w:hAnsi="Arial" w:cs="Arial"/>
          <w:b/>
        </w:rPr>
        <w:t xml:space="preserve"> 2026</w:t>
      </w:r>
    </w:p>
    <w:p w14:paraId="3A95812F" w14:textId="77777777" w:rsidR="00744695" w:rsidRPr="00C535D3" w:rsidRDefault="009C58BF" w:rsidP="00625F8E">
      <w:pPr>
        <w:rPr>
          <w:rFonts w:ascii="Georgia" w:hAnsi="Georgia"/>
          <w:bCs/>
        </w:rPr>
      </w:pPr>
      <w:r>
        <w:rPr>
          <w:rFonts w:ascii="Arial" w:hAnsi="Arial" w:cs="Arial"/>
          <w:bCs/>
        </w:rPr>
        <w:t xml:space="preserve"> </w:t>
      </w:r>
      <w:r w:rsidR="00A305A2">
        <w:rPr>
          <w:rFonts w:ascii="Georgia" w:hAnsi="Georgia"/>
          <w:bCs/>
        </w:rPr>
        <w:t xml:space="preserve"> </w:t>
      </w:r>
      <w:r w:rsidR="005A7CF5" w:rsidRPr="00C535D3">
        <w:rPr>
          <w:rFonts w:ascii="Georgia" w:hAnsi="Georgia"/>
          <w:bCs/>
        </w:rPr>
        <w:t xml:space="preserve">     </w:t>
      </w:r>
    </w:p>
    <w:sectPr w:rsidR="00744695" w:rsidRPr="00C535D3" w:rsidSect="009C58BF">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8274" w14:textId="77777777" w:rsidR="000D080E" w:rsidRDefault="000D080E">
      <w:r>
        <w:separator/>
      </w:r>
    </w:p>
  </w:endnote>
  <w:endnote w:type="continuationSeparator" w:id="0">
    <w:p w14:paraId="56958C40" w14:textId="77777777" w:rsidR="000D080E" w:rsidRDefault="000D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FB32" w14:textId="77777777" w:rsidR="00282D20" w:rsidRDefault="009C58BF" w:rsidP="0004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FBE7C40" w14:textId="77777777" w:rsidR="00282D20" w:rsidRDefault="00282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003198"/>
      <w:docPartObj>
        <w:docPartGallery w:val="Page Numbers (Bottom of Page)"/>
        <w:docPartUnique/>
      </w:docPartObj>
    </w:sdtPr>
    <w:sdtContent>
      <w:p w14:paraId="4F56A564" w14:textId="63DCE101" w:rsidR="009C58BF" w:rsidRDefault="009C58BF">
        <w:pPr>
          <w:pStyle w:val="Footer"/>
          <w:jc w:val="center"/>
        </w:pPr>
        <w:r>
          <w:fldChar w:fldCharType="begin"/>
        </w:r>
        <w:r>
          <w:instrText>PAGE   \* MERGEFORMAT</w:instrText>
        </w:r>
        <w:r>
          <w:fldChar w:fldCharType="separate"/>
        </w:r>
        <w:r>
          <w:t>2</w:t>
        </w:r>
        <w:r>
          <w:fldChar w:fldCharType="end"/>
        </w:r>
      </w:p>
    </w:sdtContent>
  </w:sdt>
  <w:p w14:paraId="76EC2174" w14:textId="77777777" w:rsidR="00282D20" w:rsidRDefault="00282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315"/>
      <w:docPartObj>
        <w:docPartGallery w:val="Page Numbers (Bottom of Page)"/>
        <w:docPartUnique/>
      </w:docPartObj>
    </w:sdtPr>
    <w:sdtContent>
      <w:p w14:paraId="4E6B9C82" w14:textId="2F4B861F" w:rsidR="009C58BF" w:rsidRDefault="009C58BF">
        <w:pPr>
          <w:pStyle w:val="Footer"/>
          <w:jc w:val="center"/>
        </w:pPr>
        <w:r>
          <w:fldChar w:fldCharType="begin"/>
        </w:r>
        <w:r>
          <w:instrText>PAGE   \* MERGEFORMAT</w:instrText>
        </w:r>
        <w:r>
          <w:fldChar w:fldCharType="separate"/>
        </w:r>
        <w:r>
          <w:t>2</w:t>
        </w:r>
        <w:r>
          <w:fldChar w:fldCharType="end"/>
        </w:r>
      </w:p>
    </w:sdtContent>
  </w:sdt>
  <w:p w14:paraId="26E34675" w14:textId="77777777" w:rsidR="009C58BF" w:rsidRDefault="009C5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2539" w14:textId="77777777" w:rsidR="000D080E" w:rsidRDefault="000D080E">
      <w:r>
        <w:separator/>
      </w:r>
    </w:p>
  </w:footnote>
  <w:footnote w:type="continuationSeparator" w:id="0">
    <w:p w14:paraId="31231ADA" w14:textId="77777777" w:rsidR="000D080E" w:rsidRDefault="000D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150F" w14:textId="3670171A" w:rsidR="009C58BF" w:rsidRDefault="009C58BF" w:rsidP="009C58BF">
    <w:pPr>
      <w:pStyle w:val="Header"/>
      <w:jc w:val="center"/>
    </w:pPr>
    <w:r>
      <w:rPr>
        <w:noProof/>
      </w:rPr>
      <w:drawing>
        <wp:inline distT="0" distB="0" distL="0" distR="0" wp14:anchorId="0533115F" wp14:editId="132E2396">
          <wp:extent cx="1371600" cy="885825"/>
          <wp:effectExtent l="0" t="0" r="0" b="0"/>
          <wp:docPr id="1" name="Picture 30170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170877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6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0E3"/>
    <w:multiLevelType w:val="hybridMultilevel"/>
    <w:tmpl w:val="406609B4"/>
    <w:lvl w:ilvl="0" w:tplc="6F7C7748">
      <w:start w:val="1"/>
      <w:numFmt w:val="decimal"/>
      <w:lvlText w:val="%1."/>
      <w:lvlJc w:val="left"/>
      <w:pPr>
        <w:tabs>
          <w:tab w:val="num" w:pos="720"/>
        </w:tabs>
        <w:ind w:left="720" w:hanging="720"/>
      </w:pPr>
      <w:rPr>
        <w:rFonts w:hint="default"/>
      </w:rPr>
    </w:lvl>
    <w:lvl w:ilvl="1" w:tplc="6BE6DA5E" w:tentative="1">
      <w:start w:val="1"/>
      <w:numFmt w:val="lowerLetter"/>
      <w:lvlText w:val="%2."/>
      <w:lvlJc w:val="left"/>
      <w:pPr>
        <w:tabs>
          <w:tab w:val="num" w:pos="1080"/>
        </w:tabs>
        <w:ind w:left="1080" w:hanging="360"/>
      </w:pPr>
    </w:lvl>
    <w:lvl w:ilvl="2" w:tplc="E35828E2" w:tentative="1">
      <w:start w:val="1"/>
      <w:numFmt w:val="lowerRoman"/>
      <w:lvlText w:val="%3."/>
      <w:lvlJc w:val="right"/>
      <w:pPr>
        <w:tabs>
          <w:tab w:val="num" w:pos="1800"/>
        </w:tabs>
        <w:ind w:left="1800" w:hanging="180"/>
      </w:pPr>
    </w:lvl>
    <w:lvl w:ilvl="3" w:tplc="D7E85F24" w:tentative="1">
      <w:start w:val="1"/>
      <w:numFmt w:val="decimal"/>
      <w:lvlText w:val="%4."/>
      <w:lvlJc w:val="left"/>
      <w:pPr>
        <w:tabs>
          <w:tab w:val="num" w:pos="2520"/>
        </w:tabs>
        <w:ind w:left="2520" w:hanging="360"/>
      </w:pPr>
    </w:lvl>
    <w:lvl w:ilvl="4" w:tplc="7632FC98" w:tentative="1">
      <w:start w:val="1"/>
      <w:numFmt w:val="lowerLetter"/>
      <w:lvlText w:val="%5."/>
      <w:lvlJc w:val="left"/>
      <w:pPr>
        <w:tabs>
          <w:tab w:val="num" w:pos="3240"/>
        </w:tabs>
        <w:ind w:left="3240" w:hanging="360"/>
      </w:pPr>
    </w:lvl>
    <w:lvl w:ilvl="5" w:tplc="E2208A7C" w:tentative="1">
      <w:start w:val="1"/>
      <w:numFmt w:val="lowerRoman"/>
      <w:lvlText w:val="%6."/>
      <w:lvlJc w:val="right"/>
      <w:pPr>
        <w:tabs>
          <w:tab w:val="num" w:pos="3960"/>
        </w:tabs>
        <w:ind w:left="3960" w:hanging="180"/>
      </w:pPr>
    </w:lvl>
    <w:lvl w:ilvl="6" w:tplc="5EE6164C" w:tentative="1">
      <w:start w:val="1"/>
      <w:numFmt w:val="decimal"/>
      <w:lvlText w:val="%7."/>
      <w:lvlJc w:val="left"/>
      <w:pPr>
        <w:tabs>
          <w:tab w:val="num" w:pos="4680"/>
        </w:tabs>
        <w:ind w:left="4680" w:hanging="360"/>
      </w:pPr>
    </w:lvl>
    <w:lvl w:ilvl="7" w:tplc="B43C131C" w:tentative="1">
      <w:start w:val="1"/>
      <w:numFmt w:val="lowerLetter"/>
      <w:lvlText w:val="%8."/>
      <w:lvlJc w:val="left"/>
      <w:pPr>
        <w:tabs>
          <w:tab w:val="num" w:pos="5400"/>
        </w:tabs>
        <w:ind w:left="5400" w:hanging="360"/>
      </w:pPr>
    </w:lvl>
    <w:lvl w:ilvl="8" w:tplc="8772940A" w:tentative="1">
      <w:start w:val="1"/>
      <w:numFmt w:val="lowerRoman"/>
      <w:lvlText w:val="%9."/>
      <w:lvlJc w:val="right"/>
      <w:pPr>
        <w:tabs>
          <w:tab w:val="num" w:pos="6120"/>
        </w:tabs>
        <w:ind w:left="6120" w:hanging="180"/>
      </w:pPr>
    </w:lvl>
  </w:abstractNum>
  <w:abstractNum w:abstractNumId="1" w15:restartNumberingAfterBreak="0">
    <w:nsid w:val="06970A6F"/>
    <w:multiLevelType w:val="hybridMultilevel"/>
    <w:tmpl w:val="87D0986C"/>
    <w:lvl w:ilvl="0" w:tplc="8B1C200E">
      <w:start w:val="1"/>
      <w:numFmt w:val="decimal"/>
      <w:lvlText w:val="%1."/>
      <w:lvlJc w:val="left"/>
      <w:pPr>
        <w:tabs>
          <w:tab w:val="num" w:pos="1080"/>
        </w:tabs>
        <w:ind w:left="1080" w:hanging="720"/>
      </w:pPr>
      <w:rPr>
        <w:rFonts w:hint="default"/>
      </w:rPr>
    </w:lvl>
    <w:lvl w:ilvl="1" w:tplc="109C7644">
      <w:start w:val="1"/>
      <w:numFmt w:val="lowerRoman"/>
      <w:lvlText w:val="(%2)"/>
      <w:lvlJc w:val="left"/>
      <w:pPr>
        <w:tabs>
          <w:tab w:val="num" w:pos="1800"/>
        </w:tabs>
        <w:ind w:left="1800" w:hanging="720"/>
      </w:pPr>
      <w:rPr>
        <w:rFonts w:hint="default"/>
      </w:rPr>
    </w:lvl>
    <w:lvl w:ilvl="2" w:tplc="B4860152" w:tentative="1">
      <w:start w:val="1"/>
      <w:numFmt w:val="lowerRoman"/>
      <w:lvlText w:val="%3."/>
      <w:lvlJc w:val="right"/>
      <w:pPr>
        <w:tabs>
          <w:tab w:val="num" w:pos="2160"/>
        </w:tabs>
        <w:ind w:left="2160" w:hanging="180"/>
      </w:pPr>
    </w:lvl>
    <w:lvl w:ilvl="3" w:tplc="183293A2" w:tentative="1">
      <w:start w:val="1"/>
      <w:numFmt w:val="decimal"/>
      <w:lvlText w:val="%4."/>
      <w:lvlJc w:val="left"/>
      <w:pPr>
        <w:tabs>
          <w:tab w:val="num" w:pos="2880"/>
        </w:tabs>
        <w:ind w:left="2880" w:hanging="360"/>
      </w:pPr>
    </w:lvl>
    <w:lvl w:ilvl="4" w:tplc="3FC4990E" w:tentative="1">
      <w:start w:val="1"/>
      <w:numFmt w:val="lowerLetter"/>
      <w:lvlText w:val="%5."/>
      <w:lvlJc w:val="left"/>
      <w:pPr>
        <w:tabs>
          <w:tab w:val="num" w:pos="3600"/>
        </w:tabs>
        <w:ind w:left="3600" w:hanging="360"/>
      </w:pPr>
    </w:lvl>
    <w:lvl w:ilvl="5" w:tplc="5A76E036" w:tentative="1">
      <w:start w:val="1"/>
      <w:numFmt w:val="lowerRoman"/>
      <w:lvlText w:val="%6."/>
      <w:lvlJc w:val="right"/>
      <w:pPr>
        <w:tabs>
          <w:tab w:val="num" w:pos="4320"/>
        </w:tabs>
        <w:ind w:left="4320" w:hanging="180"/>
      </w:pPr>
    </w:lvl>
    <w:lvl w:ilvl="6" w:tplc="2A28AED2" w:tentative="1">
      <w:start w:val="1"/>
      <w:numFmt w:val="decimal"/>
      <w:lvlText w:val="%7."/>
      <w:lvlJc w:val="left"/>
      <w:pPr>
        <w:tabs>
          <w:tab w:val="num" w:pos="5040"/>
        </w:tabs>
        <w:ind w:left="5040" w:hanging="360"/>
      </w:pPr>
    </w:lvl>
    <w:lvl w:ilvl="7" w:tplc="2CF29294" w:tentative="1">
      <w:start w:val="1"/>
      <w:numFmt w:val="lowerLetter"/>
      <w:lvlText w:val="%8."/>
      <w:lvlJc w:val="left"/>
      <w:pPr>
        <w:tabs>
          <w:tab w:val="num" w:pos="5760"/>
        </w:tabs>
        <w:ind w:left="5760" w:hanging="360"/>
      </w:pPr>
    </w:lvl>
    <w:lvl w:ilvl="8" w:tplc="BCA21D80" w:tentative="1">
      <w:start w:val="1"/>
      <w:numFmt w:val="lowerRoman"/>
      <w:lvlText w:val="%9."/>
      <w:lvlJc w:val="right"/>
      <w:pPr>
        <w:tabs>
          <w:tab w:val="num" w:pos="6480"/>
        </w:tabs>
        <w:ind w:left="6480" w:hanging="180"/>
      </w:pPr>
    </w:lvl>
  </w:abstractNum>
  <w:abstractNum w:abstractNumId="2" w15:restartNumberingAfterBreak="0">
    <w:nsid w:val="305034BB"/>
    <w:multiLevelType w:val="hybridMultilevel"/>
    <w:tmpl w:val="2ED65810"/>
    <w:lvl w:ilvl="0" w:tplc="F53EFC14">
      <w:start w:val="1"/>
      <w:numFmt w:val="decimal"/>
      <w:lvlText w:val="%1."/>
      <w:lvlJc w:val="left"/>
      <w:pPr>
        <w:ind w:left="720" w:hanging="360"/>
      </w:pPr>
      <w:rPr>
        <w:rFonts w:hint="default"/>
        <w:i w:val="0"/>
        <w:iCs w:val="0"/>
      </w:rPr>
    </w:lvl>
    <w:lvl w:ilvl="1" w:tplc="4C64F3A4" w:tentative="1">
      <w:start w:val="1"/>
      <w:numFmt w:val="lowerLetter"/>
      <w:lvlText w:val="%2."/>
      <w:lvlJc w:val="left"/>
      <w:pPr>
        <w:ind w:left="1440" w:hanging="360"/>
      </w:pPr>
    </w:lvl>
    <w:lvl w:ilvl="2" w:tplc="7F186214" w:tentative="1">
      <w:start w:val="1"/>
      <w:numFmt w:val="lowerRoman"/>
      <w:lvlText w:val="%3."/>
      <w:lvlJc w:val="right"/>
      <w:pPr>
        <w:ind w:left="2160" w:hanging="180"/>
      </w:pPr>
    </w:lvl>
    <w:lvl w:ilvl="3" w:tplc="F37A1020" w:tentative="1">
      <w:start w:val="1"/>
      <w:numFmt w:val="decimal"/>
      <w:lvlText w:val="%4."/>
      <w:lvlJc w:val="left"/>
      <w:pPr>
        <w:ind w:left="2880" w:hanging="360"/>
      </w:pPr>
    </w:lvl>
    <w:lvl w:ilvl="4" w:tplc="1EFAC568" w:tentative="1">
      <w:start w:val="1"/>
      <w:numFmt w:val="lowerLetter"/>
      <w:lvlText w:val="%5."/>
      <w:lvlJc w:val="left"/>
      <w:pPr>
        <w:ind w:left="3600" w:hanging="360"/>
      </w:pPr>
    </w:lvl>
    <w:lvl w:ilvl="5" w:tplc="B026367E" w:tentative="1">
      <w:start w:val="1"/>
      <w:numFmt w:val="lowerRoman"/>
      <w:lvlText w:val="%6."/>
      <w:lvlJc w:val="right"/>
      <w:pPr>
        <w:ind w:left="4320" w:hanging="180"/>
      </w:pPr>
    </w:lvl>
    <w:lvl w:ilvl="6" w:tplc="F5508F1A" w:tentative="1">
      <w:start w:val="1"/>
      <w:numFmt w:val="decimal"/>
      <w:lvlText w:val="%7."/>
      <w:lvlJc w:val="left"/>
      <w:pPr>
        <w:ind w:left="5040" w:hanging="360"/>
      </w:pPr>
    </w:lvl>
    <w:lvl w:ilvl="7" w:tplc="6D4C9434" w:tentative="1">
      <w:start w:val="1"/>
      <w:numFmt w:val="lowerLetter"/>
      <w:lvlText w:val="%8."/>
      <w:lvlJc w:val="left"/>
      <w:pPr>
        <w:ind w:left="5760" w:hanging="360"/>
      </w:pPr>
    </w:lvl>
    <w:lvl w:ilvl="8" w:tplc="156E64EC" w:tentative="1">
      <w:start w:val="1"/>
      <w:numFmt w:val="lowerRoman"/>
      <w:lvlText w:val="%9."/>
      <w:lvlJc w:val="right"/>
      <w:pPr>
        <w:ind w:left="6480" w:hanging="180"/>
      </w:pPr>
    </w:lvl>
  </w:abstractNum>
  <w:abstractNum w:abstractNumId="3" w15:restartNumberingAfterBreak="0">
    <w:nsid w:val="49B56933"/>
    <w:multiLevelType w:val="hybridMultilevel"/>
    <w:tmpl w:val="BEE29FD2"/>
    <w:lvl w:ilvl="0" w:tplc="F20C5B52">
      <w:start w:val="1"/>
      <w:numFmt w:val="decimal"/>
      <w:lvlText w:val="%1."/>
      <w:lvlJc w:val="left"/>
      <w:pPr>
        <w:tabs>
          <w:tab w:val="num" w:pos="720"/>
        </w:tabs>
        <w:ind w:left="720" w:hanging="720"/>
      </w:pPr>
      <w:rPr>
        <w:rFonts w:hint="default"/>
        <w:b w:val="0"/>
      </w:rPr>
    </w:lvl>
    <w:lvl w:ilvl="1" w:tplc="C2863DD8">
      <w:start w:val="1"/>
      <w:numFmt w:val="lowerRoman"/>
      <w:lvlText w:val="(%2)"/>
      <w:lvlJc w:val="left"/>
      <w:pPr>
        <w:tabs>
          <w:tab w:val="num" w:pos="2160"/>
        </w:tabs>
        <w:ind w:left="2160" w:hanging="1440"/>
      </w:pPr>
      <w:rPr>
        <w:rFonts w:hint="default"/>
      </w:rPr>
    </w:lvl>
    <w:lvl w:ilvl="2" w:tplc="D38AE8D6" w:tentative="1">
      <w:start w:val="1"/>
      <w:numFmt w:val="lowerRoman"/>
      <w:lvlText w:val="%3."/>
      <w:lvlJc w:val="right"/>
      <w:pPr>
        <w:tabs>
          <w:tab w:val="num" w:pos="1800"/>
        </w:tabs>
        <w:ind w:left="1800" w:hanging="180"/>
      </w:pPr>
    </w:lvl>
    <w:lvl w:ilvl="3" w:tplc="F0602276" w:tentative="1">
      <w:start w:val="1"/>
      <w:numFmt w:val="decimal"/>
      <w:lvlText w:val="%4."/>
      <w:lvlJc w:val="left"/>
      <w:pPr>
        <w:tabs>
          <w:tab w:val="num" w:pos="2520"/>
        </w:tabs>
        <w:ind w:left="2520" w:hanging="360"/>
      </w:pPr>
    </w:lvl>
    <w:lvl w:ilvl="4" w:tplc="4E76981E" w:tentative="1">
      <w:start w:val="1"/>
      <w:numFmt w:val="lowerLetter"/>
      <w:lvlText w:val="%5."/>
      <w:lvlJc w:val="left"/>
      <w:pPr>
        <w:tabs>
          <w:tab w:val="num" w:pos="3240"/>
        </w:tabs>
        <w:ind w:left="3240" w:hanging="360"/>
      </w:pPr>
    </w:lvl>
    <w:lvl w:ilvl="5" w:tplc="2FA4121E" w:tentative="1">
      <w:start w:val="1"/>
      <w:numFmt w:val="lowerRoman"/>
      <w:lvlText w:val="%6."/>
      <w:lvlJc w:val="right"/>
      <w:pPr>
        <w:tabs>
          <w:tab w:val="num" w:pos="3960"/>
        </w:tabs>
        <w:ind w:left="3960" w:hanging="180"/>
      </w:pPr>
    </w:lvl>
    <w:lvl w:ilvl="6" w:tplc="5F465958" w:tentative="1">
      <w:start w:val="1"/>
      <w:numFmt w:val="decimal"/>
      <w:lvlText w:val="%7."/>
      <w:lvlJc w:val="left"/>
      <w:pPr>
        <w:tabs>
          <w:tab w:val="num" w:pos="4680"/>
        </w:tabs>
        <w:ind w:left="4680" w:hanging="360"/>
      </w:pPr>
    </w:lvl>
    <w:lvl w:ilvl="7" w:tplc="1A6E4ED6" w:tentative="1">
      <w:start w:val="1"/>
      <w:numFmt w:val="lowerLetter"/>
      <w:lvlText w:val="%8."/>
      <w:lvlJc w:val="left"/>
      <w:pPr>
        <w:tabs>
          <w:tab w:val="num" w:pos="5400"/>
        </w:tabs>
        <w:ind w:left="5400" w:hanging="360"/>
      </w:pPr>
    </w:lvl>
    <w:lvl w:ilvl="8" w:tplc="BCAA4648" w:tentative="1">
      <w:start w:val="1"/>
      <w:numFmt w:val="lowerRoman"/>
      <w:lvlText w:val="%9."/>
      <w:lvlJc w:val="right"/>
      <w:pPr>
        <w:tabs>
          <w:tab w:val="num" w:pos="6120"/>
        </w:tabs>
        <w:ind w:left="6120" w:hanging="180"/>
      </w:pPr>
    </w:lvl>
  </w:abstractNum>
  <w:abstractNum w:abstractNumId="4" w15:restartNumberingAfterBreak="0">
    <w:nsid w:val="58BB3EB4"/>
    <w:multiLevelType w:val="hybridMultilevel"/>
    <w:tmpl w:val="58EE241A"/>
    <w:lvl w:ilvl="0" w:tplc="FDD0BF3A">
      <w:start w:val="1"/>
      <w:numFmt w:val="lowerRoman"/>
      <w:lvlText w:val="(%1)"/>
      <w:lvlJc w:val="left"/>
      <w:pPr>
        <w:tabs>
          <w:tab w:val="num" w:pos="1440"/>
        </w:tabs>
        <w:ind w:left="1440" w:hanging="720"/>
      </w:pPr>
      <w:rPr>
        <w:rFonts w:hint="default"/>
      </w:rPr>
    </w:lvl>
    <w:lvl w:ilvl="1" w:tplc="AB520E4E" w:tentative="1">
      <w:start w:val="1"/>
      <w:numFmt w:val="lowerLetter"/>
      <w:lvlText w:val="%2."/>
      <w:lvlJc w:val="left"/>
      <w:pPr>
        <w:tabs>
          <w:tab w:val="num" w:pos="1800"/>
        </w:tabs>
        <w:ind w:left="1800" w:hanging="360"/>
      </w:pPr>
    </w:lvl>
    <w:lvl w:ilvl="2" w:tplc="17A8CDF4" w:tentative="1">
      <w:start w:val="1"/>
      <w:numFmt w:val="lowerRoman"/>
      <w:lvlText w:val="%3."/>
      <w:lvlJc w:val="right"/>
      <w:pPr>
        <w:tabs>
          <w:tab w:val="num" w:pos="2520"/>
        </w:tabs>
        <w:ind w:left="2520" w:hanging="180"/>
      </w:pPr>
    </w:lvl>
    <w:lvl w:ilvl="3" w:tplc="BD7E0F02" w:tentative="1">
      <w:start w:val="1"/>
      <w:numFmt w:val="decimal"/>
      <w:lvlText w:val="%4."/>
      <w:lvlJc w:val="left"/>
      <w:pPr>
        <w:tabs>
          <w:tab w:val="num" w:pos="3240"/>
        </w:tabs>
        <w:ind w:left="3240" w:hanging="360"/>
      </w:pPr>
    </w:lvl>
    <w:lvl w:ilvl="4" w:tplc="2E2E0D7E" w:tentative="1">
      <w:start w:val="1"/>
      <w:numFmt w:val="lowerLetter"/>
      <w:lvlText w:val="%5."/>
      <w:lvlJc w:val="left"/>
      <w:pPr>
        <w:tabs>
          <w:tab w:val="num" w:pos="3960"/>
        </w:tabs>
        <w:ind w:left="3960" w:hanging="360"/>
      </w:pPr>
    </w:lvl>
    <w:lvl w:ilvl="5" w:tplc="156E5DCE" w:tentative="1">
      <w:start w:val="1"/>
      <w:numFmt w:val="lowerRoman"/>
      <w:lvlText w:val="%6."/>
      <w:lvlJc w:val="right"/>
      <w:pPr>
        <w:tabs>
          <w:tab w:val="num" w:pos="4680"/>
        </w:tabs>
        <w:ind w:left="4680" w:hanging="180"/>
      </w:pPr>
    </w:lvl>
    <w:lvl w:ilvl="6" w:tplc="186A04B0" w:tentative="1">
      <w:start w:val="1"/>
      <w:numFmt w:val="decimal"/>
      <w:lvlText w:val="%7."/>
      <w:lvlJc w:val="left"/>
      <w:pPr>
        <w:tabs>
          <w:tab w:val="num" w:pos="5400"/>
        </w:tabs>
        <w:ind w:left="5400" w:hanging="360"/>
      </w:pPr>
    </w:lvl>
    <w:lvl w:ilvl="7" w:tplc="12F80160" w:tentative="1">
      <w:start w:val="1"/>
      <w:numFmt w:val="lowerLetter"/>
      <w:lvlText w:val="%8."/>
      <w:lvlJc w:val="left"/>
      <w:pPr>
        <w:tabs>
          <w:tab w:val="num" w:pos="6120"/>
        </w:tabs>
        <w:ind w:left="6120" w:hanging="360"/>
      </w:pPr>
    </w:lvl>
    <w:lvl w:ilvl="8" w:tplc="31B8B8E4" w:tentative="1">
      <w:start w:val="1"/>
      <w:numFmt w:val="lowerRoman"/>
      <w:lvlText w:val="%9."/>
      <w:lvlJc w:val="right"/>
      <w:pPr>
        <w:tabs>
          <w:tab w:val="num" w:pos="6840"/>
        </w:tabs>
        <w:ind w:left="6840" w:hanging="180"/>
      </w:pPr>
    </w:lvl>
  </w:abstractNum>
  <w:abstractNum w:abstractNumId="5" w15:restartNumberingAfterBreak="0">
    <w:nsid w:val="72211961"/>
    <w:multiLevelType w:val="hybridMultilevel"/>
    <w:tmpl w:val="6660C846"/>
    <w:lvl w:ilvl="0" w:tplc="3F4825DE">
      <w:start w:val="1"/>
      <w:numFmt w:val="decimal"/>
      <w:lvlText w:val="%1."/>
      <w:lvlJc w:val="left"/>
      <w:pPr>
        <w:ind w:left="567" w:hanging="567"/>
      </w:pPr>
      <w:rPr>
        <w:rFonts w:hint="default"/>
        <w:b w:val="0"/>
        <w:bCs w:val="0"/>
      </w:rPr>
    </w:lvl>
    <w:lvl w:ilvl="1" w:tplc="FF8670BA">
      <w:start w:val="1"/>
      <w:numFmt w:val="lowerLetter"/>
      <w:lvlText w:val="%2."/>
      <w:lvlJc w:val="left"/>
      <w:pPr>
        <w:ind w:left="1440" w:hanging="360"/>
      </w:pPr>
    </w:lvl>
    <w:lvl w:ilvl="2" w:tplc="F94C686E" w:tentative="1">
      <w:start w:val="1"/>
      <w:numFmt w:val="lowerRoman"/>
      <w:lvlText w:val="%3."/>
      <w:lvlJc w:val="right"/>
      <w:pPr>
        <w:ind w:left="2160" w:hanging="180"/>
      </w:pPr>
    </w:lvl>
    <w:lvl w:ilvl="3" w:tplc="D7743DE4" w:tentative="1">
      <w:start w:val="1"/>
      <w:numFmt w:val="decimal"/>
      <w:lvlText w:val="%4."/>
      <w:lvlJc w:val="left"/>
      <w:pPr>
        <w:ind w:left="2880" w:hanging="360"/>
      </w:pPr>
    </w:lvl>
    <w:lvl w:ilvl="4" w:tplc="AC220276" w:tentative="1">
      <w:start w:val="1"/>
      <w:numFmt w:val="lowerLetter"/>
      <w:lvlText w:val="%5."/>
      <w:lvlJc w:val="left"/>
      <w:pPr>
        <w:ind w:left="3600" w:hanging="360"/>
      </w:pPr>
    </w:lvl>
    <w:lvl w:ilvl="5" w:tplc="E77E4B72" w:tentative="1">
      <w:start w:val="1"/>
      <w:numFmt w:val="lowerRoman"/>
      <w:lvlText w:val="%6."/>
      <w:lvlJc w:val="right"/>
      <w:pPr>
        <w:ind w:left="4320" w:hanging="180"/>
      </w:pPr>
    </w:lvl>
    <w:lvl w:ilvl="6" w:tplc="A2BEC028" w:tentative="1">
      <w:start w:val="1"/>
      <w:numFmt w:val="decimal"/>
      <w:lvlText w:val="%7."/>
      <w:lvlJc w:val="left"/>
      <w:pPr>
        <w:ind w:left="5040" w:hanging="360"/>
      </w:pPr>
    </w:lvl>
    <w:lvl w:ilvl="7" w:tplc="59629F3A" w:tentative="1">
      <w:start w:val="1"/>
      <w:numFmt w:val="lowerLetter"/>
      <w:lvlText w:val="%8."/>
      <w:lvlJc w:val="left"/>
      <w:pPr>
        <w:ind w:left="5760" w:hanging="360"/>
      </w:pPr>
    </w:lvl>
    <w:lvl w:ilvl="8" w:tplc="F06E43EC" w:tentative="1">
      <w:start w:val="1"/>
      <w:numFmt w:val="lowerRoman"/>
      <w:lvlText w:val="%9."/>
      <w:lvlJc w:val="right"/>
      <w:pPr>
        <w:ind w:left="6480" w:hanging="180"/>
      </w:pPr>
    </w:lvl>
  </w:abstractNum>
  <w:abstractNum w:abstractNumId="6" w15:restartNumberingAfterBreak="0">
    <w:nsid w:val="7DAF75E9"/>
    <w:multiLevelType w:val="hybridMultilevel"/>
    <w:tmpl w:val="67F0CEBA"/>
    <w:lvl w:ilvl="0" w:tplc="48F8A47A">
      <w:start w:val="1"/>
      <w:numFmt w:val="bullet"/>
      <w:lvlText w:val="•"/>
      <w:lvlJc w:val="left"/>
      <w:pPr>
        <w:tabs>
          <w:tab w:val="num" w:pos="720"/>
        </w:tabs>
        <w:ind w:left="720" w:hanging="360"/>
      </w:pPr>
      <w:rPr>
        <w:rFonts w:ascii="Times New Roman" w:hAnsi="Times New Roman" w:hint="default"/>
      </w:rPr>
    </w:lvl>
    <w:lvl w:ilvl="1" w:tplc="89BC8D1A" w:tentative="1">
      <w:start w:val="1"/>
      <w:numFmt w:val="bullet"/>
      <w:lvlText w:val="•"/>
      <w:lvlJc w:val="left"/>
      <w:pPr>
        <w:tabs>
          <w:tab w:val="num" w:pos="1440"/>
        </w:tabs>
        <w:ind w:left="1440" w:hanging="360"/>
      </w:pPr>
      <w:rPr>
        <w:rFonts w:ascii="Times New Roman" w:hAnsi="Times New Roman" w:hint="default"/>
      </w:rPr>
    </w:lvl>
    <w:lvl w:ilvl="2" w:tplc="A50E9054" w:tentative="1">
      <w:start w:val="1"/>
      <w:numFmt w:val="bullet"/>
      <w:lvlText w:val="•"/>
      <w:lvlJc w:val="left"/>
      <w:pPr>
        <w:tabs>
          <w:tab w:val="num" w:pos="2160"/>
        </w:tabs>
        <w:ind w:left="2160" w:hanging="360"/>
      </w:pPr>
      <w:rPr>
        <w:rFonts w:ascii="Times New Roman" w:hAnsi="Times New Roman" w:hint="default"/>
      </w:rPr>
    </w:lvl>
    <w:lvl w:ilvl="3" w:tplc="8098D1FE" w:tentative="1">
      <w:start w:val="1"/>
      <w:numFmt w:val="bullet"/>
      <w:lvlText w:val="•"/>
      <w:lvlJc w:val="left"/>
      <w:pPr>
        <w:tabs>
          <w:tab w:val="num" w:pos="2880"/>
        </w:tabs>
        <w:ind w:left="2880" w:hanging="360"/>
      </w:pPr>
      <w:rPr>
        <w:rFonts w:ascii="Times New Roman" w:hAnsi="Times New Roman" w:hint="default"/>
      </w:rPr>
    </w:lvl>
    <w:lvl w:ilvl="4" w:tplc="BB3C6D42" w:tentative="1">
      <w:start w:val="1"/>
      <w:numFmt w:val="bullet"/>
      <w:lvlText w:val="•"/>
      <w:lvlJc w:val="left"/>
      <w:pPr>
        <w:tabs>
          <w:tab w:val="num" w:pos="3600"/>
        </w:tabs>
        <w:ind w:left="3600" w:hanging="360"/>
      </w:pPr>
      <w:rPr>
        <w:rFonts w:ascii="Times New Roman" w:hAnsi="Times New Roman" w:hint="default"/>
      </w:rPr>
    </w:lvl>
    <w:lvl w:ilvl="5" w:tplc="13785F5A" w:tentative="1">
      <w:start w:val="1"/>
      <w:numFmt w:val="bullet"/>
      <w:lvlText w:val="•"/>
      <w:lvlJc w:val="left"/>
      <w:pPr>
        <w:tabs>
          <w:tab w:val="num" w:pos="4320"/>
        </w:tabs>
        <w:ind w:left="4320" w:hanging="360"/>
      </w:pPr>
      <w:rPr>
        <w:rFonts w:ascii="Times New Roman" w:hAnsi="Times New Roman" w:hint="default"/>
      </w:rPr>
    </w:lvl>
    <w:lvl w:ilvl="6" w:tplc="7490188C" w:tentative="1">
      <w:start w:val="1"/>
      <w:numFmt w:val="bullet"/>
      <w:lvlText w:val="•"/>
      <w:lvlJc w:val="left"/>
      <w:pPr>
        <w:tabs>
          <w:tab w:val="num" w:pos="5040"/>
        </w:tabs>
        <w:ind w:left="5040" w:hanging="360"/>
      </w:pPr>
      <w:rPr>
        <w:rFonts w:ascii="Times New Roman" w:hAnsi="Times New Roman" w:hint="default"/>
      </w:rPr>
    </w:lvl>
    <w:lvl w:ilvl="7" w:tplc="2D8492BA" w:tentative="1">
      <w:start w:val="1"/>
      <w:numFmt w:val="bullet"/>
      <w:lvlText w:val="•"/>
      <w:lvlJc w:val="left"/>
      <w:pPr>
        <w:tabs>
          <w:tab w:val="num" w:pos="5760"/>
        </w:tabs>
        <w:ind w:left="5760" w:hanging="360"/>
      </w:pPr>
      <w:rPr>
        <w:rFonts w:ascii="Times New Roman" w:hAnsi="Times New Roman" w:hint="default"/>
      </w:rPr>
    </w:lvl>
    <w:lvl w:ilvl="8" w:tplc="825ED238" w:tentative="1">
      <w:start w:val="1"/>
      <w:numFmt w:val="bullet"/>
      <w:lvlText w:val="•"/>
      <w:lvlJc w:val="left"/>
      <w:pPr>
        <w:tabs>
          <w:tab w:val="num" w:pos="6480"/>
        </w:tabs>
        <w:ind w:left="6480" w:hanging="360"/>
      </w:pPr>
      <w:rPr>
        <w:rFonts w:ascii="Times New Roman" w:hAnsi="Times New Roman" w:hint="default"/>
      </w:rPr>
    </w:lvl>
  </w:abstractNum>
  <w:num w:numId="1" w16cid:durableId="222108074">
    <w:abstractNumId w:val="4"/>
  </w:num>
  <w:num w:numId="2" w16cid:durableId="1035428387">
    <w:abstractNumId w:val="3"/>
  </w:num>
  <w:num w:numId="3" w16cid:durableId="653143118">
    <w:abstractNumId w:val="1"/>
  </w:num>
  <w:num w:numId="4" w16cid:durableId="1703281126">
    <w:abstractNumId w:val="0"/>
  </w:num>
  <w:num w:numId="5" w16cid:durableId="1995790968">
    <w:abstractNumId w:val="6"/>
  </w:num>
  <w:num w:numId="6" w16cid:durableId="2027249350">
    <w:abstractNumId w:val="5"/>
  </w:num>
  <w:num w:numId="7" w16cid:durableId="38214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9B"/>
    <w:rsid w:val="00000A60"/>
    <w:rsid w:val="00000C33"/>
    <w:rsid w:val="00001448"/>
    <w:rsid w:val="000110BD"/>
    <w:rsid w:val="000115F0"/>
    <w:rsid w:val="00011D25"/>
    <w:rsid w:val="00012B3F"/>
    <w:rsid w:val="0001487A"/>
    <w:rsid w:val="00015D4A"/>
    <w:rsid w:val="0002243A"/>
    <w:rsid w:val="00025B3B"/>
    <w:rsid w:val="000339D1"/>
    <w:rsid w:val="0003535B"/>
    <w:rsid w:val="000438E8"/>
    <w:rsid w:val="00043974"/>
    <w:rsid w:val="000516DB"/>
    <w:rsid w:val="00052CFA"/>
    <w:rsid w:val="0006364C"/>
    <w:rsid w:val="000706BC"/>
    <w:rsid w:val="00075631"/>
    <w:rsid w:val="0008078D"/>
    <w:rsid w:val="00082266"/>
    <w:rsid w:val="000864E7"/>
    <w:rsid w:val="0008733D"/>
    <w:rsid w:val="00087A81"/>
    <w:rsid w:val="00091D85"/>
    <w:rsid w:val="00097878"/>
    <w:rsid w:val="000A1063"/>
    <w:rsid w:val="000A1BB6"/>
    <w:rsid w:val="000A3481"/>
    <w:rsid w:val="000A6328"/>
    <w:rsid w:val="000B060B"/>
    <w:rsid w:val="000C13F8"/>
    <w:rsid w:val="000C1A6F"/>
    <w:rsid w:val="000C4A51"/>
    <w:rsid w:val="000C70CA"/>
    <w:rsid w:val="000C71F1"/>
    <w:rsid w:val="000D080E"/>
    <w:rsid w:val="000D11A3"/>
    <w:rsid w:val="000D3BF2"/>
    <w:rsid w:val="000D4D02"/>
    <w:rsid w:val="000D657D"/>
    <w:rsid w:val="000D7798"/>
    <w:rsid w:val="000E020C"/>
    <w:rsid w:val="000E1161"/>
    <w:rsid w:val="000E5833"/>
    <w:rsid w:val="000E6B04"/>
    <w:rsid w:val="000E72A9"/>
    <w:rsid w:val="000F0522"/>
    <w:rsid w:val="000F3079"/>
    <w:rsid w:val="000F503E"/>
    <w:rsid w:val="000F59A4"/>
    <w:rsid w:val="000F7897"/>
    <w:rsid w:val="00102A0C"/>
    <w:rsid w:val="001043DA"/>
    <w:rsid w:val="00107B73"/>
    <w:rsid w:val="00111E94"/>
    <w:rsid w:val="00112597"/>
    <w:rsid w:val="0011415D"/>
    <w:rsid w:val="001143B8"/>
    <w:rsid w:val="00121ADA"/>
    <w:rsid w:val="001226CA"/>
    <w:rsid w:val="001227BE"/>
    <w:rsid w:val="00123345"/>
    <w:rsid w:val="001271E2"/>
    <w:rsid w:val="00132123"/>
    <w:rsid w:val="00132AC4"/>
    <w:rsid w:val="0014082C"/>
    <w:rsid w:val="00141294"/>
    <w:rsid w:val="001513ED"/>
    <w:rsid w:val="00152BB4"/>
    <w:rsid w:val="00154D19"/>
    <w:rsid w:val="00156383"/>
    <w:rsid w:val="00163621"/>
    <w:rsid w:val="0016579D"/>
    <w:rsid w:val="00165A3F"/>
    <w:rsid w:val="0016683A"/>
    <w:rsid w:val="00166861"/>
    <w:rsid w:val="00166D3F"/>
    <w:rsid w:val="001700C6"/>
    <w:rsid w:val="00170D37"/>
    <w:rsid w:val="00173321"/>
    <w:rsid w:val="001734CE"/>
    <w:rsid w:val="00174071"/>
    <w:rsid w:val="00180765"/>
    <w:rsid w:val="00180D2F"/>
    <w:rsid w:val="00181C54"/>
    <w:rsid w:val="00182631"/>
    <w:rsid w:val="00183294"/>
    <w:rsid w:val="001855E2"/>
    <w:rsid w:val="00186EE6"/>
    <w:rsid w:val="001905FE"/>
    <w:rsid w:val="00190712"/>
    <w:rsid w:val="00190B36"/>
    <w:rsid w:val="00195886"/>
    <w:rsid w:val="00196DAC"/>
    <w:rsid w:val="00197804"/>
    <w:rsid w:val="00197905"/>
    <w:rsid w:val="00197FCB"/>
    <w:rsid w:val="001A4717"/>
    <w:rsid w:val="001A7C68"/>
    <w:rsid w:val="001A7C8C"/>
    <w:rsid w:val="001B0B46"/>
    <w:rsid w:val="001C4802"/>
    <w:rsid w:val="001E0365"/>
    <w:rsid w:val="001E0B35"/>
    <w:rsid w:val="001E453A"/>
    <w:rsid w:val="001E4612"/>
    <w:rsid w:val="001E5F16"/>
    <w:rsid w:val="001F0717"/>
    <w:rsid w:val="001F1799"/>
    <w:rsid w:val="001F1C49"/>
    <w:rsid w:val="001F3F89"/>
    <w:rsid w:val="001F6601"/>
    <w:rsid w:val="00204F67"/>
    <w:rsid w:val="00213862"/>
    <w:rsid w:val="00213C10"/>
    <w:rsid w:val="002164A7"/>
    <w:rsid w:val="0022003F"/>
    <w:rsid w:val="0022076A"/>
    <w:rsid w:val="00224E94"/>
    <w:rsid w:val="00242895"/>
    <w:rsid w:val="002431F0"/>
    <w:rsid w:val="0024592D"/>
    <w:rsid w:val="002461B1"/>
    <w:rsid w:val="002520F2"/>
    <w:rsid w:val="00254552"/>
    <w:rsid w:val="00254692"/>
    <w:rsid w:val="0025748A"/>
    <w:rsid w:val="0026185F"/>
    <w:rsid w:val="00261AC3"/>
    <w:rsid w:val="00277553"/>
    <w:rsid w:val="0028093C"/>
    <w:rsid w:val="00282AB6"/>
    <w:rsid w:val="00282D20"/>
    <w:rsid w:val="00283149"/>
    <w:rsid w:val="00293987"/>
    <w:rsid w:val="002A5E9C"/>
    <w:rsid w:val="002A7CC5"/>
    <w:rsid w:val="002B09CD"/>
    <w:rsid w:val="002B57DC"/>
    <w:rsid w:val="002B59B0"/>
    <w:rsid w:val="002C02D9"/>
    <w:rsid w:val="002C19D1"/>
    <w:rsid w:val="002C3FFB"/>
    <w:rsid w:val="002C6B64"/>
    <w:rsid w:val="002C6BE2"/>
    <w:rsid w:val="002D0050"/>
    <w:rsid w:val="002D46B5"/>
    <w:rsid w:val="002D664B"/>
    <w:rsid w:val="002E4EA0"/>
    <w:rsid w:val="002E4F5A"/>
    <w:rsid w:val="002E54FB"/>
    <w:rsid w:val="002E777D"/>
    <w:rsid w:val="002E7C40"/>
    <w:rsid w:val="002F40BE"/>
    <w:rsid w:val="002F73E9"/>
    <w:rsid w:val="002F7CFF"/>
    <w:rsid w:val="003014DE"/>
    <w:rsid w:val="00302759"/>
    <w:rsid w:val="0030294C"/>
    <w:rsid w:val="00302CB9"/>
    <w:rsid w:val="00302CE8"/>
    <w:rsid w:val="00304E77"/>
    <w:rsid w:val="00312647"/>
    <w:rsid w:val="00315830"/>
    <w:rsid w:val="0031591C"/>
    <w:rsid w:val="00316AB5"/>
    <w:rsid w:val="0032089D"/>
    <w:rsid w:val="003223D9"/>
    <w:rsid w:val="003225E2"/>
    <w:rsid w:val="00331EF8"/>
    <w:rsid w:val="003367CE"/>
    <w:rsid w:val="00340FA9"/>
    <w:rsid w:val="00343A41"/>
    <w:rsid w:val="00343FC2"/>
    <w:rsid w:val="003445C1"/>
    <w:rsid w:val="00346C1B"/>
    <w:rsid w:val="003477B6"/>
    <w:rsid w:val="00350991"/>
    <w:rsid w:val="003529D5"/>
    <w:rsid w:val="0035333B"/>
    <w:rsid w:val="00353C9F"/>
    <w:rsid w:val="00354A69"/>
    <w:rsid w:val="00356314"/>
    <w:rsid w:val="00356DF5"/>
    <w:rsid w:val="00357C99"/>
    <w:rsid w:val="00360763"/>
    <w:rsid w:val="00361FCF"/>
    <w:rsid w:val="0036215D"/>
    <w:rsid w:val="003642B6"/>
    <w:rsid w:val="00365010"/>
    <w:rsid w:val="00372DFD"/>
    <w:rsid w:val="00374823"/>
    <w:rsid w:val="00374A9B"/>
    <w:rsid w:val="003770E1"/>
    <w:rsid w:val="00380A26"/>
    <w:rsid w:val="00382A56"/>
    <w:rsid w:val="00382D1E"/>
    <w:rsid w:val="003832D5"/>
    <w:rsid w:val="0038381B"/>
    <w:rsid w:val="00383CCB"/>
    <w:rsid w:val="003851C8"/>
    <w:rsid w:val="00387197"/>
    <w:rsid w:val="00391CCE"/>
    <w:rsid w:val="00393C80"/>
    <w:rsid w:val="003941C5"/>
    <w:rsid w:val="00394DD0"/>
    <w:rsid w:val="0039675E"/>
    <w:rsid w:val="003A1DDE"/>
    <w:rsid w:val="003A2741"/>
    <w:rsid w:val="003A2E1E"/>
    <w:rsid w:val="003A5271"/>
    <w:rsid w:val="003B4DD5"/>
    <w:rsid w:val="003B4FCE"/>
    <w:rsid w:val="003C4B5B"/>
    <w:rsid w:val="003C7BF7"/>
    <w:rsid w:val="003D00F3"/>
    <w:rsid w:val="003D022B"/>
    <w:rsid w:val="003D2584"/>
    <w:rsid w:val="003D4C6D"/>
    <w:rsid w:val="003D58D4"/>
    <w:rsid w:val="003D6410"/>
    <w:rsid w:val="003E5C0E"/>
    <w:rsid w:val="003F1021"/>
    <w:rsid w:val="0040220C"/>
    <w:rsid w:val="004041AE"/>
    <w:rsid w:val="004048EF"/>
    <w:rsid w:val="004062C2"/>
    <w:rsid w:val="00406788"/>
    <w:rsid w:val="00407A3C"/>
    <w:rsid w:val="004109A5"/>
    <w:rsid w:val="00410C18"/>
    <w:rsid w:val="00411D88"/>
    <w:rsid w:val="004122E2"/>
    <w:rsid w:val="00414742"/>
    <w:rsid w:val="004158A0"/>
    <w:rsid w:val="00415EFD"/>
    <w:rsid w:val="00416C9E"/>
    <w:rsid w:val="00420BFE"/>
    <w:rsid w:val="00425321"/>
    <w:rsid w:val="00425F4D"/>
    <w:rsid w:val="00427320"/>
    <w:rsid w:val="00431252"/>
    <w:rsid w:val="0043365A"/>
    <w:rsid w:val="00434417"/>
    <w:rsid w:val="00435548"/>
    <w:rsid w:val="00441BEA"/>
    <w:rsid w:val="004474E4"/>
    <w:rsid w:val="0046175A"/>
    <w:rsid w:val="00462BA9"/>
    <w:rsid w:val="00480017"/>
    <w:rsid w:val="00485B37"/>
    <w:rsid w:val="004901DF"/>
    <w:rsid w:val="0049703B"/>
    <w:rsid w:val="00497B84"/>
    <w:rsid w:val="004A136E"/>
    <w:rsid w:val="004A1AD1"/>
    <w:rsid w:val="004A3A6E"/>
    <w:rsid w:val="004A4B0B"/>
    <w:rsid w:val="004B3374"/>
    <w:rsid w:val="004B33E3"/>
    <w:rsid w:val="004C1BBE"/>
    <w:rsid w:val="004C34E4"/>
    <w:rsid w:val="004C551A"/>
    <w:rsid w:val="004C76CC"/>
    <w:rsid w:val="004D0579"/>
    <w:rsid w:val="004D17B8"/>
    <w:rsid w:val="004D22EB"/>
    <w:rsid w:val="004D7CC7"/>
    <w:rsid w:val="004E0ED0"/>
    <w:rsid w:val="004E33B1"/>
    <w:rsid w:val="004E3474"/>
    <w:rsid w:val="004E55D3"/>
    <w:rsid w:val="004E650B"/>
    <w:rsid w:val="004F3AF7"/>
    <w:rsid w:val="00501B7D"/>
    <w:rsid w:val="00502EC5"/>
    <w:rsid w:val="00505BBD"/>
    <w:rsid w:val="005074F9"/>
    <w:rsid w:val="00510FD1"/>
    <w:rsid w:val="00512913"/>
    <w:rsid w:val="00514E67"/>
    <w:rsid w:val="0051551E"/>
    <w:rsid w:val="00517634"/>
    <w:rsid w:val="0052029C"/>
    <w:rsid w:val="00522E51"/>
    <w:rsid w:val="00523C86"/>
    <w:rsid w:val="005249DE"/>
    <w:rsid w:val="0052520C"/>
    <w:rsid w:val="005254FC"/>
    <w:rsid w:val="00527C9B"/>
    <w:rsid w:val="0053033A"/>
    <w:rsid w:val="005312DD"/>
    <w:rsid w:val="00535CB1"/>
    <w:rsid w:val="00537E0A"/>
    <w:rsid w:val="00540B72"/>
    <w:rsid w:val="00546A83"/>
    <w:rsid w:val="00546E0E"/>
    <w:rsid w:val="005523E2"/>
    <w:rsid w:val="00554ECB"/>
    <w:rsid w:val="005561AE"/>
    <w:rsid w:val="00556C5A"/>
    <w:rsid w:val="00557226"/>
    <w:rsid w:val="00560160"/>
    <w:rsid w:val="005610AB"/>
    <w:rsid w:val="00562C84"/>
    <w:rsid w:val="00563ED1"/>
    <w:rsid w:val="0056771C"/>
    <w:rsid w:val="00571D43"/>
    <w:rsid w:val="005726F6"/>
    <w:rsid w:val="0057606E"/>
    <w:rsid w:val="0057654A"/>
    <w:rsid w:val="0059383B"/>
    <w:rsid w:val="005A18E5"/>
    <w:rsid w:val="005A1927"/>
    <w:rsid w:val="005A7CF5"/>
    <w:rsid w:val="005B5632"/>
    <w:rsid w:val="005B7A25"/>
    <w:rsid w:val="005B7AB7"/>
    <w:rsid w:val="005C049C"/>
    <w:rsid w:val="005C3A64"/>
    <w:rsid w:val="005C7061"/>
    <w:rsid w:val="005D3C48"/>
    <w:rsid w:val="005D4657"/>
    <w:rsid w:val="005D4668"/>
    <w:rsid w:val="005D4880"/>
    <w:rsid w:val="005D4990"/>
    <w:rsid w:val="005D70DF"/>
    <w:rsid w:val="005D77CA"/>
    <w:rsid w:val="005E1CCE"/>
    <w:rsid w:val="005E1FBF"/>
    <w:rsid w:val="005E42CC"/>
    <w:rsid w:val="005F02D8"/>
    <w:rsid w:val="005F7038"/>
    <w:rsid w:val="00602F75"/>
    <w:rsid w:val="00604454"/>
    <w:rsid w:val="00605D6B"/>
    <w:rsid w:val="006073D5"/>
    <w:rsid w:val="0061386A"/>
    <w:rsid w:val="00614F03"/>
    <w:rsid w:val="00615E86"/>
    <w:rsid w:val="00615F21"/>
    <w:rsid w:val="00623835"/>
    <w:rsid w:val="00625648"/>
    <w:rsid w:val="00625F8E"/>
    <w:rsid w:val="0062631A"/>
    <w:rsid w:val="006273D8"/>
    <w:rsid w:val="0063061D"/>
    <w:rsid w:val="00630E76"/>
    <w:rsid w:val="006338C8"/>
    <w:rsid w:val="00634A2A"/>
    <w:rsid w:val="0063675B"/>
    <w:rsid w:val="00637639"/>
    <w:rsid w:val="00641006"/>
    <w:rsid w:val="00644C49"/>
    <w:rsid w:val="00645862"/>
    <w:rsid w:val="006466F1"/>
    <w:rsid w:val="006551FA"/>
    <w:rsid w:val="00666D0B"/>
    <w:rsid w:val="00670B32"/>
    <w:rsid w:val="00670FA6"/>
    <w:rsid w:val="00674437"/>
    <w:rsid w:val="006763C3"/>
    <w:rsid w:val="00676A17"/>
    <w:rsid w:val="0067742A"/>
    <w:rsid w:val="00677DA0"/>
    <w:rsid w:val="00684031"/>
    <w:rsid w:val="006857DC"/>
    <w:rsid w:val="00695660"/>
    <w:rsid w:val="00696CD4"/>
    <w:rsid w:val="006973FF"/>
    <w:rsid w:val="00697C77"/>
    <w:rsid w:val="006A1824"/>
    <w:rsid w:val="006A3DE8"/>
    <w:rsid w:val="006A44AE"/>
    <w:rsid w:val="006A4953"/>
    <w:rsid w:val="006A5411"/>
    <w:rsid w:val="006B0A02"/>
    <w:rsid w:val="006B1E35"/>
    <w:rsid w:val="006B36D3"/>
    <w:rsid w:val="006B6AF7"/>
    <w:rsid w:val="006C1FB3"/>
    <w:rsid w:val="006D0B7F"/>
    <w:rsid w:val="006D281F"/>
    <w:rsid w:val="006D37C0"/>
    <w:rsid w:val="006D44B0"/>
    <w:rsid w:val="006D4701"/>
    <w:rsid w:val="006E203C"/>
    <w:rsid w:val="006F15AD"/>
    <w:rsid w:val="006F434A"/>
    <w:rsid w:val="006F678A"/>
    <w:rsid w:val="006F6FFE"/>
    <w:rsid w:val="006F7E38"/>
    <w:rsid w:val="00702620"/>
    <w:rsid w:val="007038D9"/>
    <w:rsid w:val="00706716"/>
    <w:rsid w:val="00706FEA"/>
    <w:rsid w:val="00707D7F"/>
    <w:rsid w:val="007114FA"/>
    <w:rsid w:val="00712455"/>
    <w:rsid w:val="00715C29"/>
    <w:rsid w:val="00716D94"/>
    <w:rsid w:val="00717165"/>
    <w:rsid w:val="00720AA9"/>
    <w:rsid w:val="007223BA"/>
    <w:rsid w:val="00725A02"/>
    <w:rsid w:val="00731262"/>
    <w:rsid w:val="007405DA"/>
    <w:rsid w:val="00743243"/>
    <w:rsid w:val="00744695"/>
    <w:rsid w:val="00746C16"/>
    <w:rsid w:val="00752857"/>
    <w:rsid w:val="007533EA"/>
    <w:rsid w:val="007554E4"/>
    <w:rsid w:val="00763F04"/>
    <w:rsid w:val="007668D9"/>
    <w:rsid w:val="00770017"/>
    <w:rsid w:val="0077187F"/>
    <w:rsid w:val="00773A5F"/>
    <w:rsid w:val="0077791B"/>
    <w:rsid w:val="00782BAB"/>
    <w:rsid w:val="007865A3"/>
    <w:rsid w:val="00791877"/>
    <w:rsid w:val="00797762"/>
    <w:rsid w:val="007A06B8"/>
    <w:rsid w:val="007A359B"/>
    <w:rsid w:val="007A48B9"/>
    <w:rsid w:val="007B005F"/>
    <w:rsid w:val="007B0787"/>
    <w:rsid w:val="007C0671"/>
    <w:rsid w:val="007C11F9"/>
    <w:rsid w:val="007C1283"/>
    <w:rsid w:val="007C288D"/>
    <w:rsid w:val="007C3E14"/>
    <w:rsid w:val="007C5133"/>
    <w:rsid w:val="007C533C"/>
    <w:rsid w:val="007D2D08"/>
    <w:rsid w:val="007E11A5"/>
    <w:rsid w:val="007E1DD8"/>
    <w:rsid w:val="007E4C1A"/>
    <w:rsid w:val="007E5D5B"/>
    <w:rsid w:val="007F28C9"/>
    <w:rsid w:val="007F5598"/>
    <w:rsid w:val="007F5FDE"/>
    <w:rsid w:val="007F795F"/>
    <w:rsid w:val="0080001F"/>
    <w:rsid w:val="00800121"/>
    <w:rsid w:val="00803A17"/>
    <w:rsid w:val="00807F65"/>
    <w:rsid w:val="00811729"/>
    <w:rsid w:val="00811B7B"/>
    <w:rsid w:val="00811F38"/>
    <w:rsid w:val="00812286"/>
    <w:rsid w:val="0081247D"/>
    <w:rsid w:val="0081487B"/>
    <w:rsid w:val="00816D98"/>
    <w:rsid w:val="00816FD1"/>
    <w:rsid w:val="008200AE"/>
    <w:rsid w:val="00823559"/>
    <w:rsid w:val="008239E5"/>
    <w:rsid w:val="00826461"/>
    <w:rsid w:val="00826981"/>
    <w:rsid w:val="00830AC1"/>
    <w:rsid w:val="00832CE3"/>
    <w:rsid w:val="008330D6"/>
    <w:rsid w:val="00834674"/>
    <w:rsid w:val="008355B4"/>
    <w:rsid w:val="0083705F"/>
    <w:rsid w:val="00837B35"/>
    <w:rsid w:val="0084172A"/>
    <w:rsid w:val="008508F9"/>
    <w:rsid w:val="00850CBB"/>
    <w:rsid w:val="00852554"/>
    <w:rsid w:val="00852F21"/>
    <w:rsid w:val="0085398E"/>
    <w:rsid w:val="00853D42"/>
    <w:rsid w:val="008624D3"/>
    <w:rsid w:val="008626CB"/>
    <w:rsid w:val="00862863"/>
    <w:rsid w:val="00865DC2"/>
    <w:rsid w:val="008667D5"/>
    <w:rsid w:val="00871823"/>
    <w:rsid w:val="008739FA"/>
    <w:rsid w:val="0087512C"/>
    <w:rsid w:val="00877890"/>
    <w:rsid w:val="00877BD8"/>
    <w:rsid w:val="00880B30"/>
    <w:rsid w:val="00880CFC"/>
    <w:rsid w:val="0088228D"/>
    <w:rsid w:val="008827C4"/>
    <w:rsid w:val="00883C9D"/>
    <w:rsid w:val="008964FC"/>
    <w:rsid w:val="008A008D"/>
    <w:rsid w:val="008A279B"/>
    <w:rsid w:val="008A3F04"/>
    <w:rsid w:val="008B02DD"/>
    <w:rsid w:val="008B21D0"/>
    <w:rsid w:val="008B41D0"/>
    <w:rsid w:val="008B6077"/>
    <w:rsid w:val="008B79BB"/>
    <w:rsid w:val="008C4578"/>
    <w:rsid w:val="008D47C4"/>
    <w:rsid w:val="008D4C55"/>
    <w:rsid w:val="008D4E14"/>
    <w:rsid w:val="008D70D7"/>
    <w:rsid w:val="008E0982"/>
    <w:rsid w:val="008E2839"/>
    <w:rsid w:val="008E559F"/>
    <w:rsid w:val="008E6FF1"/>
    <w:rsid w:val="008E746C"/>
    <w:rsid w:val="008E75B1"/>
    <w:rsid w:val="008F1F06"/>
    <w:rsid w:val="008F2E83"/>
    <w:rsid w:val="008F74A8"/>
    <w:rsid w:val="0090018F"/>
    <w:rsid w:val="0090060B"/>
    <w:rsid w:val="00900909"/>
    <w:rsid w:val="00903396"/>
    <w:rsid w:val="0090417E"/>
    <w:rsid w:val="00907BAE"/>
    <w:rsid w:val="009107A5"/>
    <w:rsid w:val="0091413D"/>
    <w:rsid w:val="00915E1C"/>
    <w:rsid w:val="00917BD8"/>
    <w:rsid w:val="00921F15"/>
    <w:rsid w:val="00932275"/>
    <w:rsid w:val="009335D1"/>
    <w:rsid w:val="00934A9B"/>
    <w:rsid w:val="00936C4D"/>
    <w:rsid w:val="0093791E"/>
    <w:rsid w:val="00940E35"/>
    <w:rsid w:val="00945ABB"/>
    <w:rsid w:val="00950F11"/>
    <w:rsid w:val="00951A7D"/>
    <w:rsid w:val="00956466"/>
    <w:rsid w:val="00956B35"/>
    <w:rsid w:val="009607BB"/>
    <w:rsid w:val="00963E9E"/>
    <w:rsid w:val="009644CB"/>
    <w:rsid w:val="00964EA0"/>
    <w:rsid w:val="00965690"/>
    <w:rsid w:val="009669FC"/>
    <w:rsid w:val="00970800"/>
    <w:rsid w:val="009755DC"/>
    <w:rsid w:val="009759D7"/>
    <w:rsid w:val="009763CB"/>
    <w:rsid w:val="0098054C"/>
    <w:rsid w:val="00986BA2"/>
    <w:rsid w:val="00986C91"/>
    <w:rsid w:val="0098716A"/>
    <w:rsid w:val="0099106C"/>
    <w:rsid w:val="0099123B"/>
    <w:rsid w:val="0099207F"/>
    <w:rsid w:val="0099365A"/>
    <w:rsid w:val="009947BE"/>
    <w:rsid w:val="00996D52"/>
    <w:rsid w:val="00996ECD"/>
    <w:rsid w:val="009A340D"/>
    <w:rsid w:val="009A4847"/>
    <w:rsid w:val="009A68E4"/>
    <w:rsid w:val="009A787D"/>
    <w:rsid w:val="009A7F40"/>
    <w:rsid w:val="009B2CE1"/>
    <w:rsid w:val="009B43DE"/>
    <w:rsid w:val="009B56F9"/>
    <w:rsid w:val="009B77EE"/>
    <w:rsid w:val="009C4321"/>
    <w:rsid w:val="009C58BF"/>
    <w:rsid w:val="009C691E"/>
    <w:rsid w:val="009C7D90"/>
    <w:rsid w:val="009D031C"/>
    <w:rsid w:val="009E2352"/>
    <w:rsid w:val="009E6CB1"/>
    <w:rsid w:val="009F3598"/>
    <w:rsid w:val="009F37E1"/>
    <w:rsid w:val="009F3CA6"/>
    <w:rsid w:val="009F79D0"/>
    <w:rsid w:val="00A00BC6"/>
    <w:rsid w:val="00A054CD"/>
    <w:rsid w:val="00A07204"/>
    <w:rsid w:val="00A15FB2"/>
    <w:rsid w:val="00A17BA9"/>
    <w:rsid w:val="00A2039C"/>
    <w:rsid w:val="00A248DC"/>
    <w:rsid w:val="00A26A1F"/>
    <w:rsid w:val="00A30454"/>
    <w:rsid w:val="00A305A2"/>
    <w:rsid w:val="00A3271A"/>
    <w:rsid w:val="00A340AF"/>
    <w:rsid w:val="00A370F5"/>
    <w:rsid w:val="00A4077A"/>
    <w:rsid w:val="00A42925"/>
    <w:rsid w:val="00A43228"/>
    <w:rsid w:val="00A43651"/>
    <w:rsid w:val="00A469EC"/>
    <w:rsid w:val="00A473D1"/>
    <w:rsid w:val="00A47DA6"/>
    <w:rsid w:val="00A47E2F"/>
    <w:rsid w:val="00A47F68"/>
    <w:rsid w:val="00A51230"/>
    <w:rsid w:val="00A51D62"/>
    <w:rsid w:val="00A55576"/>
    <w:rsid w:val="00A65E89"/>
    <w:rsid w:val="00A65F4E"/>
    <w:rsid w:val="00A66479"/>
    <w:rsid w:val="00A674E2"/>
    <w:rsid w:val="00A67E5F"/>
    <w:rsid w:val="00A7208E"/>
    <w:rsid w:val="00A76F6D"/>
    <w:rsid w:val="00A7757E"/>
    <w:rsid w:val="00A83320"/>
    <w:rsid w:val="00A83E43"/>
    <w:rsid w:val="00A83F0C"/>
    <w:rsid w:val="00A9019A"/>
    <w:rsid w:val="00A92267"/>
    <w:rsid w:val="00A93492"/>
    <w:rsid w:val="00A93EF0"/>
    <w:rsid w:val="00A94F51"/>
    <w:rsid w:val="00A95B48"/>
    <w:rsid w:val="00A96312"/>
    <w:rsid w:val="00A9744D"/>
    <w:rsid w:val="00AA16C6"/>
    <w:rsid w:val="00AA16E7"/>
    <w:rsid w:val="00AA1F08"/>
    <w:rsid w:val="00AA455D"/>
    <w:rsid w:val="00AA67D7"/>
    <w:rsid w:val="00AA7C6A"/>
    <w:rsid w:val="00AB2B94"/>
    <w:rsid w:val="00AB3FE2"/>
    <w:rsid w:val="00AC2544"/>
    <w:rsid w:val="00AC3C54"/>
    <w:rsid w:val="00AC3CCF"/>
    <w:rsid w:val="00AC4188"/>
    <w:rsid w:val="00AC588E"/>
    <w:rsid w:val="00AC69B8"/>
    <w:rsid w:val="00AD295E"/>
    <w:rsid w:val="00AD441E"/>
    <w:rsid w:val="00AD7F35"/>
    <w:rsid w:val="00AE4D4B"/>
    <w:rsid w:val="00AE664C"/>
    <w:rsid w:val="00AE71CC"/>
    <w:rsid w:val="00AF0A09"/>
    <w:rsid w:val="00AF0A1F"/>
    <w:rsid w:val="00AF0C77"/>
    <w:rsid w:val="00AF0D9A"/>
    <w:rsid w:val="00AF1B49"/>
    <w:rsid w:val="00AF3530"/>
    <w:rsid w:val="00AF4285"/>
    <w:rsid w:val="00AF6C06"/>
    <w:rsid w:val="00B05965"/>
    <w:rsid w:val="00B11E3B"/>
    <w:rsid w:val="00B12457"/>
    <w:rsid w:val="00B2013A"/>
    <w:rsid w:val="00B23D98"/>
    <w:rsid w:val="00B263A2"/>
    <w:rsid w:val="00B26E98"/>
    <w:rsid w:val="00B27C9A"/>
    <w:rsid w:val="00B303A5"/>
    <w:rsid w:val="00B432BA"/>
    <w:rsid w:val="00B44E4D"/>
    <w:rsid w:val="00B45831"/>
    <w:rsid w:val="00B46A06"/>
    <w:rsid w:val="00B515DA"/>
    <w:rsid w:val="00B57289"/>
    <w:rsid w:val="00B5754C"/>
    <w:rsid w:val="00B57D6F"/>
    <w:rsid w:val="00B61E75"/>
    <w:rsid w:val="00B64652"/>
    <w:rsid w:val="00B65EF2"/>
    <w:rsid w:val="00B664F8"/>
    <w:rsid w:val="00B740C4"/>
    <w:rsid w:val="00B76B8B"/>
    <w:rsid w:val="00B81BE0"/>
    <w:rsid w:val="00B82314"/>
    <w:rsid w:val="00BA018A"/>
    <w:rsid w:val="00BA4DEF"/>
    <w:rsid w:val="00BA53A2"/>
    <w:rsid w:val="00BA7ECE"/>
    <w:rsid w:val="00BB6D20"/>
    <w:rsid w:val="00BB7C6C"/>
    <w:rsid w:val="00BC07A5"/>
    <w:rsid w:val="00BC2DC7"/>
    <w:rsid w:val="00BC3D21"/>
    <w:rsid w:val="00BC4847"/>
    <w:rsid w:val="00BC4EAA"/>
    <w:rsid w:val="00BD1FAF"/>
    <w:rsid w:val="00BD3000"/>
    <w:rsid w:val="00BD3577"/>
    <w:rsid w:val="00BD4167"/>
    <w:rsid w:val="00BD5913"/>
    <w:rsid w:val="00BD60D8"/>
    <w:rsid w:val="00BD6A0D"/>
    <w:rsid w:val="00BD6C7E"/>
    <w:rsid w:val="00BD72AD"/>
    <w:rsid w:val="00BE35EC"/>
    <w:rsid w:val="00BF031F"/>
    <w:rsid w:val="00BF07B2"/>
    <w:rsid w:val="00BF0929"/>
    <w:rsid w:val="00BF0F37"/>
    <w:rsid w:val="00BF108A"/>
    <w:rsid w:val="00BF26EB"/>
    <w:rsid w:val="00BF4BD5"/>
    <w:rsid w:val="00BF7421"/>
    <w:rsid w:val="00BF7ACF"/>
    <w:rsid w:val="00C0592A"/>
    <w:rsid w:val="00C0692E"/>
    <w:rsid w:val="00C128B3"/>
    <w:rsid w:val="00C23127"/>
    <w:rsid w:val="00C2398F"/>
    <w:rsid w:val="00C26D58"/>
    <w:rsid w:val="00C26F56"/>
    <w:rsid w:val="00C3589B"/>
    <w:rsid w:val="00C36C70"/>
    <w:rsid w:val="00C37389"/>
    <w:rsid w:val="00C46456"/>
    <w:rsid w:val="00C5330F"/>
    <w:rsid w:val="00C535D3"/>
    <w:rsid w:val="00C5498F"/>
    <w:rsid w:val="00C5613C"/>
    <w:rsid w:val="00C56D30"/>
    <w:rsid w:val="00C6255E"/>
    <w:rsid w:val="00C62A5A"/>
    <w:rsid w:val="00C64332"/>
    <w:rsid w:val="00C6567A"/>
    <w:rsid w:val="00C67961"/>
    <w:rsid w:val="00C734C5"/>
    <w:rsid w:val="00C7648A"/>
    <w:rsid w:val="00C80915"/>
    <w:rsid w:val="00C81744"/>
    <w:rsid w:val="00C81CDC"/>
    <w:rsid w:val="00C83131"/>
    <w:rsid w:val="00C84385"/>
    <w:rsid w:val="00C90896"/>
    <w:rsid w:val="00C90FC7"/>
    <w:rsid w:val="00C9532B"/>
    <w:rsid w:val="00C95682"/>
    <w:rsid w:val="00CA2A14"/>
    <w:rsid w:val="00CA2F33"/>
    <w:rsid w:val="00CA432B"/>
    <w:rsid w:val="00CB242B"/>
    <w:rsid w:val="00CB6FB5"/>
    <w:rsid w:val="00CC21D2"/>
    <w:rsid w:val="00CC3D44"/>
    <w:rsid w:val="00CD43C5"/>
    <w:rsid w:val="00CD4CB8"/>
    <w:rsid w:val="00CD7CF2"/>
    <w:rsid w:val="00CE1B7C"/>
    <w:rsid w:val="00CE7421"/>
    <w:rsid w:val="00CE7E0C"/>
    <w:rsid w:val="00D00BF2"/>
    <w:rsid w:val="00D108A4"/>
    <w:rsid w:val="00D11059"/>
    <w:rsid w:val="00D12509"/>
    <w:rsid w:val="00D20CC1"/>
    <w:rsid w:val="00D2530A"/>
    <w:rsid w:val="00D264B0"/>
    <w:rsid w:val="00D273B2"/>
    <w:rsid w:val="00D332BF"/>
    <w:rsid w:val="00D36799"/>
    <w:rsid w:val="00D3763F"/>
    <w:rsid w:val="00D41BC6"/>
    <w:rsid w:val="00D4209A"/>
    <w:rsid w:val="00D44279"/>
    <w:rsid w:val="00D503B1"/>
    <w:rsid w:val="00D53343"/>
    <w:rsid w:val="00D55006"/>
    <w:rsid w:val="00D62A15"/>
    <w:rsid w:val="00D70D2B"/>
    <w:rsid w:val="00D72C5B"/>
    <w:rsid w:val="00D7352B"/>
    <w:rsid w:val="00D75EC4"/>
    <w:rsid w:val="00D815D3"/>
    <w:rsid w:val="00D81BE2"/>
    <w:rsid w:val="00D81D18"/>
    <w:rsid w:val="00D85DDC"/>
    <w:rsid w:val="00D94438"/>
    <w:rsid w:val="00D97503"/>
    <w:rsid w:val="00DA130C"/>
    <w:rsid w:val="00DB06ED"/>
    <w:rsid w:val="00DB4E70"/>
    <w:rsid w:val="00DC2C71"/>
    <w:rsid w:val="00DC4C7A"/>
    <w:rsid w:val="00DC5B36"/>
    <w:rsid w:val="00DD127E"/>
    <w:rsid w:val="00DD2C0B"/>
    <w:rsid w:val="00DD6C9A"/>
    <w:rsid w:val="00DD793E"/>
    <w:rsid w:val="00DD7E53"/>
    <w:rsid w:val="00DE0032"/>
    <w:rsid w:val="00DE36B1"/>
    <w:rsid w:val="00DE421F"/>
    <w:rsid w:val="00DE4953"/>
    <w:rsid w:val="00DF04DF"/>
    <w:rsid w:val="00DF1088"/>
    <w:rsid w:val="00E00CB8"/>
    <w:rsid w:val="00E03C69"/>
    <w:rsid w:val="00E06C5D"/>
    <w:rsid w:val="00E07512"/>
    <w:rsid w:val="00E07F50"/>
    <w:rsid w:val="00E10A16"/>
    <w:rsid w:val="00E130A7"/>
    <w:rsid w:val="00E14080"/>
    <w:rsid w:val="00E1455D"/>
    <w:rsid w:val="00E15A4E"/>
    <w:rsid w:val="00E1678A"/>
    <w:rsid w:val="00E16A4F"/>
    <w:rsid w:val="00E254D1"/>
    <w:rsid w:val="00E30557"/>
    <w:rsid w:val="00E3330A"/>
    <w:rsid w:val="00E34A64"/>
    <w:rsid w:val="00E41A91"/>
    <w:rsid w:val="00E508C2"/>
    <w:rsid w:val="00E54BCA"/>
    <w:rsid w:val="00E54CC0"/>
    <w:rsid w:val="00E615FA"/>
    <w:rsid w:val="00E62F72"/>
    <w:rsid w:val="00E7517F"/>
    <w:rsid w:val="00E81C75"/>
    <w:rsid w:val="00E8267D"/>
    <w:rsid w:val="00E85452"/>
    <w:rsid w:val="00E95CA2"/>
    <w:rsid w:val="00EA1786"/>
    <w:rsid w:val="00EA1BA5"/>
    <w:rsid w:val="00EA7504"/>
    <w:rsid w:val="00EA7622"/>
    <w:rsid w:val="00EB47E7"/>
    <w:rsid w:val="00EB5C1E"/>
    <w:rsid w:val="00EB7D13"/>
    <w:rsid w:val="00EC09BA"/>
    <w:rsid w:val="00ED020A"/>
    <w:rsid w:val="00ED0B7F"/>
    <w:rsid w:val="00ED18AF"/>
    <w:rsid w:val="00ED3457"/>
    <w:rsid w:val="00ED65BB"/>
    <w:rsid w:val="00EE1468"/>
    <w:rsid w:val="00EE1726"/>
    <w:rsid w:val="00EE5726"/>
    <w:rsid w:val="00EF49CB"/>
    <w:rsid w:val="00EF7FE6"/>
    <w:rsid w:val="00F00666"/>
    <w:rsid w:val="00F01983"/>
    <w:rsid w:val="00F01A4C"/>
    <w:rsid w:val="00F04A63"/>
    <w:rsid w:val="00F05A64"/>
    <w:rsid w:val="00F066CB"/>
    <w:rsid w:val="00F07068"/>
    <w:rsid w:val="00F10FBF"/>
    <w:rsid w:val="00F1179C"/>
    <w:rsid w:val="00F14080"/>
    <w:rsid w:val="00F14F49"/>
    <w:rsid w:val="00F1581F"/>
    <w:rsid w:val="00F17494"/>
    <w:rsid w:val="00F22411"/>
    <w:rsid w:val="00F22832"/>
    <w:rsid w:val="00F30BEE"/>
    <w:rsid w:val="00F31556"/>
    <w:rsid w:val="00F31E55"/>
    <w:rsid w:val="00F345AB"/>
    <w:rsid w:val="00F35985"/>
    <w:rsid w:val="00F4245B"/>
    <w:rsid w:val="00F42E3C"/>
    <w:rsid w:val="00F464CC"/>
    <w:rsid w:val="00F46B26"/>
    <w:rsid w:val="00F50EC7"/>
    <w:rsid w:val="00F512C4"/>
    <w:rsid w:val="00F5130E"/>
    <w:rsid w:val="00F51A1B"/>
    <w:rsid w:val="00F52433"/>
    <w:rsid w:val="00F614D5"/>
    <w:rsid w:val="00F6289C"/>
    <w:rsid w:val="00F674BE"/>
    <w:rsid w:val="00F71D22"/>
    <w:rsid w:val="00F76FA3"/>
    <w:rsid w:val="00F80149"/>
    <w:rsid w:val="00F84FDF"/>
    <w:rsid w:val="00F91296"/>
    <w:rsid w:val="00F93699"/>
    <w:rsid w:val="00F95488"/>
    <w:rsid w:val="00F97A01"/>
    <w:rsid w:val="00FA2308"/>
    <w:rsid w:val="00FA31F9"/>
    <w:rsid w:val="00FA591D"/>
    <w:rsid w:val="00FA620E"/>
    <w:rsid w:val="00FB116B"/>
    <w:rsid w:val="00FB1670"/>
    <w:rsid w:val="00FB4257"/>
    <w:rsid w:val="00FB5417"/>
    <w:rsid w:val="00FB7DFB"/>
    <w:rsid w:val="00FC1C54"/>
    <w:rsid w:val="00FC3DF7"/>
    <w:rsid w:val="00FC5E86"/>
    <w:rsid w:val="00FC69F1"/>
    <w:rsid w:val="00FD12F0"/>
    <w:rsid w:val="00FD4BF9"/>
    <w:rsid w:val="00FE0CBD"/>
    <w:rsid w:val="00FE3725"/>
    <w:rsid w:val="00FE6BA7"/>
    <w:rsid w:val="00FF0559"/>
    <w:rsid w:val="00FF0826"/>
    <w:rsid w:val="00FF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4427A"/>
  <w15:chartTrackingRefBased/>
  <w15:docId w15:val="{EE6C9F67-C9C6-45D4-99FF-7D14B55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215D"/>
    <w:pPr>
      <w:tabs>
        <w:tab w:val="center" w:pos="4153"/>
        <w:tab w:val="right" w:pos="8306"/>
      </w:tabs>
    </w:pPr>
  </w:style>
  <w:style w:type="character" w:styleId="PageNumber">
    <w:name w:val="page number"/>
    <w:basedOn w:val="DefaultParagraphFont"/>
    <w:rsid w:val="0036215D"/>
  </w:style>
  <w:style w:type="paragraph" w:styleId="Header">
    <w:name w:val="header"/>
    <w:basedOn w:val="Normal"/>
    <w:rsid w:val="004A4B0B"/>
    <w:pPr>
      <w:tabs>
        <w:tab w:val="center" w:pos="4153"/>
        <w:tab w:val="right" w:pos="8306"/>
      </w:tabs>
    </w:pPr>
  </w:style>
  <w:style w:type="paragraph" w:styleId="FootnoteText">
    <w:name w:val="footnote text"/>
    <w:basedOn w:val="Normal"/>
    <w:semiHidden/>
    <w:rsid w:val="005F7038"/>
    <w:rPr>
      <w:sz w:val="20"/>
      <w:szCs w:val="20"/>
    </w:rPr>
  </w:style>
  <w:style w:type="character" w:styleId="FootnoteReference">
    <w:name w:val="footnote reference"/>
    <w:semiHidden/>
    <w:rsid w:val="005F7038"/>
    <w:rPr>
      <w:vertAlign w:val="superscript"/>
    </w:rPr>
  </w:style>
  <w:style w:type="paragraph" w:styleId="ListParagraph">
    <w:name w:val="List Paragraph"/>
    <w:basedOn w:val="Normal"/>
    <w:uiPriority w:val="34"/>
    <w:qFormat/>
    <w:rsid w:val="0026185F"/>
    <w:pPr>
      <w:ind w:left="720"/>
    </w:pPr>
  </w:style>
  <w:style w:type="paragraph" w:styleId="BalloonText">
    <w:name w:val="Balloon Text"/>
    <w:basedOn w:val="Normal"/>
    <w:link w:val="BalloonTextChar"/>
    <w:rsid w:val="004E0ED0"/>
    <w:rPr>
      <w:rFonts w:ascii="Segoe UI" w:hAnsi="Segoe UI" w:cs="Segoe UI"/>
      <w:sz w:val="18"/>
      <w:szCs w:val="18"/>
    </w:rPr>
  </w:style>
  <w:style w:type="character" w:customStyle="1" w:styleId="BalloonTextChar">
    <w:name w:val="Balloon Text Char"/>
    <w:link w:val="BalloonText"/>
    <w:rsid w:val="004E0ED0"/>
    <w:rPr>
      <w:rFonts w:ascii="Segoe UI" w:hAnsi="Segoe UI" w:cs="Segoe UI"/>
      <w:sz w:val="18"/>
      <w:szCs w:val="18"/>
    </w:rPr>
  </w:style>
  <w:style w:type="paragraph" w:styleId="NormalWeb">
    <w:name w:val="Normal (Web)"/>
    <w:basedOn w:val="Normal"/>
    <w:rsid w:val="003B4DD5"/>
  </w:style>
  <w:style w:type="paragraph" w:styleId="Revision">
    <w:name w:val="Revision"/>
    <w:hidden/>
    <w:uiPriority w:val="99"/>
    <w:semiHidden/>
    <w:rsid w:val="00354A69"/>
    <w:rPr>
      <w:sz w:val="24"/>
      <w:szCs w:val="24"/>
    </w:rPr>
  </w:style>
  <w:style w:type="character" w:styleId="CommentReference">
    <w:name w:val="annotation reference"/>
    <w:rsid w:val="00850CBB"/>
    <w:rPr>
      <w:sz w:val="16"/>
      <w:szCs w:val="16"/>
    </w:rPr>
  </w:style>
  <w:style w:type="paragraph" w:styleId="CommentText">
    <w:name w:val="annotation text"/>
    <w:basedOn w:val="Normal"/>
    <w:link w:val="CommentTextChar"/>
    <w:rsid w:val="00850CBB"/>
    <w:rPr>
      <w:sz w:val="20"/>
      <w:szCs w:val="20"/>
    </w:rPr>
  </w:style>
  <w:style w:type="character" w:customStyle="1" w:styleId="CommentTextChar">
    <w:name w:val="Comment Text Char"/>
    <w:basedOn w:val="DefaultParagraphFont"/>
    <w:link w:val="CommentText"/>
    <w:rsid w:val="00850CBB"/>
  </w:style>
  <w:style w:type="paragraph" w:styleId="CommentSubject">
    <w:name w:val="annotation subject"/>
    <w:basedOn w:val="CommentText"/>
    <w:next w:val="CommentText"/>
    <w:link w:val="CommentSubjectChar"/>
    <w:rsid w:val="00850CBB"/>
    <w:rPr>
      <w:b/>
      <w:bCs/>
    </w:rPr>
  </w:style>
  <w:style w:type="character" w:customStyle="1" w:styleId="CommentSubjectChar">
    <w:name w:val="Comment Subject Char"/>
    <w:link w:val="CommentSubject"/>
    <w:rsid w:val="00850CBB"/>
    <w:rPr>
      <w:b/>
      <w:bCs/>
    </w:rPr>
  </w:style>
  <w:style w:type="character" w:customStyle="1" w:styleId="FooterChar">
    <w:name w:val="Footer Char"/>
    <w:basedOn w:val="DefaultParagraphFont"/>
    <w:link w:val="Footer"/>
    <w:uiPriority w:val="99"/>
    <w:rsid w:val="009C5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8" ma:contentTypeDescription="Create a new document." ma:contentTypeScope="" ma:versionID="3eefdcdcf4b361c1273842c896ea42d7">
  <xsd:schema xmlns:xsd="http://www.w3.org/2001/XMLSchema" xmlns:xs="http://www.w3.org/2001/XMLSchema" xmlns:p="http://schemas.microsoft.com/office/2006/metadata/properties" xmlns:ns3="14a266ed-3207-46c6-a07d-f81477979f14" targetNamespace="http://schemas.microsoft.com/office/2006/metadata/properties" ma:root="true" ma:fieldsID="4716fbd5011d21fcf80c424f114ae553" ns3:_="">
    <xsd:import namespace="14a266ed-3207-46c6-a07d-f81477979f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9156-C41A-4BD7-82F7-30FDA030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56AC1-38FD-4376-8C4E-9AD7AD2476DC}">
  <ds:schemaRefs>
    <ds:schemaRef ds:uri="http://schemas.microsoft.com/sharepoint/v3/contenttype/forms"/>
  </ds:schemaRefs>
</ds:datastoreItem>
</file>

<file path=customXml/itemProps3.xml><?xml version="1.0" encoding="utf-8"?>
<ds:datastoreItem xmlns:ds="http://schemas.openxmlformats.org/officeDocument/2006/customXml" ds:itemID="{EE4D11DE-F6E3-4E2A-B6E6-1ADCF63B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ock55w</dc:creator>
  <cp:lastModifiedBy>Drecun, Olivera</cp:lastModifiedBy>
  <cp:revision>2</cp:revision>
  <cp:lastPrinted>2021-10-07T11:02:00Z</cp:lastPrinted>
  <dcterms:created xsi:type="dcterms:W3CDTF">2026-05-21T08:48:00Z</dcterms:created>
  <dcterms:modified xsi:type="dcterms:W3CDTF">2026-05-21T08:48:00Z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rack Auth">
    <vt:lpwstr>OAuth</vt:lpwstr>
  </property>
  <property fmtid="{D5CDD505-2E9C-101B-9397-08002B2CF9AE}" pid="3" name="C-Track ID">
    <vt:lpwstr>950b6648833d45878af4b232226cf4d5</vt:lpwstr>
  </property>
  <property fmtid="{D5CDD505-2E9C-101B-9397-08002B2CF9AE}" pid="4" name="C-Track URL">
    <vt:lpwstr>https://cms.cefile-app.com</vt:lpwstr>
  </property>
  <property fmtid="{D5CDD505-2E9C-101B-9397-08002B2CF9AE}" pid="5" name="ContentTypeId">
    <vt:lpwstr>0x010100DF8B976B6E0FED40AE4595D2D415371E</vt:lpwstr>
  </property>
</Properties>
</file>